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21" w:rsidRDefault="00062821" w:rsidP="00062821">
      <w:pPr>
        <w:rPr>
          <w:rFonts w:ascii="仿宋_GB2312" w:eastAsia="仿宋_GB2312" w:hAnsi="宋体" w:cs="Arial"/>
          <w:bCs/>
          <w:sz w:val="32"/>
          <w:szCs w:val="32"/>
          <w:shd w:val="clear" w:color="auto" w:fill="FFFFFF"/>
        </w:rPr>
      </w:pPr>
    </w:p>
    <w:p w:rsidR="00062821" w:rsidRDefault="00A637FE" w:rsidP="00062821">
      <w:pPr>
        <w:jc w:val="center"/>
        <w:rPr>
          <w:rFonts w:ascii="仿宋_GB2312" w:eastAsia="仿宋_GB2312" w:hAnsi="宋体" w:cs="Arial"/>
          <w:bCs/>
          <w:sz w:val="32"/>
          <w:szCs w:val="32"/>
          <w:shd w:val="clear" w:color="auto" w:fill="FFFFFF"/>
        </w:rPr>
      </w:pPr>
      <w:r w:rsidRPr="00A637FE">
        <w:rPr>
          <w:rFonts w:ascii="仿宋_GB2312" w:eastAsia="仿宋_GB231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8" o:spid="_x0000_s2051" type="#_x0000_t136" style="position:absolute;left:0;text-align:left;margin-left:-6.4pt;margin-top:8.7pt;width:6in;height:85.8pt;z-index:251660288" fillcolor="red" stroked="f">
            <v:textpath style="font-family:&quot;华文中宋&quot;" trim="t" string="昌乐县应急管理局文件"/>
          </v:shape>
        </w:pict>
      </w:r>
    </w:p>
    <w:p w:rsidR="00062821" w:rsidRDefault="00062821" w:rsidP="00062821">
      <w:pPr>
        <w:jc w:val="center"/>
        <w:rPr>
          <w:rFonts w:ascii="仿宋_GB2312" w:eastAsia="仿宋_GB2312" w:hAnsi="宋体" w:cs="Arial"/>
          <w:bCs/>
          <w:sz w:val="32"/>
          <w:szCs w:val="32"/>
          <w:shd w:val="clear" w:color="auto" w:fill="FFFFFF"/>
        </w:rPr>
      </w:pPr>
    </w:p>
    <w:p w:rsidR="00062821" w:rsidRDefault="00062821" w:rsidP="00062821">
      <w:pPr>
        <w:rPr>
          <w:rFonts w:ascii="仿宋" w:eastAsia="仿宋" w:hAnsi="仿宋" w:cs="Arial"/>
          <w:bCs/>
          <w:sz w:val="32"/>
          <w:szCs w:val="32"/>
          <w:shd w:val="clear" w:color="auto" w:fill="FFFFFF"/>
        </w:rPr>
      </w:pPr>
    </w:p>
    <w:p w:rsidR="00062821" w:rsidRDefault="00062821" w:rsidP="00062821">
      <w:pPr>
        <w:jc w:val="center"/>
        <w:rPr>
          <w:rFonts w:ascii="仿宋" w:eastAsia="仿宋" w:hAnsi="仿宋" w:cs="Arial"/>
          <w:bCs/>
          <w:sz w:val="32"/>
          <w:szCs w:val="32"/>
          <w:shd w:val="clear" w:color="auto" w:fill="FFFFFF"/>
        </w:rPr>
      </w:pPr>
    </w:p>
    <w:p w:rsidR="00062821" w:rsidRDefault="00062821" w:rsidP="00062821">
      <w:pPr>
        <w:jc w:val="center"/>
        <w:rPr>
          <w:rFonts w:ascii="仿宋" w:eastAsia="仿宋" w:hAnsi="仿宋" w:cs="Arial"/>
          <w:bCs/>
          <w:sz w:val="32"/>
          <w:szCs w:val="32"/>
          <w:shd w:val="clear" w:color="auto" w:fill="FFFFFF"/>
        </w:rPr>
      </w:pPr>
    </w:p>
    <w:p w:rsidR="00062821" w:rsidRDefault="00062821" w:rsidP="00062821">
      <w:pPr>
        <w:jc w:val="center"/>
        <w:rPr>
          <w:rFonts w:ascii="楷体_GB2312" w:eastAsia="楷体_GB2312" w:hAnsi="仿宋" w:cs="Arial"/>
          <w:bCs/>
          <w:sz w:val="32"/>
          <w:szCs w:val="32"/>
          <w:shd w:val="clear" w:color="auto" w:fill="FFFFFF"/>
        </w:rPr>
      </w:pPr>
    </w:p>
    <w:p w:rsidR="00062821" w:rsidRDefault="00062821" w:rsidP="00062821">
      <w:pPr>
        <w:jc w:val="center"/>
        <w:rPr>
          <w:rFonts w:ascii="楷体_GB2312" w:eastAsia="楷体_GB2312" w:hAnsi="仿宋" w:cs="Arial"/>
          <w:bCs/>
          <w:sz w:val="32"/>
          <w:szCs w:val="32"/>
          <w:shd w:val="clear" w:color="auto" w:fill="FFFFFF"/>
        </w:rPr>
      </w:pPr>
    </w:p>
    <w:p w:rsidR="00062821" w:rsidRPr="005814CB" w:rsidRDefault="00062821" w:rsidP="005814CB">
      <w:pPr>
        <w:jc w:val="center"/>
        <w:rPr>
          <w:rFonts w:ascii="楷体" w:eastAsia="楷体" w:hAnsi="楷体"/>
          <w:sz w:val="32"/>
          <w:szCs w:val="32"/>
        </w:rPr>
      </w:pPr>
      <w:r w:rsidRPr="005814CB">
        <w:rPr>
          <w:rFonts w:ascii="楷体" w:eastAsia="楷体" w:hAnsi="楷体" w:hint="eastAsia"/>
          <w:sz w:val="32"/>
          <w:szCs w:val="32"/>
        </w:rPr>
        <w:t>乐应急字〔2019〕2号</w:t>
      </w:r>
    </w:p>
    <w:p w:rsidR="00062821" w:rsidRDefault="00A637FE" w:rsidP="000628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线 9" o:spid="_x0000_s2052" style="position:absolute;left:0;text-align:left;z-index:251661312" from="-19.05pt,10.35pt" to="445.1pt,11.85pt" strokecolor="red" strokeweight="2.25pt"/>
        </w:pict>
      </w:r>
      <w:r w:rsidR="00062821">
        <w:rPr>
          <w:rFonts w:ascii="仿宋_GB2312" w:eastAsia="仿宋_GB2312" w:hint="eastAsia"/>
          <w:sz w:val="32"/>
          <w:szCs w:val="32"/>
        </w:rPr>
        <w:t xml:space="preserve"> </w:t>
      </w:r>
      <w:r w:rsidR="00062821">
        <w:rPr>
          <w:rFonts w:ascii="仿宋_GB2312" w:eastAsia="仿宋_GB2312"/>
          <w:sz w:val="32"/>
          <w:szCs w:val="32"/>
        </w:rPr>
        <w:t xml:space="preserve">                                                         </w:t>
      </w:r>
    </w:p>
    <w:p w:rsidR="00062821" w:rsidRDefault="0006282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25BEC" w:rsidRDefault="00304F2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436174">
        <w:rPr>
          <w:rFonts w:ascii="方正小标宋简体" w:eastAsia="方正小标宋简体" w:hAnsi="方正小标宋简体" w:cs="方正小标宋简体" w:hint="eastAsia"/>
          <w:sz w:val="44"/>
          <w:szCs w:val="44"/>
        </w:rPr>
        <w:t>印发</w:t>
      </w:r>
      <w:bookmarkStart w:id="0" w:name="_Hlk1743452"/>
      <w:proofErr w:type="gramStart"/>
      <w:r w:rsidR="00436174"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proofErr w:type="gramEnd"/>
      <w:r w:rsidR="00436174"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全国“两会”期间安全生产专项</w:t>
      </w:r>
    </w:p>
    <w:p w:rsidR="00D25BEC" w:rsidRDefault="004361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执法检查方案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bookmarkEnd w:id="0"/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D25BEC" w:rsidRDefault="00D25BEC">
      <w:pPr>
        <w:spacing w:line="560" w:lineRule="exact"/>
        <w:jc w:val="center"/>
        <w:rPr>
          <w:b/>
          <w:bCs/>
          <w:sz w:val="44"/>
          <w:szCs w:val="44"/>
        </w:rPr>
      </w:pPr>
    </w:p>
    <w:p w:rsidR="00D25BEC" w:rsidRDefault="00436174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</w:t>
      </w:r>
      <w:r w:rsidR="00062821">
        <w:rPr>
          <w:rFonts w:ascii="仿宋_GB2312" w:eastAsia="仿宋_GB2312" w:hAnsi="仿宋" w:cs="仿宋" w:hint="eastAsia"/>
          <w:sz w:val="32"/>
          <w:szCs w:val="32"/>
        </w:rPr>
        <w:t>镇（</w:t>
      </w:r>
      <w:r w:rsidR="00B62805">
        <w:rPr>
          <w:rFonts w:ascii="仿宋_GB2312" w:eastAsia="仿宋_GB2312" w:hAnsi="仿宋" w:cs="仿宋" w:hint="eastAsia"/>
          <w:sz w:val="32"/>
          <w:szCs w:val="32"/>
        </w:rPr>
        <w:t>街</w:t>
      </w:r>
      <w:r w:rsidR="00062821">
        <w:rPr>
          <w:rFonts w:ascii="仿宋_GB2312" w:eastAsia="仿宋_GB2312" w:hAnsi="仿宋" w:cs="仿宋" w:hint="eastAsia"/>
          <w:sz w:val="32"/>
          <w:szCs w:val="32"/>
        </w:rPr>
        <w:t>、区）应急</w:t>
      </w:r>
      <w:r w:rsidR="00B62805">
        <w:rPr>
          <w:rFonts w:ascii="仿宋_GB2312" w:eastAsia="仿宋_GB2312" w:hAnsi="仿宋" w:cs="仿宋" w:hint="eastAsia"/>
          <w:sz w:val="32"/>
          <w:szCs w:val="32"/>
        </w:rPr>
        <w:t>办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D25BEC" w:rsidRDefault="00B62805" w:rsidP="00B62805">
      <w:pPr>
        <w:spacing w:line="600" w:lineRule="exact"/>
        <w:ind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为确保全国“两会”期间安全生产形势稳定，县</w:t>
      </w:r>
      <w:r w:rsidR="00436174">
        <w:rPr>
          <w:rFonts w:ascii="仿宋_GB2312" w:eastAsia="仿宋_GB2312" w:hAnsi="仿宋" w:cs="仿宋" w:hint="eastAsia"/>
          <w:sz w:val="32"/>
          <w:szCs w:val="32"/>
        </w:rPr>
        <w:t>应急管理局制定了《全国“两会”期间安全生产专项执法检查方案》，现予以印发，请认真贯彻执行。</w:t>
      </w:r>
    </w:p>
    <w:p w:rsidR="00D25BEC" w:rsidRDefault="00D25BEC">
      <w:pPr>
        <w:spacing w:line="600" w:lineRule="exact"/>
        <w:rPr>
          <w:b/>
          <w:bCs/>
          <w:sz w:val="44"/>
          <w:szCs w:val="44"/>
        </w:rPr>
      </w:pPr>
    </w:p>
    <w:p w:rsidR="00D25BEC" w:rsidRDefault="00D25BEC">
      <w:pPr>
        <w:spacing w:line="600" w:lineRule="exact"/>
        <w:rPr>
          <w:b/>
          <w:bCs/>
          <w:sz w:val="44"/>
          <w:szCs w:val="44"/>
        </w:rPr>
      </w:pPr>
    </w:p>
    <w:p w:rsidR="00D25BEC" w:rsidRDefault="00B62805" w:rsidP="00B62805">
      <w:pPr>
        <w:spacing w:line="60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昌乐县</w:t>
      </w:r>
      <w:r w:rsidR="00436174">
        <w:rPr>
          <w:rFonts w:ascii="仿宋_GB2312" w:eastAsia="仿宋_GB2312" w:hAnsi="仿宋" w:hint="eastAsia"/>
          <w:sz w:val="32"/>
          <w:szCs w:val="32"/>
        </w:rPr>
        <w:t>应急管理局</w:t>
      </w:r>
    </w:p>
    <w:p w:rsidR="00D25BEC" w:rsidRDefault="00436174">
      <w:pPr>
        <w:spacing w:line="60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2019年2月</w:t>
      </w:r>
      <w:r w:rsidR="00B62805">
        <w:rPr>
          <w:rFonts w:ascii="仿宋_GB2312" w:eastAsia="仿宋_GB2312" w:hAnsi="仿宋" w:hint="eastAsia"/>
          <w:sz w:val="32"/>
          <w:szCs w:val="32"/>
        </w:rPr>
        <w:t>23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25BEC" w:rsidRDefault="00D25BEC">
      <w:pPr>
        <w:spacing w:line="560" w:lineRule="exact"/>
        <w:jc w:val="center"/>
        <w:rPr>
          <w:b/>
          <w:bCs/>
          <w:sz w:val="44"/>
          <w:szCs w:val="44"/>
        </w:rPr>
      </w:pPr>
    </w:p>
    <w:p w:rsidR="00D25BEC" w:rsidRDefault="00D25BEC">
      <w:pPr>
        <w:spacing w:line="560" w:lineRule="exact"/>
        <w:jc w:val="center"/>
        <w:rPr>
          <w:b/>
          <w:bCs/>
          <w:sz w:val="44"/>
          <w:szCs w:val="44"/>
        </w:rPr>
      </w:pPr>
    </w:p>
    <w:p w:rsidR="00D25BEC" w:rsidRDefault="00D25BEC">
      <w:pPr>
        <w:spacing w:line="560" w:lineRule="exact"/>
        <w:jc w:val="center"/>
        <w:rPr>
          <w:b/>
          <w:bCs/>
          <w:sz w:val="44"/>
          <w:szCs w:val="44"/>
        </w:rPr>
      </w:pPr>
    </w:p>
    <w:p w:rsidR="00D25BEC" w:rsidRDefault="00D25BEC">
      <w:pPr>
        <w:spacing w:line="560" w:lineRule="exact"/>
        <w:jc w:val="center"/>
        <w:rPr>
          <w:b/>
          <w:bCs/>
          <w:sz w:val="44"/>
          <w:szCs w:val="44"/>
        </w:rPr>
      </w:pPr>
    </w:p>
    <w:p w:rsidR="00D25BEC" w:rsidRDefault="00D25BEC">
      <w:pPr>
        <w:spacing w:line="560" w:lineRule="exact"/>
        <w:jc w:val="center"/>
        <w:rPr>
          <w:b/>
          <w:bCs/>
          <w:sz w:val="44"/>
          <w:szCs w:val="44"/>
        </w:rPr>
      </w:pPr>
    </w:p>
    <w:p w:rsidR="00D25BEC" w:rsidRDefault="00D25BEC">
      <w:pPr>
        <w:spacing w:line="560" w:lineRule="exact"/>
        <w:jc w:val="center"/>
        <w:rPr>
          <w:b/>
          <w:bCs/>
          <w:sz w:val="44"/>
          <w:szCs w:val="44"/>
        </w:rPr>
      </w:pPr>
    </w:p>
    <w:p w:rsidR="00D25BEC" w:rsidRDefault="00D25BEC">
      <w:pPr>
        <w:spacing w:line="560" w:lineRule="exact"/>
        <w:jc w:val="center"/>
        <w:rPr>
          <w:b/>
          <w:bCs/>
          <w:sz w:val="44"/>
          <w:szCs w:val="44"/>
        </w:rPr>
      </w:pPr>
    </w:p>
    <w:p w:rsidR="00D25BEC" w:rsidRDefault="00D25BEC">
      <w:pPr>
        <w:spacing w:line="560" w:lineRule="exact"/>
        <w:jc w:val="center"/>
        <w:rPr>
          <w:rFonts w:ascii="文星标宋" w:eastAsia="文星标宋" w:hAnsi="文星标宋" w:cs="文星标宋"/>
          <w:sz w:val="44"/>
          <w:szCs w:val="44"/>
        </w:rPr>
        <w:sectPr w:rsidR="00D25BEC">
          <w:pgSz w:w="11906" w:h="16838"/>
          <w:pgMar w:top="1644" w:right="1474" w:bottom="1644" w:left="1588" w:header="851" w:footer="992" w:gutter="0"/>
          <w:cols w:space="0"/>
        </w:sectPr>
      </w:pPr>
    </w:p>
    <w:p w:rsidR="00D25BEC" w:rsidRDefault="00436174">
      <w:pPr>
        <w:spacing w:line="56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lastRenderedPageBreak/>
        <w:t>全国“两会”期间安全生产</w:t>
      </w:r>
    </w:p>
    <w:p w:rsidR="00D25BEC" w:rsidRDefault="00436174">
      <w:pPr>
        <w:spacing w:line="56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专项执法检查方案</w:t>
      </w:r>
    </w:p>
    <w:p w:rsidR="00D25BEC" w:rsidRDefault="00D25BEC">
      <w:pPr>
        <w:spacing w:line="560" w:lineRule="exact"/>
        <w:rPr>
          <w:sz w:val="32"/>
          <w:szCs w:val="32"/>
        </w:rPr>
      </w:pPr>
    </w:p>
    <w:p w:rsidR="00D25BEC" w:rsidRDefault="00436174">
      <w:pPr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为确保全国“两会”期间安全生产形势稳定，根据省</w:t>
      </w:r>
      <w:r w:rsidR="00C21CFB">
        <w:rPr>
          <w:rFonts w:ascii="仿宋_GB2312" w:eastAsia="仿宋_GB2312" w:hAnsi="仿宋" w:cs="仿宋" w:hint="eastAsia"/>
          <w:sz w:val="32"/>
          <w:szCs w:val="32"/>
        </w:rPr>
        <w:t>厅</w:t>
      </w:r>
      <w:r w:rsidR="00304F27">
        <w:rPr>
          <w:rFonts w:ascii="仿宋_GB2312" w:eastAsia="仿宋_GB2312" w:hAnsi="仿宋" w:cs="仿宋" w:hint="eastAsia"/>
          <w:sz w:val="32"/>
          <w:szCs w:val="32"/>
        </w:rPr>
        <w:t>、市</w:t>
      </w:r>
      <w:r w:rsidR="00C21CFB">
        <w:rPr>
          <w:rFonts w:ascii="仿宋_GB2312" w:eastAsia="仿宋_GB2312" w:hAnsi="仿宋" w:cs="仿宋" w:hint="eastAsia"/>
          <w:sz w:val="32"/>
          <w:szCs w:val="32"/>
        </w:rPr>
        <w:t>应急管理局</w:t>
      </w:r>
      <w:r w:rsidR="00304F27">
        <w:rPr>
          <w:rFonts w:ascii="仿宋_GB2312" w:eastAsia="仿宋_GB2312" w:hAnsi="仿宋" w:cs="仿宋" w:hint="eastAsia"/>
          <w:sz w:val="32"/>
          <w:szCs w:val="32"/>
        </w:rPr>
        <w:t>要求，县应急管理局确定组织开展一次全县</w:t>
      </w:r>
      <w:r>
        <w:rPr>
          <w:rFonts w:ascii="仿宋_GB2312" w:eastAsia="仿宋_GB2312" w:hAnsi="仿宋" w:cs="仿宋" w:hint="eastAsia"/>
          <w:sz w:val="32"/>
          <w:szCs w:val="32"/>
        </w:rPr>
        <w:t>安全生产专项执法检查。现制定方案如下：</w:t>
      </w:r>
    </w:p>
    <w:p w:rsidR="00D25BEC" w:rsidRDefault="00436174">
      <w:pPr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一、检查范围及重点</w:t>
      </w:r>
    </w:p>
    <w:p w:rsidR="00D25BEC" w:rsidRDefault="00436174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1.检查范围：</w:t>
      </w:r>
      <w:r>
        <w:rPr>
          <w:rFonts w:ascii="仿宋_GB2312" w:eastAsia="仿宋_GB2312" w:hAnsi="仿宋" w:hint="eastAsia"/>
          <w:sz w:val="32"/>
          <w:szCs w:val="32"/>
        </w:rPr>
        <w:t>危险化学品</w:t>
      </w:r>
      <w:r w:rsidR="00304F27">
        <w:rPr>
          <w:rFonts w:ascii="仿宋_GB2312" w:eastAsia="仿宋_GB2312" w:hAnsi="仿宋" w:hint="eastAsia"/>
          <w:sz w:val="32"/>
          <w:szCs w:val="32"/>
        </w:rPr>
        <w:t>（化工）</w:t>
      </w:r>
      <w:r>
        <w:rPr>
          <w:rFonts w:ascii="仿宋_GB2312" w:eastAsia="仿宋_GB2312" w:hAnsi="仿宋" w:hint="eastAsia"/>
          <w:sz w:val="32"/>
          <w:szCs w:val="32"/>
        </w:rPr>
        <w:t>、金</w:t>
      </w:r>
      <w:r w:rsidR="00304F27">
        <w:rPr>
          <w:rFonts w:ascii="仿宋_GB2312" w:eastAsia="仿宋_GB2312" w:hAnsi="仿宋" w:hint="eastAsia"/>
          <w:sz w:val="32"/>
          <w:szCs w:val="32"/>
        </w:rPr>
        <w:t>属冶炼、</w:t>
      </w:r>
      <w:proofErr w:type="gramStart"/>
      <w:r w:rsidR="00304F27">
        <w:rPr>
          <w:rFonts w:ascii="仿宋_GB2312" w:eastAsia="仿宋_GB2312" w:hAnsi="仿宋" w:hint="eastAsia"/>
          <w:sz w:val="32"/>
          <w:szCs w:val="32"/>
        </w:rPr>
        <w:t>涉爆粉尘</w:t>
      </w:r>
      <w:proofErr w:type="gramEnd"/>
      <w:r w:rsidR="00304F27">
        <w:rPr>
          <w:rFonts w:ascii="仿宋_GB2312" w:eastAsia="仿宋_GB2312" w:hAnsi="仿宋" w:hint="eastAsia"/>
          <w:sz w:val="32"/>
          <w:szCs w:val="32"/>
        </w:rPr>
        <w:t>、涉氨制冷、涉有限空间作业等行业领域企业。各镇、</w:t>
      </w:r>
      <w:proofErr w:type="gramStart"/>
      <w:r w:rsidR="00304F27">
        <w:rPr>
          <w:rFonts w:ascii="仿宋_GB2312" w:eastAsia="仿宋_GB2312" w:hAnsi="仿宋" w:hint="eastAsia"/>
          <w:sz w:val="32"/>
          <w:szCs w:val="32"/>
        </w:rPr>
        <w:t>街制定</w:t>
      </w:r>
      <w:proofErr w:type="gramEnd"/>
      <w:r w:rsidR="00304F27">
        <w:rPr>
          <w:rFonts w:ascii="仿宋_GB2312" w:eastAsia="仿宋_GB2312" w:hAnsi="仿宋" w:hint="eastAsia"/>
          <w:sz w:val="32"/>
          <w:szCs w:val="32"/>
        </w:rPr>
        <w:t>检查计划时，要突出危险性较高行业、企业</w:t>
      </w:r>
      <w:r>
        <w:rPr>
          <w:rFonts w:ascii="仿宋_GB2312" w:eastAsia="仿宋_GB2312" w:hAnsi="仿宋" w:hint="eastAsia"/>
          <w:sz w:val="32"/>
          <w:szCs w:val="32"/>
        </w:rPr>
        <w:t>，同时结合当地产业特点，合理制定检查计划。</w:t>
      </w:r>
    </w:p>
    <w:p w:rsidR="00D25BEC" w:rsidRDefault="00436174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2.检查重点：</w:t>
      </w:r>
      <w:r>
        <w:rPr>
          <w:rFonts w:ascii="仿宋_GB2312" w:eastAsia="仿宋_GB2312" w:hAnsi="仿宋" w:hint="eastAsia"/>
          <w:sz w:val="32"/>
          <w:szCs w:val="32"/>
        </w:rPr>
        <w:t>企业安全生产主体责任落实情况，安全风险分级管控与隐患排查双重预防体系建设情况，</w:t>
      </w:r>
      <w:r>
        <w:rPr>
          <w:rFonts w:ascii="仿宋_GB2312" w:eastAsia="仿宋_GB2312" w:hAnsi="仿宋" w:cs="仿宋" w:hint="eastAsia"/>
          <w:sz w:val="32"/>
          <w:szCs w:val="32"/>
        </w:rPr>
        <w:t>节后复工复产安全措施落实情况，</w:t>
      </w:r>
      <w:r>
        <w:rPr>
          <w:rFonts w:ascii="仿宋_GB2312" w:eastAsia="仿宋_GB2312" w:hAnsi="仿宋" w:hint="eastAsia"/>
          <w:sz w:val="32"/>
          <w:szCs w:val="32"/>
        </w:rPr>
        <w:t>重大危险源、重大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风险点管控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情况，</w:t>
      </w:r>
      <w:r>
        <w:rPr>
          <w:rFonts w:ascii="仿宋_GB2312" w:eastAsia="仿宋_GB2312" w:hAnsi="仿宋" w:cs="仿宋" w:hint="eastAsia"/>
          <w:sz w:val="32"/>
          <w:szCs w:val="32"/>
        </w:rPr>
        <w:t>以及安全管理机构人员配置、特殊作业管理、全员教育</w:t>
      </w:r>
      <w:r>
        <w:rPr>
          <w:rFonts w:ascii="仿宋_GB2312" w:eastAsia="仿宋_GB2312" w:hAnsi="仿宋" w:hint="eastAsia"/>
          <w:sz w:val="32"/>
          <w:szCs w:val="32"/>
        </w:rPr>
        <w:t>培训、</w:t>
      </w:r>
      <w:r>
        <w:rPr>
          <w:rFonts w:ascii="仿宋_GB2312" w:eastAsia="仿宋_GB2312" w:hAnsi="仿宋" w:cs="仿宋" w:hint="eastAsia"/>
          <w:sz w:val="32"/>
          <w:szCs w:val="32"/>
        </w:rPr>
        <w:t>应急处置</w:t>
      </w:r>
      <w:r>
        <w:rPr>
          <w:rFonts w:ascii="仿宋_GB2312" w:eastAsia="仿宋_GB2312" w:hAnsi="仿宋" w:hint="eastAsia"/>
          <w:sz w:val="32"/>
          <w:szCs w:val="32"/>
        </w:rPr>
        <w:t>等方面。具体内容参照《山东省重点行业领域安全生产集中执法标准（第一版）》。</w:t>
      </w:r>
    </w:p>
    <w:p w:rsidR="00D25BEC" w:rsidRDefault="00436174">
      <w:pPr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二、检查时间及任务安排</w:t>
      </w:r>
    </w:p>
    <w:p w:rsidR="00D25BEC" w:rsidRDefault="00436174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1.检查时间：</w:t>
      </w:r>
      <w:r>
        <w:rPr>
          <w:rFonts w:ascii="仿宋_GB2312" w:eastAsia="仿宋_GB2312" w:hAnsi="仿宋" w:hint="eastAsia"/>
          <w:sz w:val="32"/>
          <w:szCs w:val="32"/>
        </w:rPr>
        <w:t>2月25日—3月15日。</w:t>
      </w:r>
    </w:p>
    <w:p w:rsidR="00D25BEC" w:rsidRDefault="00436174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2.</w:t>
      </w:r>
      <w:r>
        <w:rPr>
          <w:rFonts w:ascii="楷体" w:eastAsia="楷体" w:hAnsi="楷体" w:hint="eastAsia"/>
          <w:sz w:val="32"/>
          <w:szCs w:val="32"/>
        </w:rPr>
        <w:t>任务安排：</w:t>
      </w:r>
      <w:r w:rsidR="005E14F5">
        <w:rPr>
          <w:rFonts w:ascii="仿宋_GB2312" w:eastAsia="仿宋_GB2312" w:hAnsi="仿宋" w:cs="仿宋" w:hint="eastAsia"/>
          <w:sz w:val="32"/>
          <w:szCs w:val="32"/>
        </w:rPr>
        <w:t>此次专项执法检查，由各镇、</w:t>
      </w:r>
      <w:proofErr w:type="gramStart"/>
      <w:r w:rsidR="005E14F5">
        <w:rPr>
          <w:rFonts w:ascii="仿宋_GB2312" w:eastAsia="仿宋_GB2312" w:hAnsi="仿宋" w:cs="仿宋" w:hint="eastAsia"/>
          <w:sz w:val="32"/>
          <w:szCs w:val="32"/>
        </w:rPr>
        <w:t>街</w:t>
      </w:r>
      <w:r>
        <w:rPr>
          <w:rFonts w:ascii="仿宋_GB2312" w:eastAsia="仿宋_GB2312" w:hAnsi="仿宋" w:cs="仿宋" w:hint="eastAsia"/>
          <w:sz w:val="32"/>
          <w:szCs w:val="32"/>
        </w:rPr>
        <w:t>结合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年度执法计划组织落实。</w:t>
      </w:r>
      <w:r w:rsidR="00FB1249">
        <w:rPr>
          <w:rFonts w:ascii="仿宋_GB2312" w:eastAsia="仿宋_GB2312" w:hAnsi="仿宋" w:cs="仿宋" w:hint="eastAsia"/>
          <w:sz w:val="32"/>
          <w:szCs w:val="32"/>
        </w:rPr>
        <w:t>除</w:t>
      </w:r>
      <w:r>
        <w:rPr>
          <w:rFonts w:ascii="仿宋_GB2312" w:eastAsia="仿宋_GB2312" w:hAnsi="仿宋" w:cs="仿宋" w:hint="eastAsia"/>
          <w:sz w:val="32"/>
          <w:szCs w:val="32"/>
        </w:rPr>
        <w:t>市局直接检查企业</w:t>
      </w:r>
      <w:r w:rsidR="00FB1249">
        <w:rPr>
          <w:rFonts w:ascii="仿宋_GB2312" w:eastAsia="仿宋_GB2312" w:hAnsi="仿宋" w:cs="仿宋" w:hint="eastAsia"/>
          <w:sz w:val="32"/>
          <w:szCs w:val="32"/>
        </w:rPr>
        <w:t>外</w:t>
      </w:r>
      <w:r w:rsidR="005E14F5">
        <w:rPr>
          <w:rFonts w:ascii="仿宋_GB2312" w:eastAsia="仿宋_GB2312" w:hAnsi="仿宋" w:cs="仿宋" w:hint="eastAsia"/>
          <w:sz w:val="32"/>
          <w:szCs w:val="32"/>
        </w:rPr>
        <w:t>，由县应急管理局再检查1</w:t>
      </w:r>
      <w:r w:rsidR="00353824"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家（名单见附件2），各</w:t>
      </w:r>
      <w:r w:rsidR="008D5567">
        <w:rPr>
          <w:rFonts w:ascii="仿宋_GB2312" w:eastAsia="仿宋_GB2312" w:hAnsi="仿宋" w:cs="仿宋" w:hint="eastAsia"/>
          <w:sz w:val="32"/>
          <w:szCs w:val="32"/>
        </w:rPr>
        <w:t>镇、街</w:t>
      </w:r>
      <w:r>
        <w:rPr>
          <w:rFonts w:ascii="仿宋_GB2312" w:eastAsia="仿宋_GB2312" w:hAnsi="仿宋" w:cs="仿宋" w:hint="eastAsia"/>
          <w:sz w:val="32"/>
          <w:szCs w:val="32"/>
        </w:rPr>
        <w:t>检查企业数不少于</w:t>
      </w:r>
      <w:r w:rsidR="000912A6">
        <w:rPr>
          <w:rFonts w:ascii="仿宋_GB2312" w:eastAsia="仿宋_GB2312" w:hAnsi="仿宋" w:cs="仿宋" w:hint="eastAsia"/>
          <w:sz w:val="32"/>
          <w:szCs w:val="32"/>
        </w:rPr>
        <w:t>10家</w:t>
      </w:r>
      <w:r w:rsidR="009E3707">
        <w:rPr>
          <w:rFonts w:ascii="仿宋_GB2312" w:eastAsia="仿宋_GB2312" w:hAnsi="仿宋" w:cs="仿宋" w:hint="eastAsia"/>
          <w:sz w:val="32"/>
          <w:szCs w:val="32"/>
        </w:rPr>
        <w:lastRenderedPageBreak/>
        <w:t>重点企业</w:t>
      </w:r>
      <w:r w:rsidR="00F523D8">
        <w:rPr>
          <w:rFonts w:ascii="仿宋_GB2312" w:eastAsia="仿宋_GB2312" w:hAnsi="仿宋" w:cs="仿宋" w:hint="eastAsia"/>
          <w:sz w:val="32"/>
          <w:szCs w:val="32"/>
        </w:rPr>
        <w:t>（不包括县局检查企业）</w:t>
      </w:r>
      <w:r>
        <w:rPr>
          <w:rFonts w:ascii="仿宋_GB2312" w:eastAsia="仿宋_GB2312" w:hAnsi="仿宋" w:cs="仿宋" w:hint="eastAsia"/>
          <w:sz w:val="32"/>
          <w:szCs w:val="32"/>
        </w:rPr>
        <w:t>，每家企业检查时间1天左右。</w:t>
      </w:r>
    </w:p>
    <w:p w:rsidR="00D25BEC" w:rsidRDefault="0043617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三、工作要求</w:t>
      </w:r>
    </w:p>
    <w:p w:rsidR="00D25BEC" w:rsidRDefault="00436174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1.加强组织领导。</w:t>
      </w:r>
      <w:r>
        <w:rPr>
          <w:rFonts w:ascii="仿宋_GB2312" w:eastAsia="仿宋_GB2312" w:hAnsi="仿宋" w:hint="eastAsia"/>
          <w:sz w:val="32"/>
          <w:szCs w:val="32"/>
        </w:rPr>
        <w:t>各</w:t>
      </w:r>
      <w:r w:rsidR="00271631">
        <w:rPr>
          <w:rFonts w:ascii="仿宋_GB2312" w:eastAsia="仿宋_GB2312" w:hAnsi="仿宋" w:hint="eastAsia"/>
          <w:sz w:val="32"/>
          <w:szCs w:val="32"/>
        </w:rPr>
        <w:t>镇、</w:t>
      </w:r>
      <w:proofErr w:type="gramStart"/>
      <w:r w:rsidR="00271631">
        <w:rPr>
          <w:rFonts w:ascii="仿宋_GB2312" w:eastAsia="仿宋_GB2312" w:hAnsi="仿宋" w:hint="eastAsia"/>
          <w:sz w:val="32"/>
          <w:szCs w:val="32"/>
        </w:rPr>
        <w:t>街安环办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要认真贯彻落实省委、省政府关于全国“两会”期间安保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维稳工作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部署要求，从讲政治、顾大局的高度全力做好专项执法检查工作，重拳打击违法行为，为全国“两会”胜利召开创造安全稳定的环境。要结合安全生产执法计划，针对辖区内企业规模、数量、结构，制定专项执法检查方案，抽调精干力量，保质保量完成执法任务。</w:t>
      </w:r>
    </w:p>
    <w:p w:rsidR="00D25BEC" w:rsidRDefault="00436174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2.强化行政处罚。</w:t>
      </w:r>
      <w:r>
        <w:rPr>
          <w:rFonts w:ascii="仿宋_GB2312" w:eastAsia="仿宋_GB2312" w:hAnsi="仿宋" w:hint="eastAsia"/>
          <w:sz w:val="32"/>
          <w:szCs w:val="32"/>
        </w:rPr>
        <w:t>按照凡违法必处罚、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凡处罚必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从严的原则，依法依规严厉查处违法违规行为。认真落实“五个当场”工作制度，检查中发现涉嫌违法行为，尽快履行处罚程序，依法实施处罚，不得随意减轻处罚、从轻处罚或者久拖不办。实行整改处罚落实情况闭环管理，按照</w:t>
      </w:r>
      <w:r>
        <w:rPr>
          <w:rFonts w:ascii="仿宋_GB2312" w:eastAsia="仿宋_GB2312" w:hAnsi="Times New Roman" w:hint="eastAsia"/>
          <w:sz w:val="32"/>
          <w:szCs w:val="32"/>
        </w:rPr>
        <w:t>《山东省安全生产执法检查“一企一册”整改档案管理制度》要求，建立“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企一册”整改档案，实施动态管理，落实销号“清零”，确保执法检查发现的问题隐患整改彻底、处罚到位。</w:t>
      </w:r>
    </w:p>
    <w:p w:rsidR="00D25BEC" w:rsidRDefault="00436174">
      <w:pPr>
        <w:spacing w:line="360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</w:t>
      </w:r>
      <w:r>
        <w:rPr>
          <w:rFonts w:ascii="楷体" w:eastAsia="楷体" w:hAnsi="楷体" w:cs="楷体" w:hint="eastAsia"/>
          <w:sz w:val="32"/>
          <w:szCs w:val="32"/>
        </w:rPr>
        <w:t>强化执法效果的运用。</w:t>
      </w:r>
      <w:r>
        <w:rPr>
          <w:rFonts w:ascii="仿宋_GB2312" w:eastAsia="仿宋_GB2312" w:hAnsi="Times New Roman" w:hint="eastAsia"/>
          <w:sz w:val="32"/>
          <w:szCs w:val="32"/>
        </w:rPr>
        <w:t>及时向社会公开行政执法处罚信息，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将性质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恶劣、情节严重的违法行为列入安全生产不良记录“黑名单”和失信行为惩戒进行管理，加大违法成本，强化对违法企业警示震慑效果。</w:t>
      </w:r>
    </w:p>
    <w:p w:rsidR="00D25BEC" w:rsidRDefault="005464D8">
      <w:pPr>
        <w:spacing w:line="360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请各镇、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街</w:t>
      </w:r>
      <w:r w:rsidR="00436174">
        <w:rPr>
          <w:rFonts w:ascii="仿宋_GB2312" w:eastAsia="仿宋_GB2312" w:hAnsi="Times New Roman" w:hint="eastAsia"/>
          <w:sz w:val="32"/>
          <w:szCs w:val="32"/>
        </w:rPr>
        <w:t>于3月</w:t>
      </w:r>
      <w:r w:rsidR="00B46DB9">
        <w:rPr>
          <w:rFonts w:ascii="仿宋_GB2312" w:eastAsia="仿宋_GB2312" w:hAnsi="Times New Roman" w:hint="eastAsia"/>
          <w:sz w:val="32"/>
          <w:szCs w:val="32"/>
        </w:rPr>
        <w:t>16</w:t>
      </w:r>
      <w:r w:rsidR="00436174">
        <w:rPr>
          <w:rFonts w:ascii="仿宋_GB2312" w:eastAsia="仿宋_GB2312" w:hAnsi="Times New Roman" w:hint="eastAsia"/>
          <w:sz w:val="32"/>
          <w:szCs w:val="32"/>
        </w:rPr>
        <w:t>日前</w:t>
      </w:r>
      <w:proofErr w:type="gramEnd"/>
      <w:r w:rsidR="00436174">
        <w:rPr>
          <w:rFonts w:ascii="仿宋_GB2312" w:eastAsia="仿宋_GB2312" w:hAnsi="Times New Roman" w:hint="eastAsia"/>
          <w:sz w:val="32"/>
          <w:szCs w:val="32"/>
        </w:rPr>
        <w:t>将《</w:t>
      </w:r>
      <w:r w:rsidR="00436174">
        <w:rPr>
          <w:rFonts w:ascii="仿宋_GB2312" w:eastAsia="仿宋_GB2312" w:hAnsi="仿宋" w:hint="eastAsia"/>
          <w:sz w:val="32"/>
          <w:szCs w:val="32"/>
        </w:rPr>
        <w:t>安全生产专项执法检查情况</w:t>
      </w:r>
      <w:r w:rsidR="00436174">
        <w:rPr>
          <w:rFonts w:ascii="仿宋_GB2312" w:eastAsia="仿宋_GB2312" w:hAnsi="仿宋" w:hint="eastAsia"/>
          <w:sz w:val="32"/>
          <w:szCs w:val="32"/>
        </w:rPr>
        <w:lastRenderedPageBreak/>
        <w:t>统计表》（见附件1）</w:t>
      </w:r>
      <w:r w:rsidR="00B46DB9">
        <w:rPr>
          <w:rFonts w:ascii="仿宋_GB2312" w:eastAsia="仿宋_GB2312" w:hAnsi="Times New Roman" w:hint="eastAsia"/>
          <w:sz w:val="32"/>
          <w:szCs w:val="32"/>
        </w:rPr>
        <w:t>报送县</w:t>
      </w:r>
      <w:r w:rsidR="00436174">
        <w:rPr>
          <w:rFonts w:ascii="仿宋_GB2312" w:eastAsia="仿宋_GB2312" w:hAnsi="Times New Roman" w:hint="eastAsia"/>
          <w:sz w:val="32"/>
          <w:szCs w:val="32"/>
        </w:rPr>
        <w:t>应急管理局。</w:t>
      </w:r>
    </w:p>
    <w:p w:rsidR="00D25BEC" w:rsidRDefault="00B46DB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章桂芝</w:t>
      </w:r>
      <w:proofErr w:type="gramEnd"/>
      <w:r w:rsidR="00436174">
        <w:rPr>
          <w:rFonts w:ascii="仿宋_GB2312" w:eastAsia="仿宋_GB2312" w:hAnsi="仿宋" w:hint="eastAsia"/>
          <w:sz w:val="32"/>
          <w:szCs w:val="32"/>
        </w:rPr>
        <w:t>，联系电话：</w:t>
      </w:r>
      <w:r>
        <w:rPr>
          <w:rFonts w:ascii="仿宋_GB2312" w:eastAsia="仿宋_GB2312" w:hAnsi="仿宋" w:hint="eastAsia"/>
          <w:sz w:val="32"/>
          <w:szCs w:val="32"/>
        </w:rPr>
        <w:t>13675361171</w:t>
      </w:r>
      <w:r w:rsidR="00436174">
        <w:rPr>
          <w:rFonts w:ascii="仿宋_GB2312" w:eastAsia="仿宋_GB2312" w:hAnsi="仿宋" w:hint="eastAsia"/>
          <w:sz w:val="32"/>
          <w:szCs w:val="32"/>
        </w:rPr>
        <w:t>，邮箱：</w:t>
      </w:r>
      <w:r>
        <w:rPr>
          <w:rFonts w:ascii="仿宋_GB2312" w:eastAsia="仿宋_GB2312" w:hAnsi="仿宋" w:hint="eastAsia"/>
          <w:sz w:val="32"/>
          <w:szCs w:val="32"/>
        </w:rPr>
        <w:t>clxajj</w:t>
      </w:r>
      <w:r w:rsidR="00436174">
        <w:rPr>
          <w:rFonts w:ascii="仿宋_GB2312" w:eastAsia="仿宋_GB2312" w:hAnsi="仿宋" w:hint="eastAsia"/>
          <w:sz w:val="32"/>
          <w:szCs w:val="32"/>
        </w:rPr>
        <w:t>@</w:t>
      </w:r>
      <w:r>
        <w:rPr>
          <w:rFonts w:ascii="仿宋_GB2312" w:eastAsia="仿宋_GB2312" w:hAnsi="仿宋" w:hint="eastAsia"/>
          <w:sz w:val="32"/>
          <w:szCs w:val="32"/>
        </w:rPr>
        <w:t>163.com</w:t>
      </w:r>
    </w:p>
    <w:p w:rsidR="00D25BEC" w:rsidRDefault="00D25BE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25BEC" w:rsidRDefault="0043617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附件：1.安全生产专项执法检查情况统计表</w:t>
      </w:r>
    </w:p>
    <w:p w:rsidR="00D25BEC" w:rsidRDefault="0043617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2.</w:t>
      </w:r>
      <w:r w:rsidR="00B46DB9"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局直接检查企业名单</w:t>
      </w:r>
    </w:p>
    <w:p w:rsidR="00D25BEC" w:rsidRDefault="00436174" w:rsidP="005464D8">
      <w:pPr>
        <w:spacing w:line="360" w:lineRule="auto"/>
        <w:jc w:val="left"/>
        <w:rPr>
          <w:rFonts w:ascii="仿宋_GB2312" w:eastAsia="仿宋_GB2312" w:hAnsi="宋体"/>
          <w:b/>
          <w:sz w:val="44"/>
          <w:szCs w:val="44"/>
        </w:rPr>
        <w:sectPr w:rsidR="00D25BEC">
          <w:footerReference w:type="default" r:id="rId7"/>
          <w:pgSz w:w="11906" w:h="16838"/>
          <w:pgMar w:top="1644" w:right="1587" w:bottom="1644" w:left="1588" w:header="851" w:footer="1531" w:gutter="0"/>
          <w:pgNumType w:start="2"/>
          <w:cols w:space="0"/>
        </w:sectPr>
      </w:pP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p w:rsidR="00D25BEC" w:rsidRDefault="00436174">
      <w:pPr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附件1</w:t>
      </w:r>
    </w:p>
    <w:p w:rsidR="00D25BEC" w:rsidRDefault="00436174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安全生产专项执法检查情况统计表</w:t>
      </w:r>
    </w:p>
    <w:p w:rsidR="00D25BEC" w:rsidRDefault="00436174">
      <w:pPr>
        <w:spacing w:line="52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28"/>
          <w:szCs w:val="28"/>
        </w:rPr>
        <w:t>单位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：         </w:t>
      </w:r>
      <w:r>
        <w:rPr>
          <w:rFonts w:ascii="楷体" w:eastAsia="楷体" w:hAnsi="楷体" w:hint="eastAsia"/>
          <w:sz w:val="28"/>
          <w:szCs w:val="28"/>
        </w:rPr>
        <w:t>（</w:t>
      </w:r>
      <w:r w:rsidR="007853D4">
        <w:rPr>
          <w:rFonts w:ascii="楷体" w:eastAsia="楷体" w:hAnsi="楷体" w:hint="eastAsia"/>
          <w:sz w:val="28"/>
          <w:szCs w:val="28"/>
        </w:rPr>
        <w:t>镇、街</w:t>
      </w:r>
      <w:r>
        <w:rPr>
          <w:rFonts w:ascii="楷体" w:eastAsia="楷体" w:hAnsi="楷体" w:hint="eastAsia"/>
          <w:sz w:val="28"/>
          <w:szCs w:val="28"/>
        </w:rPr>
        <w:t>）</w:t>
      </w:r>
      <w:r>
        <w:rPr>
          <w:rFonts w:ascii="楷体" w:eastAsia="楷体" w:hAnsi="楷体" w:hint="eastAsia"/>
          <w:sz w:val="32"/>
          <w:szCs w:val="32"/>
        </w:rPr>
        <w:t xml:space="preserve">                                     填表时间：  年   月   日</w:t>
      </w: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4"/>
        <w:gridCol w:w="915"/>
        <w:gridCol w:w="851"/>
        <w:gridCol w:w="850"/>
        <w:gridCol w:w="851"/>
        <w:gridCol w:w="850"/>
        <w:gridCol w:w="851"/>
        <w:gridCol w:w="850"/>
        <w:gridCol w:w="851"/>
        <w:gridCol w:w="850"/>
        <w:gridCol w:w="833"/>
        <w:gridCol w:w="911"/>
        <w:gridCol w:w="932"/>
        <w:gridCol w:w="826"/>
        <w:gridCol w:w="850"/>
        <w:gridCol w:w="851"/>
      </w:tblGrid>
      <w:tr w:rsidR="00D25BEC">
        <w:trPr>
          <w:trHeight w:val="1211"/>
          <w:jc w:val="center"/>
        </w:trPr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行业</w:t>
            </w:r>
          </w:p>
          <w:p w:rsidR="00D25BEC" w:rsidRDefault="00436174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领域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派出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检查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出动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执法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聘用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安全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检查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企业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发现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问题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重大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事故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隐患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当场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整改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问题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限期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整改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问题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现场紧急处置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暂时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停产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停业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tabs>
                <w:tab w:val="center" w:pos="530"/>
              </w:tabs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拟立案处罚企业数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tabs>
                <w:tab w:val="center" w:pos="530"/>
              </w:tabs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拟立案违法行为数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当场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简易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处罚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下达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执法</w:t>
            </w:r>
          </w:p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文书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移交其他部门</w:t>
            </w:r>
          </w:p>
        </w:tc>
      </w:tr>
      <w:tr w:rsidR="00D25BEC">
        <w:trPr>
          <w:trHeight w:val="407"/>
          <w:jc w:val="center"/>
        </w:trPr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家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</w:t>
            </w:r>
          </w:p>
        </w:tc>
      </w:tr>
      <w:tr w:rsidR="00D25BEC">
        <w:trPr>
          <w:trHeight w:val="417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3E0C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危化品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5BEC">
        <w:trPr>
          <w:trHeight w:val="417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3E0C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一般化工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5BEC">
        <w:trPr>
          <w:trHeight w:val="4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工贸行业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金属冶炼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5BEC">
        <w:trPr>
          <w:trHeight w:val="41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涉爆粉尘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5BEC">
        <w:trPr>
          <w:trHeight w:val="3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涉氨制冷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5BEC">
        <w:trPr>
          <w:trHeight w:val="3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其他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5BEC">
        <w:trPr>
          <w:trHeight w:val="399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43617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合计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C" w:rsidRDefault="00D25BE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D25BEC" w:rsidRDefault="00436174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审核人：                       填表人：                联系电话：</w:t>
      </w:r>
    </w:p>
    <w:p w:rsidR="00D25BEC" w:rsidRDefault="00436174">
      <w:pPr>
        <w:spacing w:line="360" w:lineRule="exact"/>
        <w:rPr>
          <w:rFonts w:ascii="宋体" w:hAnsi="宋体"/>
          <w:szCs w:val="21"/>
        </w:rPr>
      </w:pPr>
      <w:r>
        <w:rPr>
          <w:rFonts w:ascii="Times New Roman" w:eastAsia="仿宋" w:hAnsi="Times New Roman" w:hint="eastAsia"/>
          <w:b/>
          <w:szCs w:val="21"/>
        </w:rPr>
        <w:t>注：</w:t>
      </w:r>
      <w:r>
        <w:rPr>
          <w:rFonts w:ascii="Times New Roman" w:eastAsia="仿宋" w:hAnsi="Times New Roman"/>
          <w:szCs w:val="21"/>
        </w:rPr>
        <w:t>1.</w:t>
      </w:r>
      <w:r>
        <w:rPr>
          <w:rFonts w:ascii="Times New Roman" w:eastAsia="仿宋" w:hAnsi="Times New Roman" w:hint="eastAsia"/>
          <w:szCs w:val="21"/>
        </w:rPr>
        <w:t>检查组组长负责审核，所有数据一旦报送，不得随意更改；</w:t>
      </w:r>
      <w:r>
        <w:rPr>
          <w:rFonts w:ascii="Times New Roman" w:eastAsia="仿宋" w:hAnsi="Times New Roman"/>
          <w:szCs w:val="21"/>
        </w:rPr>
        <w:t>2.</w:t>
      </w:r>
      <w:r>
        <w:rPr>
          <w:rFonts w:ascii="Times New Roman" w:eastAsia="仿宋" w:hAnsi="Times New Roman" w:hint="eastAsia"/>
          <w:szCs w:val="21"/>
        </w:rPr>
        <w:t>拟立案处罚企业数和</w:t>
      </w:r>
      <w:proofErr w:type="gramStart"/>
      <w:r>
        <w:rPr>
          <w:rFonts w:ascii="Times New Roman" w:eastAsia="仿宋" w:hAnsi="Times New Roman" w:hint="eastAsia"/>
          <w:szCs w:val="21"/>
        </w:rPr>
        <w:t>拟立案</w:t>
      </w:r>
      <w:proofErr w:type="gramEnd"/>
      <w:r>
        <w:rPr>
          <w:rFonts w:ascii="Times New Roman" w:eastAsia="仿宋" w:hAnsi="Times New Roman" w:hint="eastAsia"/>
          <w:szCs w:val="21"/>
        </w:rPr>
        <w:t>违法行为数是指一般程序的违法行为，不含简易程序违法行为数量；</w:t>
      </w:r>
      <w:r>
        <w:rPr>
          <w:rFonts w:ascii="Times New Roman" w:eastAsia="仿宋" w:hAnsi="Times New Roman"/>
          <w:szCs w:val="21"/>
        </w:rPr>
        <w:t>3.</w:t>
      </w:r>
      <w:r>
        <w:rPr>
          <w:rFonts w:ascii="Times New Roman" w:eastAsia="仿宋" w:hAnsi="Times New Roman" w:hint="eastAsia"/>
          <w:szCs w:val="21"/>
        </w:rPr>
        <w:t>暂时停产停业整顿是现场处理的一种措施，一般指暂时停产停业、暂时停止建设、暂时停止施工等措施；</w:t>
      </w:r>
      <w:r>
        <w:rPr>
          <w:rFonts w:ascii="Times New Roman" w:eastAsia="仿宋" w:hAnsi="Times New Roman"/>
          <w:szCs w:val="21"/>
        </w:rPr>
        <w:t>4.</w:t>
      </w:r>
      <w:r>
        <w:rPr>
          <w:rFonts w:ascii="Times New Roman" w:eastAsia="仿宋" w:hAnsi="Times New Roman" w:hint="eastAsia"/>
          <w:szCs w:val="21"/>
        </w:rPr>
        <w:t>下达执法文书是指向企业下达的现场处理措施决定书、责令限期整改指令书、行政强制相关文书、行政（当场）处罚决定书、询问笔录、勘验笔录、抽样取证凭证、先行登记保存证据通知书等</w:t>
      </w:r>
      <w:r>
        <w:rPr>
          <w:rFonts w:ascii="Times New Roman" w:eastAsia="仿宋" w:hAnsi="Times New Roman"/>
          <w:szCs w:val="21"/>
        </w:rPr>
        <w:t>8</w:t>
      </w:r>
      <w:r>
        <w:rPr>
          <w:rFonts w:ascii="Times New Roman" w:eastAsia="仿宋" w:hAnsi="Times New Roman" w:hint="eastAsia"/>
          <w:szCs w:val="21"/>
        </w:rPr>
        <w:t>类文书的总数量，不含现场检查记录；</w:t>
      </w:r>
      <w:r>
        <w:rPr>
          <w:rFonts w:ascii="Times New Roman" w:eastAsia="仿宋" w:hAnsi="Times New Roman"/>
          <w:szCs w:val="21"/>
        </w:rPr>
        <w:t>5.</w:t>
      </w:r>
      <w:r>
        <w:rPr>
          <w:rFonts w:ascii="Times New Roman" w:eastAsia="仿宋" w:hAnsi="Times New Roman" w:hint="eastAsia"/>
          <w:szCs w:val="21"/>
        </w:rPr>
        <w:t>现场紧急处置是</w:t>
      </w:r>
      <w:proofErr w:type="gramStart"/>
      <w:r>
        <w:rPr>
          <w:rFonts w:ascii="Times New Roman" w:eastAsia="仿宋" w:hAnsi="Times New Roman" w:hint="eastAsia"/>
          <w:szCs w:val="21"/>
        </w:rPr>
        <w:t>指立即</w:t>
      </w:r>
      <w:proofErr w:type="gramEnd"/>
      <w:r>
        <w:rPr>
          <w:rFonts w:ascii="Times New Roman" w:eastAsia="仿宋" w:hAnsi="Times New Roman" w:hint="eastAsia"/>
          <w:szCs w:val="21"/>
        </w:rPr>
        <w:t>撤出作业人员、立即停止使用某个设备设施或工具等。</w:t>
      </w:r>
    </w:p>
    <w:p w:rsidR="00D25BEC" w:rsidRDefault="00436174">
      <w:pPr>
        <w:widowControl/>
        <w:jc w:val="left"/>
        <w:sectPr w:rsidR="00D25BEC">
          <w:footerReference w:type="default" r:id="rId8"/>
          <w:pgSz w:w="16838" w:h="11906" w:orient="landscape"/>
          <w:pgMar w:top="1440" w:right="1080" w:bottom="1440" w:left="1080" w:header="851" w:footer="1474" w:gutter="0"/>
          <w:cols w:space="425"/>
          <w:docGrid w:type="lines" w:linePitch="312"/>
        </w:sectPr>
      </w:pPr>
      <w:r>
        <w:lastRenderedPageBreak/>
        <w:br w:type="page"/>
      </w:r>
    </w:p>
    <w:p w:rsidR="00D25BEC" w:rsidRDefault="0043617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D25BEC" w:rsidRDefault="000D7F3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县</w:t>
      </w:r>
      <w:r w:rsidR="00436174">
        <w:rPr>
          <w:rFonts w:ascii="宋体" w:hAnsi="宋体" w:hint="eastAsia"/>
          <w:b/>
          <w:sz w:val="44"/>
          <w:szCs w:val="44"/>
        </w:rPr>
        <w:t>局直接检查企业名单</w:t>
      </w:r>
    </w:p>
    <w:tbl>
      <w:tblPr>
        <w:tblStyle w:val="a6"/>
        <w:tblW w:w="8884" w:type="dxa"/>
        <w:tblInd w:w="250" w:type="dxa"/>
        <w:tblLayout w:type="fixed"/>
        <w:tblLook w:val="04A0"/>
      </w:tblPr>
      <w:tblGrid>
        <w:gridCol w:w="1135"/>
        <w:gridCol w:w="4358"/>
        <w:gridCol w:w="2099"/>
        <w:gridCol w:w="1292"/>
      </w:tblGrid>
      <w:tr w:rsidR="0059009E" w:rsidTr="0059009E">
        <w:trPr>
          <w:trHeight w:val="459"/>
        </w:trPr>
        <w:tc>
          <w:tcPr>
            <w:tcW w:w="1135" w:type="dxa"/>
            <w:vAlign w:val="center"/>
          </w:tcPr>
          <w:p w:rsidR="0059009E" w:rsidRDefault="0059009E">
            <w:pPr>
              <w:spacing w:line="40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4358" w:type="dxa"/>
            <w:vAlign w:val="center"/>
          </w:tcPr>
          <w:p w:rsidR="0059009E" w:rsidRDefault="0059009E">
            <w:pPr>
              <w:spacing w:line="40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企业名称</w:t>
            </w:r>
          </w:p>
        </w:tc>
        <w:tc>
          <w:tcPr>
            <w:tcW w:w="2099" w:type="dxa"/>
            <w:vAlign w:val="center"/>
          </w:tcPr>
          <w:p w:rsidR="0059009E" w:rsidRDefault="0059009E">
            <w:pPr>
              <w:spacing w:line="40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镇、街</w:t>
            </w:r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40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备注</w:t>
            </w:r>
          </w:p>
        </w:tc>
      </w:tr>
      <w:tr w:rsidR="0059009E" w:rsidTr="0059009E">
        <w:trPr>
          <w:trHeight w:val="605"/>
        </w:trPr>
        <w:tc>
          <w:tcPr>
            <w:tcW w:w="1135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358" w:type="dxa"/>
            <w:vAlign w:val="center"/>
          </w:tcPr>
          <w:p w:rsidR="0059009E" w:rsidRDefault="0059009E" w:rsidP="00E669BA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潍坊振兴日升化工有限公司</w:t>
            </w:r>
          </w:p>
        </w:tc>
        <w:tc>
          <w:tcPr>
            <w:tcW w:w="2099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朱刘</w:t>
            </w:r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009E" w:rsidTr="0059009E">
        <w:trPr>
          <w:trHeight w:val="657"/>
        </w:trPr>
        <w:tc>
          <w:tcPr>
            <w:tcW w:w="1135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59009E" w:rsidRDefault="0059009E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山东万山</w:t>
            </w:r>
            <w:r>
              <w:rPr>
                <w:rFonts w:eastAsia="仿宋_GB2312" w:hint="eastAsia"/>
                <w:b/>
                <w:sz w:val="24"/>
              </w:rPr>
              <w:t>化工</w:t>
            </w:r>
            <w:r>
              <w:rPr>
                <w:rFonts w:eastAsia="仿宋_GB2312"/>
                <w:b/>
                <w:sz w:val="24"/>
              </w:rPr>
              <w:t>有限公司</w:t>
            </w:r>
          </w:p>
        </w:tc>
        <w:tc>
          <w:tcPr>
            <w:tcW w:w="2099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朱刘</w:t>
            </w:r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009E" w:rsidTr="0059009E">
        <w:trPr>
          <w:trHeight w:val="643"/>
        </w:trPr>
        <w:tc>
          <w:tcPr>
            <w:tcW w:w="1135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59009E" w:rsidRDefault="001139C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山东乐化漆业股份有限公司</w:t>
            </w:r>
          </w:p>
        </w:tc>
        <w:tc>
          <w:tcPr>
            <w:tcW w:w="2099" w:type="dxa"/>
          </w:tcPr>
          <w:p w:rsidR="0059009E" w:rsidRDefault="005F6FC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红河</w:t>
            </w:r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009E" w:rsidTr="0059009E">
        <w:trPr>
          <w:trHeight w:val="643"/>
        </w:trPr>
        <w:tc>
          <w:tcPr>
            <w:tcW w:w="1135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59009E" w:rsidRDefault="0059009E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昌乐松泰化工厂</w:t>
            </w:r>
          </w:p>
        </w:tc>
        <w:tc>
          <w:tcPr>
            <w:tcW w:w="2099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乔官</w:t>
            </w:r>
            <w:proofErr w:type="gramEnd"/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009E" w:rsidTr="0059009E">
        <w:trPr>
          <w:trHeight w:val="657"/>
        </w:trPr>
        <w:tc>
          <w:tcPr>
            <w:tcW w:w="1135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59009E" w:rsidRDefault="0059009E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潍坊盛邦生物科技有限公司</w:t>
            </w:r>
          </w:p>
        </w:tc>
        <w:tc>
          <w:tcPr>
            <w:tcW w:w="2099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开发区</w:t>
            </w:r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009E" w:rsidTr="0059009E">
        <w:trPr>
          <w:trHeight w:val="657"/>
        </w:trPr>
        <w:tc>
          <w:tcPr>
            <w:tcW w:w="1135" w:type="dxa"/>
          </w:tcPr>
          <w:p w:rsidR="0059009E" w:rsidRDefault="0059009E" w:rsidP="00BB3C6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59009E" w:rsidRDefault="0059009E" w:rsidP="00BB3C61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山东铭基中慧食品有限公司</w:t>
            </w:r>
          </w:p>
        </w:tc>
        <w:tc>
          <w:tcPr>
            <w:tcW w:w="2099" w:type="dxa"/>
          </w:tcPr>
          <w:p w:rsidR="0059009E" w:rsidRDefault="0059009E" w:rsidP="00BB3C6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开发区</w:t>
            </w:r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009E" w:rsidTr="0059009E">
        <w:trPr>
          <w:trHeight w:val="657"/>
        </w:trPr>
        <w:tc>
          <w:tcPr>
            <w:tcW w:w="1135" w:type="dxa"/>
          </w:tcPr>
          <w:p w:rsidR="0059009E" w:rsidRDefault="0059009E" w:rsidP="00BB3C6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59009E" w:rsidRDefault="00D07C4C" w:rsidP="00BB3C61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潍坊宜</w:t>
            </w:r>
            <w:proofErr w:type="gramStart"/>
            <w:r>
              <w:rPr>
                <w:rFonts w:eastAsia="仿宋_GB2312"/>
                <w:b/>
                <w:sz w:val="24"/>
              </w:rPr>
              <w:t>欣肥业</w:t>
            </w:r>
            <w:proofErr w:type="gramEnd"/>
            <w:r>
              <w:rPr>
                <w:rFonts w:eastAsia="仿宋_GB2312"/>
                <w:b/>
                <w:sz w:val="24"/>
              </w:rPr>
              <w:t>有限公司</w:t>
            </w:r>
          </w:p>
        </w:tc>
        <w:tc>
          <w:tcPr>
            <w:tcW w:w="2099" w:type="dxa"/>
          </w:tcPr>
          <w:p w:rsidR="0059009E" w:rsidRDefault="00A259BB" w:rsidP="00BB3C6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五图</w:t>
            </w:r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009E" w:rsidTr="0059009E">
        <w:trPr>
          <w:trHeight w:val="643"/>
        </w:trPr>
        <w:tc>
          <w:tcPr>
            <w:tcW w:w="1135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59009E" w:rsidRDefault="00D07C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昌乐恒昌化工有限公司</w:t>
            </w:r>
          </w:p>
        </w:tc>
        <w:tc>
          <w:tcPr>
            <w:tcW w:w="2099" w:type="dxa"/>
          </w:tcPr>
          <w:p w:rsidR="0059009E" w:rsidRDefault="00A259BB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五图</w:t>
            </w:r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009E" w:rsidTr="0059009E">
        <w:trPr>
          <w:trHeight w:val="643"/>
        </w:trPr>
        <w:tc>
          <w:tcPr>
            <w:tcW w:w="1135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59009E" w:rsidRDefault="00EE2E4A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潍坊润海化工有限公司</w:t>
            </w:r>
          </w:p>
        </w:tc>
        <w:tc>
          <w:tcPr>
            <w:tcW w:w="2099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五图</w:t>
            </w:r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009E" w:rsidTr="0059009E">
        <w:trPr>
          <w:trHeight w:val="657"/>
        </w:trPr>
        <w:tc>
          <w:tcPr>
            <w:tcW w:w="1135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59009E" w:rsidRDefault="0059009E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昌乐神</w:t>
            </w:r>
            <w:r>
              <w:rPr>
                <w:rFonts w:eastAsia="仿宋_GB2312" w:hint="eastAsia"/>
                <w:b/>
                <w:sz w:val="24"/>
              </w:rPr>
              <w:t>舟</w:t>
            </w:r>
            <w:r>
              <w:rPr>
                <w:rFonts w:eastAsia="仿宋_GB2312"/>
                <w:b/>
                <w:sz w:val="24"/>
              </w:rPr>
              <w:t>纺织有限公司</w:t>
            </w:r>
          </w:p>
        </w:tc>
        <w:tc>
          <w:tcPr>
            <w:tcW w:w="2099" w:type="dxa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宝都</w:t>
            </w:r>
          </w:p>
        </w:tc>
        <w:tc>
          <w:tcPr>
            <w:tcW w:w="1292" w:type="dxa"/>
            <w:vAlign w:val="center"/>
          </w:tcPr>
          <w:p w:rsidR="0059009E" w:rsidRDefault="0059009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0684" w:rsidTr="0059009E">
        <w:trPr>
          <w:trHeight w:val="657"/>
        </w:trPr>
        <w:tc>
          <w:tcPr>
            <w:tcW w:w="1135" w:type="dxa"/>
          </w:tcPr>
          <w:p w:rsidR="00DB0684" w:rsidRDefault="00DB068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:rsidR="00DB0684" w:rsidRDefault="00D1648B">
            <w:pPr>
              <w:spacing w:line="560" w:lineRule="exact"/>
              <w:rPr>
                <w:rFonts w:eastAsia="仿宋_GB2312"/>
                <w:b/>
                <w:sz w:val="24"/>
              </w:rPr>
            </w:pPr>
            <w:proofErr w:type="gramStart"/>
            <w:r>
              <w:rPr>
                <w:rFonts w:eastAsia="仿宋_GB2312"/>
                <w:b/>
                <w:sz w:val="24"/>
              </w:rPr>
              <w:t>潍坊英轩</w:t>
            </w:r>
            <w:proofErr w:type="gramEnd"/>
            <w:r>
              <w:rPr>
                <w:rFonts w:eastAsia="仿宋_GB2312"/>
                <w:b/>
                <w:sz w:val="24"/>
              </w:rPr>
              <w:t>实业有限公司</w:t>
            </w:r>
          </w:p>
        </w:tc>
        <w:tc>
          <w:tcPr>
            <w:tcW w:w="2099" w:type="dxa"/>
          </w:tcPr>
          <w:p w:rsidR="00DB0684" w:rsidRDefault="00FE697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宝都</w:t>
            </w:r>
          </w:p>
        </w:tc>
        <w:tc>
          <w:tcPr>
            <w:tcW w:w="1292" w:type="dxa"/>
            <w:vAlign w:val="center"/>
          </w:tcPr>
          <w:p w:rsidR="00DB0684" w:rsidRDefault="00DB068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0684" w:rsidTr="0059009E">
        <w:trPr>
          <w:trHeight w:val="657"/>
        </w:trPr>
        <w:tc>
          <w:tcPr>
            <w:tcW w:w="1135" w:type="dxa"/>
          </w:tcPr>
          <w:p w:rsidR="00DB0684" w:rsidRDefault="00DB068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:rsidR="00DB0684" w:rsidRDefault="00B526DB">
            <w:pPr>
              <w:spacing w:line="5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山东乐邦化学有限公司</w:t>
            </w:r>
          </w:p>
        </w:tc>
        <w:tc>
          <w:tcPr>
            <w:tcW w:w="2099" w:type="dxa"/>
          </w:tcPr>
          <w:p w:rsidR="00DB0684" w:rsidRDefault="00B526DB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宝都</w:t>
            </w:r>
          </w:p>
        </w:tc>
        <w:tc>
          <w:tcPr>
            <w:tcW w:w="1292" w:type="dxa"/>
            <w:vAlign w:val="center"/>
          </w:tcPr>
          <w:p w:rsidR="00DB0684" w:rsidRDefault="00DB068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65491" w:rsidRDefault="00865491">
      <w:pPr>
        <w:rPr>
          <w:rFonts w:ascii="黑体" w:eastAsia="黑体" w:hAnsi="黑体"/>
          <w:sz w:val="32"/>
          <w:szCs w:val="32"/>
        </w:rPr>
      </w:pPr>
    </w:p>
    <w:p w:rsidR="00865491" w:rsidRDefault="00865491">
      <w:pPr>
        <w:rPr>
          <w:rFonts w:ascii="黑体" w:eastAsia="黑体" w:hAnsi="黑体"/>
          <w:sz w:val="32"/>
          <w:szCs w:val="32"/>
        </w:rPr>
      </w:pPr>
    </w:p>
    <w:p w:rsidR="00865491" w:rsidRDefault="00865491">
      <w:pPr>
        <w:rPr>
          <w:rFonts w:ascii="黑体" w:eastAsia="黑体" w:hAnsi="黑体"/>
          <w:sz w:val="32"/>
          <w:szCs w:val="32"/>
        </w:rPr>
      </w:pPr>
    </w:p>
    <w:p w:rsidR="00865491" w:rsidRDefault="00865491">
      <w:pPr>
        <w:rPr>
          <w:rFonts w:ascii="黑体" w:eastAsia="黑体" w:hAnsi="黑体"/>
          <w:sz w:val="32"/>
          <w:szCs w:val="32"/>
        </w:rPr>
      </w:pPr>
    </w:p>
    <w:p w:rsidR="00865491" w:rsidRDefault="00865491">
      <w:pPr>
        <w:rPr>
          <w:rFonts w:ascii="黑体" w:eastAsia="黑体" w:hAnsi="黑体"/>
          <w:sz w:val="32"/>
          <w:szCs w:val="32"/>
        </w:rPr>
      </w:pPr>
    </w:p>
    <w:p w:rsidR="00865491" w:rsidRDefault="00865491">
      <w:pPr>
        <w:rPr>
          <w:rFonts w:ascii="黑体" w:eastAsia="黑体" w:hAnsi="黑体"/>
          <w:sz w:val="32"/>
          <w:szCs w:val="32"/>
        </w:rPr>
      </w:pPr>
    </w:p>
    <w:p w:rsidR="00865491" w:rsidRDefault="00865491">
      <w:pPr>
        <w:rPr>
          <w:rFonts w:ascii="黑体" w:eastAsia="黑体" w:hAnsi="黑体"/>
          <w:sz w:val="32"/>
          <w:szCs w:val="32"/>
        </w:rPr>
      </w:pPr>
    </w:p>
    <w:p w:rsidR="00865491" w:rsidRDefault="00865491">
      <w:pPr>
        <w:rPr>
          <w:rFonts w:ascii="黑体" w:eastAsia="黑体" w:hAnsi="黑体"/>
          <w:sz w:val="32"/>
          <w:szCs w:val="32"/>
        </w:rPr>
      </w:pPr>
    </w:p>
    <w:p w:rsidR="00865491" w:rsidRDefault="00865491">
      <w:pPr>
        <w:rPr>
          <w:rFonts w:ascii="黑体" w:eastAsia="黑体" w:hAnsi="黑体"/>
          <w:sz w:val="32"/>
          <w:szCs w:val="32"/>
        </w:rPr>
      </w:pPr>
    </w:p>
    <w:p w:rsidR="00865491" w:rsidRDefault="00865491">
      <w:pPr>
        <w:rPr>
          <w:rFonts w:ascii="黑体" w:eastAsia="黑体" w:hAnsi="黑体"/>
          <w:sz w:val="32"/>
          <w:szCs w:val="32"/>
        </w:rPr>
      </w:pPr>
    </w:p>
    <w:sectPr w:rsidR="00865491" w:rsidSect="00D25BEC">
      <w:footerReference w:type="default" r:id="rId9"/>
      <w:pgSz w:w="11906" w:h="16838"/>
      <w:pgMar w:top="1080" w:right="1440" w:bottom="1080" w:left="1440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75" w:rsidRDefault="00A92175" w:rsidP="00D25BEC">
      <w:r>
        <w:separator/>
      </w:r>
    </w:p>
  </w:endnote>
  <w:endnote w:type="continuationSeparator" w:id="0">
    <w:p w:rsidR="00A92175" w:rsidRDefault="00A92175" w:rsidP="00D2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EC" w:rsidRDefault="00A637F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24pt;margin-top:0;width:2in;height:2in;z-index:251658240;mso-wrap-style:none;mso-position-horizontal:outside;mso-position-horizontal-relative:margin" filled="f" stroked="f">
          <v:textbox style="mso-next-textbox:#_x0000_s4097;mso-fit-shape-to-text:t" inset="0,0,0,0">
            <w:txbxContent>
              <w:p w:rsidR="00D25BEC" w:rsidRDefault="00436174">
                <w:pPr>
                  <w:pStyle w:val="a4"/>
                  <w:ind w:leftChars="100" w:left="210" w:rightChars="100" w:right="21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A637FE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A637FE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814CB">
                  <w:rPr>
                    <w:noProof/>
                    <w:sz w:val="28"/>
                    <w:szCs w:val="28"/>
                  </w:rPr>
                  <w:t>4</w:t>
                </w:r>
                <w:r w:rsidR="00A637FE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EC" w:rsidRDefault="00A637F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D25BEC" w:rsidRDefault="00436174">
                <w:pPr>
                  <w:pStyle w:val="a4"/>
                  <w:ind w:leftChars="100" w:left="210" w:rightChars="100" w:right="21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A637FE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A637FE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814CB">
                  <w:rPr>
                    <w:noProof/>
                    <w:sz w:val="28"/>
                    <w:szCs w:val="28"/>
                  </w:rPr>
                  <w:t>6</w:t>
                </w:r>
                <w:r w:rsidR="00A637FE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EC" w:rsidRDefault="00A637F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2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D25BEC" w:rsidRDefault="00436174">
                <w:pPr>
                  <w:pStyle w:val="a4"/>
                  <w:ind w:leftChars="100" w:left="210" w:rightChars="100" w:right="21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A637FE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A637FE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814CB">
                  <w:rPr>
                    <w:noProof/>
                    <w:sz w:val="28"/>
                    <w:szCs w:val="28"/>
                  </w:rPr>
                  <w:t>8</w:t>
                </w:r>
                <w:r w:rsidR="00A637FE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75" w:rsidRDefault="00A92175" w:rsidP="00D25BEC">
      <w:r>
        <w:separator/>
      </w:r>
    </w:p>
  </w:footnote>
  <w:footnote w:type="continuationSeparator" w:id="0">
    <w:p w:rsidR="00A92175" w:rsidRDefault="00A92175" w:rsidP="00D25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3EB"/>
    <w:rsid w:val="00031A05"/>
    <w:rsid w:val="00062821"/>
    <w:rsid w:val="00083B81"/>
    <w:rsid w:val="000912A6"/>
    <w:rsid w:val="000D66A9"/>
    <w:rsid w:val="000D7F3B"/>
    <w:rsid w:val="001139C6"/>
    <w:rsid w:val="001142D1"/>
    <w:rsid w:val="001C0C62"/>
    <w:rsid w:val="00204072"/>
    <w:rsid w:val="002275BA"/>
    <w:rsid w:val="00271631"/>
    <w:rsid w:val="002A2C30"/>
    <w:rsid w:val="002A78DA"/>
    <w:rsid w:val="002C6F16"/>
    <w:rsid w:val="002D63C0"/>
    <w:rsid w:val="002E0B87"/>
    <w:rsid w:val="002F5D08"/>
    <w:rsid w:val="00304F27"/>
    <w:rsid w:val="00344CD9"/>
    <w:rsid w:val="00353824"/>
    <w:rsid w:val="003E0C24"/>
    <w:rsid w:val="003E1B5B"/>
    <w:rsid w:val="003E54F9"/>
    <w:rsid w:val="00401830"/>
    <w:rsid w:val="00436174"/>
    <w:rsid w:val="004467D7"/>
    <w:rsid w:val="004529E9"/>
    <w:rsid w:val="004611B2"/>
    <w:rsid w:val="004B265D"/>
    <w:rsid w:val="004E7220"/>
    <w:rsid w:val="005135E0"/>
    <w:rsid w:val="00535AAA"/>
    <w:rsid w:val="00545D26"/>
    <w:rsid w:val="00546266"/>
    <w:rsid w:val="005464D8"/>
    <w:rsid w:val="00563901"/>
    <w:rsid w:val="005814CB"/>
    <w:rsid w:val="0059009E"/>
    <w:rsid w:val="005B256C"/>
    <w:rsid w:val="005E14F5"/>
    <w:rsid w:val="005F6FC3"/>
    <w:rsid w:val="006235DE"/>
    <w:rsid w:val="00652930"/>
    <w:rsid w:val="00662BC1"/>
    <w:rsid w:val="006813EB"/>
    <w:rsid w:val="00696385"/>
    <w:rsid w:val="006D3097"/>
    <w:rsid w:val="007132E1"/>
    <w:rsid w:val="007612DB"/>
    <w:rsid w:val="007853D4"/>
    <w:rsid w:val="007A6913"/>
    <w:rsid w:val="007B3DF1"/>
    <w:rsid w:val="007B696F"/>
    <w:rsid w:val="007D5D97"/>
    <w:rsid w:val="007E398E"/>
    <w:rsid w:val="00812854"/>
    <w:rsid w:val="00851202"/>
    <w:rsid w:val="00865491"/>
    <w:rsid w:val="008D5567"/>
    <w:rsid w:val="008E1AF4"/>
    <w:rsid w:val="008E542A"/>
    <w:rsid w:val="00920CBE"/>
    <w:rsid w:val="009239F1"/>
    <w:rsid w:val="0092775A"/>
    <w:rsid w:val="00943B34"/>
    <w:rsid w:val="00965E1C"/>
    <w:rsid w:val="009E3707"/>
    <w:rsid w:val="00A259BB"/>
    <w:rsid w:val="00A52ECF"/>
    <w:rsid w:val="00A637FE"/>
    <w:rsid w:val="00A755D1"/>
    <w:rsid w:val="00A92175"/>
    <w:rsid w:val="00AF4453"/>
    <w:rsid w:val="00B46DB9"/>
    <w:rsid w:val="00B526DB"/>
    <w:rsid w:val="00B62805"/>
    <w:rsid w:val="00B67B49"/>
    <w:rsid w:val="00B7509B"/>
    <w:rsid w:val="00B91DB0"/>
    <w:rsid w:val="00B96B9E"/>
    <w:rsid w:val="00C20A44"/>
    <w:rsid w:val="00C21CFB"/>
    <w:rsid w:val="00C41671"/>
    <w:rsid w:val="00CA5674"/>
    <w:rsid w:val="00CF7B34"/>
    <w:rsid w:val="00D07C4C"/>
    <w:rsid w:val="00D1648B"/>
    <w:rsid w:val="00D201D1"/>
    <w:rsid w:val="00D25BEC"/>
    <w:rsid w:val="00D32E6D"/>
    <w:rsid w:val="00D621E9"/>
    <w:rsid w:val="00D72AB6"/>
    <w:rsid w:val="00DB0684"/>
    <w:rsid w:val="00DD726E"/>
    <w:rsid w:val="00DE2EC8"/>
    <w:rsid w:val="00E06412"/>
    <w:rsid w:val="00E669BA"/>
    <w:rsid w:val="00E776F6"/>
    <w:rsid w:val="00EA2523"/>
    <w:rsid w:val="00EB39A8"/>
    <w:rsid w:val="00ED57F8"/>
    <w:rsid w:val="00EE2E4A"/>
    <w:rsid w:val="00F3651D"/>
    <w:rsid w:val="00F523D8"/>
    <w:rsid w:val="00FB1249"/>
    <w:rsid w:val="00FB53F2"/>
    <w:rsid w:val="00FE6978"/>
    <w:rsid w:val="02993F27"/>
    <w:rsid w:val="08914B61"/>
    <w:rsid w:val="1DCA7442"/>
    <w:rsid w:val="20860397"/>
    <w:rsid w:val="2E7551F7"/>
    <w:rsid w:val="3AF53854"/>
    <w:rsid w:val="48212B88"/>
    <w:rsid w:val="765B3F2B"/>
    <w:rsid w:val="79EE138B"/>
    <w:rsid w:val="7E6D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E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25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2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D2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D25BEC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D25BE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25BEC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25BEC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25BEC"/>
    <w:rPr>
      <w:color w:val="605E5C"/>
      <w:shd w:val="clear" w:color="auto" w:fill="E1DFDD"/>
    </w:rPr>
  </w:style>
  <w:style w:type="paragraph" w:customStyle="1" w:styleId="CharChar">
    <w:name w:val="Char Char"/>
    <w:basedOn w:val="a"/>
    <w:rsid w:val="00062821"/>
    <w:pPr>
      <w:widowControl/>
      <w:spacing w:after="160" w:line="240" w:lineRule="exact"/>
      <w:jc w:val="left"/>
    </w:pPr>
    <w:rPr>
      <w:rFonts w:ascii="Times New Roman" w:eastAsia="方正仿宋简体" w:hAnsi="Times New Roman"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未定义</cp:lastModifiedBy>
  <cp:revision>112</cp:revision>
  <cp:lastPrinted>2019-02-26T01:31:00Z</cp:lastPrinted>
  <dcterms:created xsi:type="dcterms:W3CDTF">2019-02-21T09:20:00Z</dcterms:created>
  <dcterms:modified xsi:type="dcterms:W3CDTF">2019-03-11T01:32:00Z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