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黑体" w:hAnsi="黑体" w:eastAsia="黑体" w:cs="宋体"/>
          <w:b/>
          <w:bCs/>
          <w:sz w:val="32"/>
          <w:szCs w:val="32"/>
        </w:rPr>
      </w:pPr>
      <w:r>
        <w:rPr>
          <w:rFonts w:hint="eastAsia" w:ascii="黑体" w:hAnsi="黑体" w:eastAsia="黑体" w:cs="宋体"/>
          <w:b/>
          <w:bCs/>
          <w:sz w:val="32"/>
          <w:szCs w:val="32"/>
        </w:rPr>
        <w:t>附件1</w:t>
      </w:r>
    </w:p>
    <w:p>
      <w:pPr>
        <w:spacing w:line="360" w:lineRule="exact"/>
        <w:ind w:firstLine="643" w:firstLineChars="200"/>
        <w:jc w:val="center"/>
        <w:rPr>
          <w:rFonts w:ascii="仿宋_GB2312" w:hAnsi="宋体" w:eastAsia="仿宋_GB2312" w:cs="宋体"/>
          <w:b/>
          <w:bCs/>
          <w:sz w:val="32"/>
          <w:szCs w:val="32"/>
        </w:rPr>
      </w:pPr>
    </w:p>
    <w:p>
      <w:pPr>
        <w:spacing w:line="680" w:lineRule="exact"/>
        <w:jc w:val="center"/>
        <w:rPr>
          <w:rFonts w:ascii="文星标宋" w:hAnsi="文星标宋" w:eastAsia="文星标宋" w:cs="宋体"/>
          <w:b/>
          <w:bCs/>
          <w:sz w:val="44"/>
          <w:szCs w:val="44"/>
        </w:rPr>
      </w:pPr>
      <w:r>
        <w:rPr>
          <w:rFonts w:hint="eastAsia" w:ascii="文星标宋" w:hAnsi="文星标宋" w:eastAsia="文星标宋" w:cs="宋体"/>
          <w:b/>
          <w:bCs/>
          <w:sz w:val="44"/>
          <w:szCs w:val="44"/>
        </w:rPr>
        <w:t>关于进一步加强城市社区规范化建设</w:t>
      </w:r>
    </w:p>
    <w:p>
      <w:pPr>
        <w:spacing w:line="680" w:lineRule="exact"/>
        <w:jc w:val="center"/>
        <w:rPr>
          <w:rFonts w:ascii="文星标宋" w:hAnsi="文星标宋" w:eastAsia="文星标宋" w:cs="宋体"/>
          <w:b/>
          <w:bCs/>
          <w:sz w:val="44"/>
          <w:szCs w:val="44"/>
        </w:rPr>
      </w:pPr>
      <w:r>
        <w:rPr>
          <w:rFonts w:hint="eastAsia" w:ascii="文星标宋" w:hAnsi="文星标宋" w:eastAsia="文星标宋" w:cs="宋体"/>
          <w:b/>
          <w:bCs/>
          <w:sz w:val="44"/>
          <w:szCs w:val="44"/>
        </w:rPr>
        <w:t>实 施 方 案</w:t>
      </w:r>
    </w:p>
    <w:p>
      <w:pPr>
        <w:spacing w:beforeLines="100" w:afterLines="100" w:line="578" w:lineRule="exact"/>
        <w:jc w:val="center"/>
        <w:rPr>
          <w:rFonts w:ascii="楷体" w:hAnsi="楷体" w:eastAsia="楷体" w:cs="宋体"/>
          <w:b/>
          <w:bCs/>
          <w:sz w:val="32"/>
          <w:szCs w:val="32"/>
        </w:rPr>
      </w:pPr>
      <w:r>
        <w:rPr>
          <w:rFonts w:hint="eastAsia" w:ascii="楷体" w:hAnsi="楷体" w:eastAsia="楷体" w:cs="宋体"/>
          <w:b/>
          <w:bCs/>
          <w:sz w:val="32"/>
          <w:szCs w:val="32"/>
        </w:rPr>
        <w:t>（征求意见稿）</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为进一步加强全县城市社区建设，更好地为居民提供精准化精细化服务，满足居民美好生活需求，根据省、市关于加强城市社区建设的意见要求，结合我县实际，制定本实施方案。</w:t>
      </w:r>
    </w:p>
    <w:p>
      <w:pPr>
        <w:spacing w:line="578" w:lineRule="exact"/>
        <w:ind w:firstLine="643" w:firstLineChars="200"/>
        <w:rPr>
          <w:rFonts w:ascii="黑体" w:hAnsi="黑体" w:eastAsia="黑体" w:cs="宋体"/>
          <w:b/>
          <w:bCs/>
          <w:sz w:val="32"/>
          <w:szCs w:val="32"/>
        </w:rPr>
      </w:pPr>
      <w:r>
        <w:rPr>
          <w:rFonts w:hint="eastAsia" w:ascii="黑体" w:hAnsi="黑体" w:eastAsia="黑体" w:cs="宋体"/>
          <w:b/>
          <w:bCs/>
          <w:sz w:val="32"/>
          <w:szCs w:val="32"/>
        </w:rPr>
        <w:t>一、总体目标</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坚持以习近平新时代中国特色社会主义思想为指导，全面贯彻落实党的十九大和十九届二中、三中、四中全会精神，健全社区管理和服务机制，推行网格化管理和服务，提升社区治理能力。到2020年底，把更多资源、服务、管理下沉到社区，推动社会治理和服务重心从街道下移到社区，更好提供精准化、精细化服务，形成社区划分科学，网格布局合理，人员配备健全，政务服务高效的城市社区新格局。</w:t>
      </w:r>
    </w:p>
    <w:p>
      <w:pPr>
        <w:spacing w:line="578" w:lineRule="exact"/>
        <w:ind w:firstLine="643" w:firstLineChars="200"/>
        <w:rPr>
          <w:rFonts w:ascii="黑体" w:hAnsi="黑体" w:eastAsia="黑体" w:cs="宋体"/>
          <w:b/>
          <w:bCs/>
          <w:sz w:val="32"/>
          <w:szCs w:val="32"/>
        </w:rPr>
      </w:pPr>
      <w:r>
        <w:rPr>
          <w:rFonts w:hint="eastAsia" w:ascii="黑体" w:hAnsi="黑体" w:eastAsia="黑体" w:cs="宋体"/>
          <w:b/>
          <w:bCs/>
          <w:sz w:val="32"/>
          <w:szCs w:val="32"/>
        </w:rPr>
        <w:t>二、任务措施</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（一）科学调整社区布局</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5月底前，按照便于服务管理、便于居民自治的原则，结合城市有关规划，原则上按照500—1000户左右为单位，优化调整划分网格。新建小区、城中村改造、棚户区改造等项目完工后，根据其区位、规模等并入现有社区或另行划定新社区。（牵头单位：县民政局，配合单位：县自然资源和规划局、棚改办、宝都街道、宝城街道）</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（二）加强社区网格化管理</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1．优化网格划分。5月底前，由县委政法委牵头，有关街道配合，以街、路、巷、河为框架，综合衡量辖区内住户、单位、人口数，按照500—600户规模划分网格，原则上一个小区划分一个网格，不再拆分，户数少的小区可以多个小区划为一个网格。统一确定编码，作为基层综合服务管理基本单元。各部门、单位原先自行划定的网格应予撤销，统一归属新网格管理。（牵头单位：县委政法委，配合单位：县委组织部、县公安局、自然资源和规划局、宝都街道、宝城街道）</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2．理顺网格人员配备。5月底前，建立一岗多责、一专多能网格员队伍，落实1名街道干部担任网格指导员具体包靠，原则上每个小区设网格员1名，1000户以上网格或网格员超过2人的网格、以及多个小区组成的网格可设1名网格长，网格警务助理由网格长或网格员兼任。网格工作人员可以由退休干部或退休教师兼任，所需信息由县委组织部、县教体局、人社局提供。网格工作人员主要承担基础信息采集、社情民意收集、安全隐患排查、矛盾纠纷排查化解、重点人员协控、政策法规宣传、公共服务代办以及落实街道党工委、办事处交办的其他事项等职责。镇（街区）、社区设网格化服务管理中心，与同级综治中心一体化运行，具体负责组织实施辖区内网格化服务管理相关工作。（牵头单位：县委政法委，配合单位：县委组织部、县公安局、司法局、自然资源和规划局、宝都街道、宝城街道）</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（三）规范服务场所建设</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1．提升社区服务中心。5月底前，综合考虑服务半径等因素，重点打造恒盛社区服务中心。新建或改扩建社区服务中心总面积不得低于700平方米的标准建设，社区便民服务大厅办公面积不低于200平方米，并按照每300—400户/人的标准配备全科社工。社区服务中心悬挂社区党组织、基层群众性自治组织、社区党群服务中心（站）牌子以及“中国社区”标识，按标准要求设置一站式服务大厅、矛盾纠纷调解室、文体活动室、志愿服务和社会工作站等社区功能用房，倡导“一室多用”。社区便民服务大厅设全科政务窗口，提供“一窗受理、全科服务”。（牵头单位：宝都街道、宝城街道，配合单位：县委组织部、县委政法委、县教育和体育局、公安局、民政局、人社局、卫健局、审批服务局、大数据中心）</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2．严格落实社区服务用房。对新建、在建和未建成小区，社区服务用房按照不小于建设项目住宅总建筑面积的7‰配置，且不低于600平方米，建设完成后50%交小区业主委员会使用，50%交社区统筹使用。县住建、自然资源和规划、房产部门和有关街道加强监督管理，竣工验收时移交到位、明晰产权；已经竣工验收的，协调开发企业按上述标准补足社区服务用房。对无社区服务用房或社区服务用房标准低的老旧小区，由县财政部门会同县自然资源和规划、住建、民政、房产等部门，采取划拨闲置房屋、增建或合建、就近纳入其他小区管理等方式，集中进行解决。网格服务站可以使用社区服务用房或物业管理用房，按照每个网格服务站不低于15平方米的标准建设，重点打造10—20个示范网格。（牵头单位：县住建局，配合单位：县民政局、财政局、自然资源和规划局、审批服务局、房产发展促进中心、宝都街道、宝城街道）</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（四）完善物业服务体系</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构建社区党组织领导下的社区居委会、业主委员会、物业服务企业联动协作、共商事务的“四位一体”物业服务机制。6月底前，对具备条件的居民小区由街道牵头、社区组织、房产中心指导依法成立业主大会，选举产生业主委员会，按规定开展业主委员会换届改选。将业主委员会纳入社区统一管理，每个社区确定1-2名工作人员，负责辖区内业主委员会运行和物业管理工作。对无物业小区由本县国有物业服务企业或由社区成立物业服务企业托底管理，推动物业服务全覆盖。镇（街、区）、县房产发展促进中心每年至少两次对物业服务企业及其物业项目进行考核，考核结果作为物业服务企业信用管理得分的依据。建立物业管理联席会议制度，由街道分管领导组织召开联席会议，协调解决开发企业、物业服务企业、业主委员会、社区居委会等部门或居民反映的突出难点问题。（牵头单位：宝都街道、宝城街道，配合单位：县委组织部、县民政局、财政局、住建局、房产发展促进中心）</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（五）提升社区服务水平</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12月底前，依托政务服务云平台和政务信息资源共享交换平台，推进“互联网+政务服务”向社区延伸。公开社区服务中心为民服务事项清单，将23项政务服务事项下放到社区，明确公共服务事项办理流程和办理条件。按照“规划引导、集约建设、资源共享、规范管理、满足需求”的原则，加强城市智慧社区建设。积极整合社会资源，通过政府购买服务、提供培育场所、设立培育资金、建设孵化基地等方式，重点加强生活服务类、公益慈善类、文体活动类和居民互助类社区社会组织，面向社区居民提供家政、维修、商品配送、文化娱乐、法律咨询、矛盾调解、四点半学校、日间照料等有偿或无偿的便民服务。（牵头单位：宝都街道、宝城街道，配合单位：县委政法委、县教育和体育局、公安局、民政局、司法局、财政局、文化和旅游局、信访局、审批服务局、大数据中心）</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（六）健全社区治理机制</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6月中旬，22个城市社区党委全部选齐配强社区党委班子。依托社区网格成立网格党支部，指导具备条件的楼栋、院落成立楼院党小组，初步形成“社区党委—网格党支部—楼院党小组”的党组织网络覆盖。大力实施“红色物业”行动，在部分符合条件的物业服务企业试点单建或联合建立党支部，积极培育社会组织党组织，不断扩大党的组织和工作覆盖力度。全面推动社区自治组织建设，按程序选举社区居民委员会和居务监督委员会。对完成改造的村庄，加快权能制度改革，逐步纳入居民小区治理。强化社区党委的组织力，完善“社区吹哨、部门报到”工作机制，加强社区与各职能部门的横向、纵向协调联动衔接，构建“收集问题——提出方案——吹哨通知——召开会议——落实决议——结案报告”的全流程、闭合圈服务模式，将社区打造为有效连接各方、协调指挥的坚强“轴心”。（牵头单位：县委组织部，配合单位：县民政局、财政局、农业农村局、房产发展促进中心、现代农业发展中心、宝都街道、宝城街道）</w:t>
      </w:r>
    </w:p>
    <w:p>
      <w:pPr>
        <w:spacing w:line="578" w:lineRule="exact"/>
        <w:ind w:firstLine="643" w:firstLineChars="200"/>
        <w:rPr>
          <w:rFonts w:ascii="黑体" w:hAnsi="黑体" w:eastAsia="黑体" w:cs="宋体"/>
          <w:b/>
          <w:bCs/>
          <w:sz w:val="32"/>
          <w:szCs w:val="32"/>
        </w:rPr>
      </w:pPr>
      <w:r>
        <w:rPr>
          <w:rFonts w:hint="eastAsia" w:ascii="黑体" w:hAnsi="黑体" w:eastAsia="黑体" w:cs="宋体"/>
          <w:b/>
          <w:bCs/>
          <w:sz w:val="32"/>
          <w:szCs w:val="32"/>
        </w:rPr>
        <w:t>三、保障机制</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（一）加强组织领导</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县委、县政府成立昌乐县城市社区规范化建设工作领导小组，县政府主要负责同志任组长，有关县级领导同志任副组长，县直有关部门（单位）负责同志为成员，负责全县城市社区规范化建设工作的组织推进、决策部署和统筹协调。领导小组办公室设在县民政局，从县委组织部、县委政法委、县民政、公安、财政、人社、房产、宝都街道、宝城街道等单位抽调人员联合办公，具体负责各项工作的组织协调、指导督促，及时研究解决推进过程中遇到的困难和问题。各成员单位各司其职、协作配合，合力推动城市社区规范化建设工作开展。</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（二）落实保障措施</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1．加强人员配置。宝都街道、宝城街道根据实际情况选拔</w:t>
      </w:r>
      <w:bookmarkStart w:id="0" w:name="_GoBack"/>
      <w:bookmarkEnd w:id="0"/>
      <w:r>
        <w:rPr>
          <w:rFonts w:hint="eastAsia" w:ascii="仿宋" w:hAnsi="仿宋" w:eastAsia="仿宋" w:cs="宋体"/>
          <w:b/>
          <w:bCs/>
          <w:sz w:val="32"/>
          <w:szCs w:val="32"/>
        </w:rPr>
        <w:t>一批业务骨干下沉到社区，专职从事城市社区工作。根据工作需要，由县人社、民政部门负责，面向社会公开招聘全科社工，现有禁毒社工纳入社区统一管理；由宝都街道、宝城街道组织招聘网格工作人员。部门和街道下沉人员、全科社工、禁毒社工、网格工作人员由社区统一管理、考核。（牵头单位：县人社局，配合单位：县委政法委、县公安局、民政局、宝都街道、宝城街道）</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2．落实经费保障。城市社区工作经费（每户20元）、党组织服务群众专项经费（每个社区20万元）、社区工作经费（每年500万元，连续拨付三年）全科社工薪酬、网格工作人员补贴、服务中心改扩建配套费用、社区信息化建设经费等纳入县财政预算，通过街办统一拨付至到各社区。各社区实行专款专用、分账核算，严禁挪用、挤占、截留，并定期向社区居民公开经费使用情况，接受群众监督。（牵头单位：县财政局，配合单位：县委组织部、县委政法委、县公安局、民政局、住建局、城投公司、宝都街道、宝城街道）</w:t>
      </w:r>
    </w:p>
    <w:p>
      <w:pPr>
        <w:spacing w:line="578" w:lineRule="exact"/>
        <w:ind w:firstLine="643" w:firstLineChars="200"/>
        <w:rPr>
          <w:rFonts w:ascii="楷体" w:hAnsi="楷体" w:eastAsia="楷体" w:cs="宋体"/>
          <w:b/>
          <w:bCs/>
          <w:sz w:val="32"/>
          <w:szCs w:val="32"/>
        </w:rPr>
      </w:pPr>
      <w:r>
        <w:rPr>
          <w:rFonts w:hint="eastAsia" w:ascii="楷体" w:hAnsi="楷体" w:eastAsia="楷体" w:cs="宋体"/>
          <w:b/>
          <w:bCs/>
          <w:sz w:val="32"/>
          <w:szCs w:val="32"/>
        </w:rPr>
        <w:t>（三）强化工作考核</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将城市社区规划化建设工作列入全县重点工作积分制考核的重要事项，加大考核力度。宝都街办、宝城街办要根据各自实际，科学制定城市社区规范化建设考核办法，与资金调拨、人员考核使用等挂钩，调度社区工作人员积极性。（牵头单位：县委县政府督查局，配合单位：县委组织部、县委政法委、县公安局、民政局、司法局、财政局、宝都街道、宝城街道）</w:t>
      </w: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其他镇（街、区）可以参照本方案执行。</w:t>
      </w:r>
    </w:p>
    <w:p>
      <w:pPr>
        <w:spacing w:line="578" w:lineRule="exact"/>
        <w:ind w:firstLine="643" w:firstLineChars="200"/>
        <w:rPr>
          <w:rFonts w:ascii="仿宋" w:hAnsi="仿宋" w:eastAsia="仿宋" w:cs="宋体"/>
          <w:b/>
          <w:bCs/>
          <w:sz w:val="32"/>
          <w:szCs w:val="32"/>
        </w:rPr>
      </w:pPr>
    </w:p>
    <w:p>
      <w:pPr>
        <w:spacing w:line="578" w:lineRule="exact"/>
        <w:ind w:firstLine="643" w:firstLineChars="200"/>
        <w:rPr>
          <w:rFonts w:ascii="仿宋" w:hAnsi="仿宋" w:eastAsia="仿宋" w:cs="宋体"/>
          <w:b/>
          <w:bCs/>
          <w:sz w:val="32"/>
          <w:szCs w:val="32"/>
        </w:rPr>
      </w:pPr>
      <w:r>
        <w:rPr>
          <w:rFonts w:hint="eastAsia" w:ascii="仿宋" w:hAnsi="仿宋" w:eastAsia="仿宋" w:cs="宋体"/>
          <w:b/>
          <w:bCs/>
          <w:sz w:val="32"/>
          <w:szCs w:val="32"/>
        </w:rPr>
        <w:t>附件：昌乐县城市社区规范化建设工作领导小组</w:t>
      </w:r>
    </w:p>
    <w:p>
      <w:pPr>
        <w:spacing w:line="578" w:lineRule="exact"/>
        <w:rPr>
          <w:rFonts w:ascii="黑体" w:hAnsi="黑体" w:eastAsia="黑体" w:cs="宋体"/>
          <w:b/>
          <w:bCs/>
          <w:sz w:val="32"/>
          <w:szCs w:val="32"/>
        </w:rPr>
      </w:pPr>
      <w:r>
        <w:rPr>
          <w:rFonts w:ascii="仿宋" w:hAnsi="仿宋" w:eastAsia="仿宋" w:cs="宋体"/>
          <w:b/>
          <w:bCs/>
          <w:sz w:val="32"/>
          <w:szCs w:val="32"/>
        </w:rPr>
        <w:br w:type="page"/>
      </w:r>
      <w:r>
        <w:rPr>
          <w:rFonts w:hint="eastAsia" w:ascii="黑体" w:hAnsi="黑体" w:eastAsia="黑体" w:cs="宋体"/>
          <w:b/>
          <w:bCs/>
          <w:sz w:val="32"/>
          <w:szCs w:val="32"/>
        </w:rPr>
        <w:t>附件</w:t>
      </w:r>
    </w:p>
    <w:p>
      <w:pPr>
        <w:spacing w:line="578" w:lineRule="exact"/>
        <w:ind w:firstLine="643" w:firstLineChars="200"/>
        <w:rPr>
          <w:rFonts w:ascii="仿宋_GB2312" w:hAnsi="宋体" w:eastAsia="仿宋_GB2312" w:cs="宋体"/>
          <w:b/>
          <w:bCs/>
          <w:sz w:val="32"/>
          <w:szCs w:val="32"/>
        </w:rPr>
      </w:pPr>
    </w:p>
    <w:p>
      <w:pPr>
        <w:spacing w:line="578" w:lineRule="exact"/>
        <w:jc w:val="center"/>
        <w:rPr>
          <w:rFonts w:ascii="文星标宋" w:hAnsi="文星标宋" w:eastAsia="文星标宋" w:cs="宋体"/>
          <w:b/>
          <w:bCs/>
          <w:sz w:val="44"/>
          <w:szCs w:val="44"/>
        </w:rPr>
      </w:pPr>
      <w:r>
        <w:rPr>
          <w:rFonts w:hint="eastAsia" w:ascii="文星标宋" w:hAnsi="文星标宋" w:eastAsia="文星标宋" w:cs="宋体"/>
          <w:b/>
          <w:bCs/>
          <w:sz w:val="44"/>
          <w:szCs w:val="44"/>
        </w:rPr>
        <w:t>昌乐县城市社区规范化建设工作领导小组</w:t>
      </w:r>
    </w:p>
    <w:p>
      <w:pPr>
        <w:spacing w:line="578" w:lineRule="exact"/>
        <w:ind w:firstLine="643" w:firstLineChars="200"/>
        <w:rPr>
          <w:rFonts w:ascii="仿宋_GB2312" w:hAnsi="宋体" w:eastAsia="仿宋_GB2312" w:cs="宋体"/>
          <w:b/>
          <w:bCs/>
          <w:sz w:val="32"/>
          <w:szCs w:val="32"/>
        </w:rPr>
      </w:pPr>
    </w:p>
    <w:p>
      <w:pPr>
        <w:spacing w:line="578" w:lineRule="exact"/>
        <w:ind w:firstLine="643" w:firstLineChars="200"/>
        <w:rPr>
          <w:rFonts w:ascii="仿宋" w:hAnsi="仿宋" w:eastAsia="仿宋" w:cs="宋体"/>
          <w:b/>
          <w:bCs/>
          <w:sz w:val="32"/>
          <w:szCs w:val="32"/>
        </w:rPr>
      </w:pPr>
      <w:r>
        <w:rPr>
          <w:rFonts w:hint="eastAsia" w:ascii="黑体" w:hAnsi="黑体" w:eastAsia="黑体" w:cs="宋体"/>
          <w:b/>
          <w:bCs/>
          <w:sz w:val="32"/>
          <w:szCs w:val="32"/>
        </w:rPr>
        <w:t>组  长：</w:t>
      </w:r>
      <w:r>
        <w:rPr>
          <w:rFonts w:hint="eastAsia" w:ascii="仿宋" w:hAnsi="仿宋" w:eastAsia="仿宋" w:cs="宋体"/>
          <w:b/>
          <w:bCs/>
          <w:sz w:val="32"/>
          <w:szCs w:val="32"/>
        </w:rPr>
        <w:t>张建伟  县委副书记、县长</w:t>
      </w:r>
    </w:p>
    <w:p>
      <w:pPr>
        <w:spacing w:line="578" w:lineRule="exact"/>
        <w:ind w:firstLine="643" w:firstLineChars="200"/>
        <w:rPr>
          <w:rFonts w:ascii="仿宋" w:hAnsi="仿宋" w:eastAsia="仿宋" w:cs="宋体"/>
          <w:b/>
          <w:bCs/>
          <w:sz w:val="32"/>
          <w:szCs w:val="32"/>
        </w:rPr>
      </w:pPr>
      <w:r>
        <w:rPr>
          <w:rFonts w:hint="eastAsia" w:ascii="黑体" w:hAnsi="黑体" w:eastAsia="黑体" w:cs="宋体"/>
          <w:b/>
          <w:bCs/>
          <w:sz w:val="32"/>
          <w:szCs w:val="32"/>
        </w:rPr>
        <w:t>副组长：</w:t>
      </w:r>
      <w:r>
        <w:rPr>
          <w:rFonts w:hint="eastAsia" w:ascii="仿宋" w:hAnsi="仿宋" w:eastAsia="仿宋" w:cs="宋体"/>
          <w:b/>
          <w:bCs/>
          <w:sz w:val="32"/>
          <w:szCs w:val="32"/>
        </w:rPr>
        <w:t>王  勇  县委常委、组织部部长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桑海强  县委常委、副县长，宝都街道党工委书记</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陈新厂  县委常委、统战部部长</w:t>
      </w:r>
    </w:p>
    <w:p>
      <w:pPr>
        <w:spacing w:line="578" w:lineRule="exact"/>
        <w:ind w:firstLine="643" w:firstLineChars="200"/>
        <w:rPr>
          <w:rFonts w:ascii="仿宋" w:hAnsi="仿宋" w:eastAsia="仿宋" w:cs="宋体"/>
          <w:b/>
          <w:bCs/>
          <w:sz w:val="32"/>
          <w:szCs w:val="32"/>
        </w:rPr>
      </w:pPr>
      <w:r>
        <w:rPr>
          <w:rFonts w:hint="eastAsia" w:ascii="黑体" w:hAnsi="黑体" w:eastAsia="黑体" w:cs="宋体"/>
          <w:b/>
          <w:bCs/>
          <w:sz w:val="32"/>
          <w:szCs w:val="32"/>
        </w:rPr>
        <w:t>成  员：</w:t>
      </w:r>
      <w:r>
        <w:rPr>
          <w:rFonts w:hint="eastAsia" w:ascii="仿宋" w:hAnsi="仿宋" w:eastAsia="仿宋" w:cs="宋体"/>
          <w:b/>
          <w:bCs/>
          <w:sz w:val="32"/>
          <w:szCs w:val="32"/>
        </w:rPr>
        <w:t>张继军  经济开发区党工委副书记、管委会主任</w:t>
      </w:r>
    </w:p>
    <w:p>
      <w:pPr>
        <w:spacing w:line="578" w:lineRule="exact"/>
        <w:ind w:firstLine="3213" w:firstLineChars="1000"/>
        <w:rPr>
          <w:rFonts w:ascii="仿宋" w:hAnsi="仿宋" w:eastAsia="仿宋" w:cs="宋体"/>
          <w:b/>
          <w:bCs/>
          <w:sz w:val="32"/>
          <w:szCs w:val="32"/>
        </w:rPr>
      </w:pPr>
      <w:r>
        <w:rPr>
          <w:rFonts w:hint="eastAsia" w:ascii="仿宋" w:hAnsi="仿宋" w:eastAsia="仿宋" w:cs="宋体"/>
          <w:b/>
          <w:bCs/>
          <w:sz w:val="32"/>
          <w:szCs w:val="32"/>
        </w:rPr>
        <w:t>（主持经济开发区、宝城街道工作）</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张继群  县委县政府督查局局长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刘福顺  县委组织部副部长、县委两新组织工委书</w:t>
      </w:r>
    </w:p>
    <w:p>
      <w:pPr>
        <w:spacing w:line="578" w:lineRule="exact"/>
        <w:ind w:firstLine="3213" w:firstLineChars="1000"/>
        <w:rPr>
          <w:rFonts w:ascii="仿宋" w:hAnsi="仿宋" w:eastAsia="仿宋" w:cs="宋体"/>
          <w:b/>
          <w:bCs/>
          <w:sz w:val="32"/>
          <w:szCs w:val="32"/>
        </w:rPr>
      </w:pPr>
      <w:r>
        <w:rPr>
          <w:rFonts w:hint="eastAsia" w:ascii="仿宋" w:hAnsi="仿宋" w:eastAsia="仿宋" w:cs="宋体"/>
          <w:b/>
          <w:bCs/>
          <w:sz w:val="32"/>
          <w:szCs w:val="32"/>
        </w:rPr>
        <w:t>记</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王海涛  县委政法委副书记</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刘瑞刚  县民政局局长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张大鹏  县政府办公室副主任（挂职）、房产发展</w:t>
      </w:r>
    </w:p>
    <w:p>
      <w:pPr>
        <w:spacing w:line="578" w:lineRule="exact"/>
        <w:ind w:firstLine="3213" w:firstLineChars="1000"/>
        <w:rPr>
          <w:rFonts w:ascii="仿宋" w:hAnsi="仿宋" w:eastAsia="仿宋" w:cs="宋体"/>
          <w:b/>
          <w:bCs/>
          <w:sz w:val="32"/>
          <w:szCs w:val="32"/>
        </w:rPr>
      </w:pPr>
      <w:r>
        <w:rPr>
          <w:rFonts w:hint="eastAsia" w:ascii="仿宋" w:hAnsi="仿宋" w:eastAsia="仿宋" w:cs="宋体"/>
          <w:b/>
          <w:bCs/>
          <w:sz w:val="32"/>
          <w:szCs w:val="32"/>
        </w:rPr>
        <w:t>促进中心主任</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田  勇  县政府办公室副主任（挂职）、县大数据</w:t>
      </w:r>
    </w:p>
    <w:p>
      <w:pPr>
        <w:spacing w:line="578" w:lineRule="exact"/>
        <w:ind w:firstLine="3213" w:firstLineChars="1000"/>
        <w:rPr>
          <w:rFonts w:ascii="仿宋" w:hAnsi="仿宋" w:eastAsia="仿宋" w:cs="宋体"/>
          <w:b/>
          <w:bCs/>
          <w:sz w:val="32"/>
          <w:szCs w:val="32"/>
        </w:rPr>
      </w:pPr>
      <w:r>
        <w:rPr>
          <w:rFonts w:hint="eastAsia" w:ascii="仿宋" w:hAnsi="仿宋" w:eastAsia="仿宋" w:cs="宋体"/>
          <w:b/>
          <w:bCs/>
          <w:sz w:val="32"/>
          <w:szCs w:val="32"/>
        </w:rPr>
        <w:t>中心主任</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郭曙光  县委党校副校长，县棚改办主任</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秦光兴  县委组织部副部长、县人社局局长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毕立新  县信访局局长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任瑞成  县教育和体育局局长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刘海清  县司法局局长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秦维胜  县财政局局长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王龙之  县自然资源和规划局局长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李永金  县住房和城乡建设局</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黄军清  县农业农村局局长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刘德利  县文化和旅游局局长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李志刚  县审批服务局局长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周海刚  县城投公司董事长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初学宁  县公安局副局长</w:t>
      </w:r>
    </w:p>
    <w:p>
      <w:pPr>
        <w:spacing w:line="578" w:lineRule="exact"/>
        <w:ind w:firstLine="1928" w:firstLineChars="600"/>
        <w:rPr>
          <w:rFonts w:ascii="仿宋" w:hAnsi="仿宋" w:eastAsia="仿宋" w:cs="宋体"/>
          <w:b/>
          <w:bCs/>
          <w:sz w:val="32"/>
          <w:szCs w:val="32"/>
        </w:rPr>
      </w:pPr>
      <w:r>
        <w:rPr>
          <w:rFonts w:hint="eastAsia" w:ascii="仿宋" w:hAnsi="仿宋" w:eastAsia="仿宋" w:cs="宋体"/>
          <w:b/>
          <w:bCs/>
          <w:sz w:val="32"/>
          <w:szCs w:val="32"/>
        </w:rPr>
        <w:t>秦伟龙  宝都街办主任</w:t>
      </w:r>
    </w:p>
    <w:p>
      <w:pPr>
        <w:spacing w:line="578" w:lineRule="exact"/>
        <w:ind w:firstLine="643"/>
        <w:rPr>
          <w:rFonts w:ascii="仿宋" w:hAnsi="仿宋" w:eastAsia="仿宋" w:cs="宋体"/>
          <w:b/>
          <w:bCs/>
          <w:sz w:val="32"/>
          <w:szCs w:val="32"/>
        </w:rPr>
      </w:pPr>
      <w:r>
        <w:rPr>
          <w:rFonts w:hint="eastAsia" w:ascii="仿宋" w:hAnsi="仿宋" w:eastAsia="仿宋" w:cs="宋体"/>
          <w:b/>
          <w:bCs/>
          <w:sz w:val="32"/>
          <w:szCs w:val="32"/>
        </w:rPr>
        <w:t>领导小组办公室设在民政局，桑海强同志兼任办公室主任，刘瑞刚、张大鹏同志兼任办公室副主任。</w:t>
      </w:r>
    </w:p>
    <w:p>
      <w:pPr>
        <w:jc w:val="center"/>
        <w:rPr>
          <w:rFonts w:ascii="仿宋_GB2312" w:eastAsia="仿宋_GB2312" w:cs="宋体"/>
          <w:b/>
          <w:bCs/>
          <w:sz w:val="32"/>
          <w:szCs w:val="32"/>
        </w:rPr>
        <w:sectPr>
          <w:footerReference r:id="rId3" w:type="default"/>
          <w:footerReference r:id="rId4" w:type="even"/>
          <w:pgSz w:w="11906" w:h="16838"/>
          <w:pgMar w:top="2098" w:right="1418" w:bottom="1985" w:left="1418" w:header="851" w:footer="1304" w:gutter="0"/>
          <w:cols w:space="720" w:num="1"/>
          <w:docGrid w:type="lines" w:linePitch="312" w:charSpace="0"/>
        </w:sectPr>
      </w:pPr>
    </w:p>
    <w:p>
      <w:pPr>
        <w:spacing w:line="578" w:lineRule="exact"/>
        <w:rPr>
          <w:rFonts w:ascii="黑体" w:hAnsi="黑体" w:eastAsia="黑体" w:cs="宋体"/>
          <w:b/>
          <w:bCs/>
          <w:sz w:val="32"/>
          <w:szCs w:val="32"/>
        </w:rPr>
      </w:pPr>
      <w:r>
        <w:rPr>
          <w:rFonts w:hint="eastAsia" w:ascii="黑体" w:hAnsi="黑体" w:eastAsia="黑体" w:cs="宋体"/>
          <w:b/>
          <w:bCs/>
          <w:sz w:val="32"/>
          <w:szCs w:val="32"/>
        </w:rPr>
        <w:t>附件</w:t>
      </w:r>
      <w:r>
        <w:rPr>
          <w:rFonts w:ascii="黑体" w:hAnsi="黑体" w:eastAsia="黑体" w:cs="宋体"/>
          <w:b/>
          <w:bCs/>
          <w:sz w:val="32"/>
          <w:szCs w:val="32"/>
        </w:rPr>
        <w:t>2</w:t>
      </w:r>
    </w:p>
    <w:p>
      <w:pPr>
        <w:jc w:val="center"/>
        <w:rPr>
          <w:rFonts w:ascii="文星标宋" w:hAnsi="文星标宋" w:eastAsia="文星标宋"/>
          <w:b/>
          <w:bCs/>
          <w:sz w:val="44"/>
          <w:szCs w:val="44"/>
        </w:rPr>
      </w:pPr>
      <w:r>
        <w:rPr>
          <w:rFonts w:hint="eastAsia" w:ascii="文星标宋" w:hAnsi="文星标宋" w:eastAsia="文星标宋" w:cs="宋体"/>
          <w:b/>
          <w:bCs/>
          <w:sz w:val="44"/>
          <w:szCs w:val="44"/>
        </w:rPr>
        <w:t>社区基本情况表（宝都）</w:t>
      </w:r>
    </w:p>
    <w:tbl>
      <w:tblPr>
        <w:tblStyle w:val="7"/>
        <w:tblW w:w="14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1"/>
        <w:gridCol w:w="770"/>
        <w:gridCol w:w="996"/>
        <w:gridCol w:w="846"/>
        <w:gridCol w:w="954"/>
        <w:gridCol w:w="2101"/>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社区名称</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网格数量</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小区及村庄数</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户数</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人口</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服务中心位置</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宝昌社区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4350</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15225</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车站村委</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东至车站村东，北至恒信首府北、新城街、北关创业园北，西至北海路，南至铁路线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三和社区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2703</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9461</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三和小区办公楼</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东至青年路、西湖花园以西，北至铁路线，西至北海路，南至昌盛街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故城社区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15</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5899</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20647</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北关安置区办公楼</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东至新昌路，北至铁路线，西至青年路，南至利民街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站前社区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36</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5737</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20080</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东田安置楼办公室</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东至永康路北头，北至铁路，西至新昌路，南至利民街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7022</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24577</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南关安置楼办公室</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东至新昌路，北至利民街，西至青年路，南至恒安街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新昌社区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6809</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23832</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新昌社区</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东至永康路，北至利民街，西至新昌路，南至孤山街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永康社区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14</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7015</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24552</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曲周安置楼办公室</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东至恒信伯爵公馆以东，北至铁路线，西至永康路，南至孤山街、宝石山庄北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西河社区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3548</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12418</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五闫庄村委</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东至湖滨路，北至恒安湖公园北，西至西湖花园西、恒信沁园西，南至流泉街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南苑社区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5164</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18074</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西湖社区</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东至新昌路，北至恒安街，西至湖滨路，南至昌盛街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恒昌社区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32</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4729</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16552</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恒安社区</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东至文化路，北至孤山街，西至新昌路，南至昌盛街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11</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恒盛社区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35</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4390</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15365</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老妇幼保健院</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东至永康路、方山路，北至孤山街，西至文化路，南至昌盛街、东村街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东山社区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7005</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24518</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民政大厦</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东至宝石山庄以东，北至宝石山庄以北、孤山街，西至永康路，南至东村街、旅游路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湖滨社区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5700</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19950</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无</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东至新昌路，北至昌盛街，西至湖滨路，南至流泉街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14</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恒安社区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18</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6984</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24444</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流泉社区</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东至方山路，北至昌盛街，西至新昌路，南至北流泉南河道、气象局南、彩虹桥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15</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昌盛社区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6043</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21151</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东山王办公楼</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东至首阳山森林公园，北至东村街，西至方山路，南至一中街、洪阳街、卡纳圣菲北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16</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月亮湾社区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6301</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22054</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月亮湾办公楼</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东至新昌路、小丹河，北至流泉街，西至北海路，南至宝通街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17</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翰苑社区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5262</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18417</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颐轩国际社区用房</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东至卡纳圣菲以东，北至卡纳圣菲以北、洪阳街、一中街，西至方山路，南至彩虹桥、颐轩国际南河道、卡纳圣菲南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18</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流泉社区</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3500</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12250</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南萧安置区办公楼</w:t>
            </w:r>
          </w:p>
        </w:tc>
        <w:tc>
          <w:tcPr>
            <w:tcW w:w="6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东至鼎恒伴山以东，北至卡纳圣菲南、颐轩国际南河道、彩虹桥，西至小丹河河道，南至宝通街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合计</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18</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132</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294</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98161</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343567</w:t>
            </w:r>
          </w:p>
        </w:tc>
        <w:tc>
          <w:tcPr>
            <w:tcW w:w="85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注：</w:t>
            </w:r>
            <w:r>
              <w:rPr>
                <w:rFonts w:ascii="黑体" w:hAnsi="黑体" w:eastAsia="黑体" w:cs="仿宋"/>
                <w:b/>
                <w:sz w:val="24"/>
              </w:rPr>
              <w:t>132</w:t>
            </w:r>
            <w:r>
              <w:rPr>
                <w:rFonts w:hint="eastAsia" w:ascii="黑体" w:hAnsi="黑体" w:eastAsia="黑体" w:cs="仿宋"/>
                <w:b/>
                <w:sz w:val="24"/>
              </w:rPr>
              <w:t>个网格包括</w:t>
            </w:r>
            <w:r>
              <w:rPr>
                <w:rFonts w:ascii="黑体" w:hAnsi="黑体" w:eastAsia="黑体" w:cs="仿宋"/>
                <w:b/>
                <w:sz w:val="24"/>
              </w:rPr>
              <w:t>101</w:t>
            </w:r>
            <w:r>
              <w:rPr>
                <w:rFonts w:hint="eastAsia" w:ascii="黑体" w:hAnsi="黑体" w:eastAsia="黑体" w:cs="仿宋"/>
                <w:b/>
                <w:sz w:val="24"/>
              </w:rPr>
              <w:t>个城市网格和</w:t>
            </w:r>
            <w:r>
              <w:rPr>
                <w:rFonts w:ascii="黑体" w:hAnsi="黑体" w:eastAsia="黑体" w:cs="仿宋"/>
                <w:b/>
                <w:sz w:val="24"/>
              </w:rPr>
              <w:t>31</w:t>
            </w:r>
            <w:r>
              <w:rPr>
                <w:rFonts w:hint="eastAsia" w:ascii="黑体" w:hAnsi="黑体" w:eastAsia="黑体" w:cs="仿宋"/>
                <w:b/>
                <w:sz w:val="24"/>
              </w:rPr>
              <w:t>个农村网格。</w:t>
            </w:r>
          </w:p>
        </w:tc>
      </w:tr>
    </w:tbl>
    <w:p>
      <w:pPr>
        <w:rPr>
          <w:rFonts w:ascii="仿宋" w:hAnsi="仿宋" w:eastAsia="仿宋"/>
          <w:b/>
          <w:sz w:val="32"/>
          <w:szCs w:val="32"/>
        </w:rPr>
      </w:pPr>
    </w:p>
    <w:p>
      <w:pPr>
        <w:rPr>
          <w:rFonts w:ascii="仿宋" w:hAnsi="仿宋" w:eastAsia="仿宋"/>
          <w:b/>
          <w:sz w:val="32"/>
          <w:szCs w:val="32"/>
        </w:rPr>
      </w:pPr>
      <w:r>
        <w:rPr>
          <w:rFonts w:ascii="仿宋" w:hAnsi="仿宋" w:eastAsia="仿宋"/>
          <w:b/>
          <w:sz w:val="32"/>
          <w:szCs w:val="32"/>
        </w:rPr>
        <w:br w:type="page"/>
      </w:r>
    </w:p>
    <w:p>
      <w:pPr>
        <w:jc w:val="center"/>
        <w:rPr>
          <w:rFonts w:ascii="文星标宋" w:hAnsi="文星标宋" w:eastAsia="文星标宋"/>
          <w:b/>
          <w:bCs/>
          <w:sz w:val="44"/>
          <w:szCs w:val="44"/>
        </w:rPr>
      </w:pPr>
      <w:r>
        <w:rPr>
          <w:rFonts w:hint="eastAsia" w:ascii="文星标宋" w:hAnsi="文星标宋" w:eastAsia="文星标宋" w:cs="宋体"/>
          <w:b/>
          <w:bCs/>
          <w:sz w:val="44"/>
          <w:szCs w:val="44"/>
        </w:rPr>
        <w:t>社区基本情况表（宝城）</w:t>
      </w:r>
    </w:p>
    <w:tbl>
      <w:tblPr>
        <w:tblStyle w:val="7"/>
        <w:tblW w:w="14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407"/>
        <w:gridCol w:w="844"/>
        <w:gridCol w:w="900"/>
        <w:gridCol w:w="900"/>
        <w:gridCol w:w="900"/>
        <w:gridCol w:w="3780"/>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序号</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社区名称</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网格数量</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小区数量</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户数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人口</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服务中心位置</w:t>
            </w:r>
          </w:p>
        </w:tc>
        <w:tc>
          <w:tcPr>
            <w:tcW w:w="47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昌明社区</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11</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7633</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10001</w:t>
            </w:r>
          </w:p>
        </w:tc>
        <w:tc>
          <w:tcPr>
            <w:tcW w:w="3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cs="仿宋"/>
                <w:b/>
                <w:sz w:val="24"/>
              </w:rPr>
              <w:t>新昌路西侧、北盛小区（西区）门口北侧</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406"/>
              </w:tabs>
              <w:spacing w:line="400" w:lineRule="exact"/>
              <w:jc w:val="left"/>
              <w:rPr>
                <w:rFonts w:ascii="仿宋" w:hAnsi="仿宋" w:eastAsia="仿宋"/>
                <w:b/>
                <w:sz w:val="24"/>
              </w:rPr>
            </w:pPr>
            <w:r>
              <w:rPr>
                <w:rFonts w:hint="eastAsia" w:ascii="仿宋" w:hAnsi="仿宋" w:eastAsia="仿宋" w:cs="仿宋"/>
                <w:b/>
                <w:sz w:val="24"/>
              </w:rPr>
              <w:t>北至新城街，南至胶济铁路线，西至宝昌路、车站村东，东至方山路。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艳阳天社区</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3244</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6576</w:t>
            </w:r>
          </w:p>
        </w:tc>
        <w:tc>
          <w:tcPr>
            <w:tcW w:w="3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cs="仿宋"/>
                <w:b/>
                <w:sz w:val="24"/>
              </w:rPr>
              <w:t>新城街以北、立伟国际广场门口西侧</w:t>
            </w:r>
          </w:p>
        </w:tc>
        <w:tc>
          <w:tcPr>
            <w:tcW w:w="471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sz w:val="24"/>
              </w:rPr>
            </w:pPr>
            <w:r>
              <w:rPr>
                <w:rFonts w:hint="eastAsia" w:ascii="仿宋" w:hAnsi="仿宋" w:eastAsia="仿宋" w:cs="仿宋"/>
                <w:b/>
                <w:sz w:val="24"/>
              </w:rPr>
              <w:t>北至营丘街，南至胶济铁路线，西至方山路，东至首阳山路。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学府社区</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5778</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7358</w:t>
            </w:r>
          </w:p>
        </w:tc>
        <w:tc>
          <w:tcPr>
            <w:tcW w:w="3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cs="仿宋"/>
                <w:b/>
                <w:sz w:val="24"/>
              </w:rPr>
              <w:t>行政街西头、二中门口对面西南侧</w:t>
            </w:r>
          </w:p>
        </w:tc>
        <w:tc>
          <w:tcPr>
            <w:tcW w:w="471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sz w:val="24"/>
              </w:rPr>
            </w:pPr>
            <w:r>
              <w:rPr>
                <w:rFonts w:hint="eastAsia" w:ascii="仿宋" w:hAnsi="仿宋" w:eastAsia="仿宋" w:cs="仿宋"/>
                <w:b/>
                <w:sz w:val="24"/>
              </w:rPr>
              <w:t>北至青银高速，南至新城街，西至北海路，东至新昌路。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宝石城社区</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3939</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8358</w:t>
            </w:r>
          </w:p>
        </w:tc>
        <w:tc>
          <w:tcPr>
            <w:tcW w:w="37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cs="仿宋"/>
                <w:b/>
                <w:sz w:val="24"/>
              </w:rPr>
              <w:t>日科化学南门南侧，黄埠小区东门</w:t>
            </w:r>
          </w:p>
        </w:tc>
        <w:tc>
          <w:tcPr>
            <w:tcW w:w="4711" w:type="dxa"/>
            <w:tcBorders>
              <w:top w:val="single" w:color="auto" w:sz="4" w:space="0"/>
              <w:left w:val="single" w:color="auto" w:sz="4" w:space="0"/>
              <w:bottom w:val="single" w:color="auto" w:sz="4" w:space="0"/>
              <w:right w:val="single" w:color="auto" w:sz="4" w:space="0"/>
            </w:tcBorders>
            <w:vAlign w:val="center"/>
          </w:tcPr>
          <w:p>
            <w:pPr>
              <w:tabs>
                <w:tab w:val="left" w:pos="646"/>
              </w:tabs>
              <w:spacing w:line="400" w:lineRule="exact"/>
              <w:jc w:val="left"/>
              <w:rPr>
                <w:rFonts w:ascii="仿宋" w:hAnsi="仿宋" w:eastAsia="仿宋"/>
                <w:b/>
                <w:sz w:val="24"/>
              </w:rPr>
            </w:pPr>
            <w:r>
              <w:rPr>
                <w:rFonts w:hint="eastAsia" w:ascii="仿宋" w:hAnsi="仿宋" w:eastAsia="仿宋" w:cs="仿宋"/>
                <w:b/>
                <w:sz w:val="24"/>
              </w:rPr>
              <w:t>北至青银高速，南至营丘街、新城街，西至新昌路，东至首阳山路、方山路。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sz w:val="24"/>
              </w:rPr>
            </w:pPr>
            <w:r>
              <w:rPr>
                <w:rFonts w:hint="eastAsia" w:ascii="黑体" w:hAnsi="黑体" w:eastAsia="黑体" w:cs="仿宋"/>
                <w:b/>
                <w:sz w:val="24"/>
              </w:rPr>
              <w:t>合计</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20</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38</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19994</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ascii="黑体" w:hAnsi="黑体" w:eastAsia="黑体" w:cs="仿宋"/>
                <w:b/>
                <w:sz w:val="24"/>
              </w:rPr>
              <w:t>30293</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p>
        </w:tc>
        <w:tc>
          <w:tcPr>
            <w:tcW w:w="47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p>
        </w:tc>
      </w:tr>
    </w:tbl>
    <w:p>
      <w:pPr>
        <w:rPr>
          <w:b/>
          <w:bCs/>
          <w:sz w:val="44"/>
          <w:szCs w:val="44"/>
        </w:rPr>
      </w:pPr>
    </w:p>
    <w:p>
      <w:pPr>
        <w:rPr>
          <w:rFonts w:ascii="黑体" w:hAnsi="黑体" w:eastAsia="黑体" w:cs="宋体"/>
          <w:b/>
          <w:bCs/>
          <w:sz w:val="32"/>
          <w:szCs w:val="32"/>
        </w:rPr>
      </w:pPr>
      <w:r>
        <w:br w:type="page"/>
      </w:r>
      <w:r>
        <w:rPr>
          <w:rFonts w:hint="eastAsia" w:ascii="黑体" w:hAnsi="黑体" w:eastAsia="黑体" w:cs="宋体"/>
          <w:b/>
          <w:bCs/>
          <w:sz w:val="32"/>
          <w:szCs w:val="32"/>
        </w:rPr>
        <w:t>附件</w:t>
      </w:r>
      <w:r>
        <w:rPr>
          <w:rFonts w:ascii="黑体" w:hAnsi="黑体" w:eastAsia="黑体" w:cs="宋体"/>
          <w:b/>
          <w:bCs/>
          <w:sz w:val="32"/>
          <w:szCs w:val="32"/>
        </w:rPr>
        <w:t>3</w:t>
      </w:r>
    </w:p>
    <w:p>
      <w:pPr>
        <w:spacing w:line="680" w:lineRule="exact"/>
        <w:jc w:val="center"/>
        <w:rPr>
          <w:rFonts w:ascii="文星标宋" w:hAnsi="文星标宋" w:eastAsia="文星标宋"/>
          <w:b/>
          <w:bCs/>
          <w:sz w:val="44"/>
          <w:szCs w:val="44"/>
        </w:rPr>
      </w:pPr>
      <w:r>
        <w:rPr>
          <w:rFonts w:hint="eastAsia" w:ascii="文星标宋" w:hAnsi="文星标宋" w:eastAsia="文星标宋" w:cs="宋体"/>
          <w:b/>
          <w:bCs/>
          <w:sz w:val="44"/>
          <w:szCs w:val="44"/>
        </w:rPr>
        <w:t>社区建设和运行投入基本费用情况表（宝都）</w:t>
      </w:r>
    </w:p>
    <w:tbl>
      <w:tblPr>
        <w:tblStyle w:val="7"/>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714"/>
        <w:gridCol w:w="1610"/>
        <w:gridCol w:w="966"/>
        <w:gridCol w:w="1246"/>
        <w:gridCol w:w="1196"/>
        <w:gridCol w:w="1027"/>
        <w:gridCol w:w="856"/>
        <w:gridCol w:w="1364"/>
        <w:gridCol w:w="699"/>
        <w:gridCol w:w="755"/>
        <w:gridCol w:w="751"/>
        <w:gridCol w:w="840"/>
        <w:gridCol w:w="714"/>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序号</w:t>
            </w:r>
          </w:p>
        </w:tc>
        <w:tc>
          <w:tcPr>
            <w:tcW w:w="7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社区建设标准</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社区名称</w:t>
            </w:r>
          </w:p>
        </w:tc>
        <w:tc>
          <w:tcPr>
            <w:tcW w:w="529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社区改造升级费用（万元）</w:t>
            </w:r>
          </w:p>
        </w:tc>
        <w:tc>
          <w:tcPr>
            <w:tcW w:w="599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建筑</w:t>
            </w:r>
          </w:p>
          <w:p>
            <w:pPr>
              <w:jc w:val="center"/>
              <w:rPr>
                <w:rFonts w:ascii="黑体" w:hAnsi="黑体" w:eastAsia="黑体"/>
                <w:b/>
                <w:bCs/>
                <w:sz w:val="24"/>
              </w:rPr>
            </w:pPr>
            <w:r>
              <w:rPr>
                <w:rFonts w:hint="eastAsia" w:ascii="黑体" w:hAnsi="黑体" w:eastAsia="黑体" w:cs="仿宋"/>
                <w:b/>
                <w:bCs/>
                <w:sz w:val="24"/>
              </w:rPr>
              <w:t>面积</w:t>
            </w: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投资</w:t>
            </w:r>
          </w:p>
          <w:p>
            <w:pPr>
              <w:jc w:val="center"/>
              <w:rPr>
                <w:rFonts w:ascii="黑体" w:hAnsi="黑体" w:eastAsia="黑体"/>
                <w:b/>
                <w:bCs/>
                <w:sz w:val="24"/>
              </w:rPr>
            </w:pPr>
            <w:r>
              <w:rPr>
                <w:rFonts w:hint="eastAsia" w:ascii="黑体" w:hAnsi="黑体" w:eastAsia="黑体" w:cs="仿宋"/>
                <w:b/>
                <w:bCs/>
                <w:sz w:val="24"/>
              </w:rPr>
              <w:t>总额</w:t>
            </w:r>
          </w:p>
        </w:tc>
        <w:tc>
          <w:tcPr>
            <w:tcW w:w="11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ascii="黑体" w:hAnsi="黑体" w:eastAsia="黑体" w:cs="仿宋"/>
                <w:b/>
                <w:bCs/>
                <w:sz w:val="24"/>
              </w:rPr>
              <w:t>2020</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ascii="黑体" w:hAnsi="黑体" w:eastAsia="黑体" w:cs="仿宋"/>
                <w:b/>
                <w:bCs/>
                <w:sz w:val="24"/>
              </w:rPr>
              <w:t>2021</w:t>
            </w:r>
          </w:p>
        </w:tc>
        <w:tc>
          <w:tcPr>
            <w:tcW w:w="8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ascii="黑体" w:hAnsi="黑体" w:eastAsia="黑体" w:cs="仿宋"/>
                <w:b/>
                <w:bCs/>
                <w:sz w:val="24"/>
              </w:rPr>
              <w:t>2022</w:t>
            </w:r>
          </w:p>
        </w:tc>
        <w:tc>
          <w:tcPr>
            <w:tcW w:w="13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街办下沉人员数量（人）</w:t>
            </w:r>
          </w:p>
        </w:tc>
        <w:tc>
          <w:tcPr>
            <w:tcW w:w="462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社会招聘人员（每人每年</w:t>
            </w:r>
            <w:r>
              <w:rPr>
                <w:rFonts w:ascii="黑体" w:hAnsi="黑体" w:eastAsia="黑体" w:cs="仿宋"/>
                <w:b/>
                <w:bCs/>
                <w:sz w:val="24"/>
              </w:rPr>
              <w:t>3.6</w:t>
            </w:r>
            <w:r>
              <w:rPr>
                <w:rFonts w:hint="eastAsia" w:ascii="黑体" w:hAnsi="黑体" w:eastAsia="黑体" w:cs="仿宋"/>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8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4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ascii="黑体" w:hAnsi="黑体" w:eastAsia="黑体" w:cs="仿宋"/>
                <w:b/>
                <w:bCs/>
                <w:sz w:val="24"/>
              </w:rPr>
              <w:t>2020</w:t>
            </w:r>
            <w:r>
              <w:rPr>
                <w:rFonts w:hint="eastAsia" w:ascii="黑体" w:hAnsi="黑体" w:eastAsia="黑体" w:cs="仿宋"/>
                <w:b/>
                <w:bCs/>
                <w:sz w:val="24"/>
              </w:rPr>
              <w:t>年</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ascii="黑体" w:hAnsi="黑体" w:eastAsia="黑体" w:cs="仿宋"/>
                <w:b/>
                <w:bCs/>
                <w:sz w:val="24"/>
              </w:rPr>
              <w:t>2021</w:t>
            </w:r>
            <w:r>
              <w:rPr>
                <w:rFonts w:hint="eastAsia" w:ascii="黑体" w:hAnsi="黑体" w:eastAsia="黑体" w:cs="仿宋"/>
                <w:b/>
                <w:bCs/>
                <w:sz w:val="24"/>
              </w:rPr>
              <w:t>年</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ascii="黑体" w:hAnsi="黑体" w:eastAsia="黑体" w:cs="仿宋"/>
                <w:b/>
                <w:bCs/>
                <w:sz w:val="24"/>
              </w:rPr>
              <w:t>2022</w:t>
            </w:r>
            <w:r>
              <w:rPr>
                <w:rFonts w:hint="eastAsia" w:ascii="黑体" w:hAnsi="黑体" w:eastAsia="黑体" w:cs="仿宋"/>
                <w:b/>
                <w:bCs/>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8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数量</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总额</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数量</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总额</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数量</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7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示范社区</w:t>
            </w:r>
          </w:p>
          <w:p>
            <w:pPr>
              <w:jc w:val="center"/>
              <w:rPr>
                <w:rFonts w:ascii="仿宋" w:hAnsi="仿宋" w:eastAsia="仿宋"/>
                <w:b/>
                <w:sz w:val="24"/>
              </w:rPr>
            </w:pPr>
            <w:r>
              <w:rPr>
                <w:rFonts w:hint="eastAsia" w:ascii="仿宋" w:hAnsi="仿宋" w:eastAsia="仿宋" w:cs="仿宋"/>
                <w:b/>
                <w:sz w:val="24"/>
              </w:rPr>
              <w:t>3个</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南苑（9）</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2300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6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11</w:t>
            </w:r>
          </w:p>
        </w:tc>
        <w:tc>
          <w:tcPr>
            <w:tcW w:w="7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64.8</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64</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230.4</w:t>
            </w:r>
          </w:p>
        </w:tc>
        <w:tc>
          <w:tcPr>
            <w:tcW w:w="7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63</w:t>
            </w:r>
          </w:p>
        </w:tc>
        <w:tc>
          <w:tcPr>
            <w:tcW w:w="8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恒盛（11）</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185</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185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故城（3）</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2300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328.6</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150</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178.6</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7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规范社区</w:t>
            </w:r>
          </w:p>
          <w:p>
            <w:pPr>
              <w:jc w:val="center"/>
              <w:rPr>
                <w:rFonts w:ascii="仿宋" w:hAnsi="仿宋" w:eastAsia="仿宋"/>
                <w:b/>
                <w:sz w:val="24"/>
              </w:rPr>
            </w:pPr>
            <w:r>
              <w:rPr>
                <w:rFonts w:hint="eastAsia" w:ascii="仿宋" w:hAnsi="仿宋" w:eastAsia="仿宋" w:cs="仿宋"/>
                <w:b/>
                <w:sz w:val="24"/>
              </w:rPr>
              <w:t>7个</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昌盛（15）</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1400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130</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50</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80</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永康（7）</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930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133.5</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133.5</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恒安（14）</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780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月亮湾（16）</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19.97</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19.97</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新昌（6）</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2000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26.07</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26.07</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站前（4）</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555</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79.6</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74.6</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10</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西湖（5）</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1600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229.6</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229.6</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11</w:t>
            </w:r>
          </w:p>
        </w:tc>
        <w:tc>
          <w:tcPr>
            <w:tcW w:w="7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基本社区</w:t>
            </w:r>
          </w:p>
          <w:p>
            <w:pPr>
              <w:jc w:val="center"/>
              <w:rPr>
                <w:rFonts w:ascii="仿宋" w:hAnsi="仿宋" w:eastAsia="仿宋"/>
                <w:b/>
                <w:sz w:val="24"/>
              </w:rPr>
            </w:pPr>
            <w:r>
              <w:rPr>
                <w:rFonts w:hint="eastAsia" w:ascii="仿宋" w:hAnsi="仿宋" w:eastAsia="仿宋" w:cs="仿宋"/>
                <w:b/>
                <w:sz w:val="24"/>
              </w:rPr>
              <w:t>8个</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宝昌（1）</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460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26</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21</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三和（2）</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1600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26</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26</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西河（8）</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11</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6</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14</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恒昌（10）</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320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10</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10</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15</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东山（12）</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1300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50</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35</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16</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湖滨（13）</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70</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15</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17</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翰苑（17）</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599</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86</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10</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76</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18</w:t>
            </w: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仿宋"/>
                <w:b/>
                <w:sz w:val="24"/>
              </w:rPr>
            </w:pP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流泉（18）</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462</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66.3</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5</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61.3</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合计</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18</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19196</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1432.64</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491.07</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672.17</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269.4</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67</w:t>
            </w:r>
          </w:p>
        </w:tc>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11</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39.6</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64</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230.4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63</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226.8</w:t>
            </w:r>
          </w:p>
        </w:tc>
      </w:tr>
    </w:tbl>
    <w:p>
      <w:pPr>
        <w:spacing w:line="20" w:lineRule="exact"/>
        <w:jc w:val="center"/>
        <w:rPr>
          <w:rFonts w:ascii="仿宋" w:hAnsi="仿宋" w:eastAsia="仿宋"/>
          <w:b/>
        </w:rPr>
      </w:pPr>
    </w:p>
    <w:p>
      <w:pPr>
        <w:pStyle w:val="2"/>
        <w:spacing w:after="0" w:line="240" w:lineRule="exact"/>
        <w:ind w:firstLine="422"/>
        <w:rPr>
          <w:rFonts w:cs="Calibri"/>
          <w:b/>
        </w:rPr>
      </w:pPr>
      <w:r>
        <w:rPr>
          <w:rFonts w:cs="Calibri"/>
          <w:b/>
        </w:rPr>
        <w:br w:type="page"/>
      </w:r>
    </w:p>
    <w:p>
      <w:pPr>
        <w:jc w:val="center"/>
        <w:rPr>
          <w:rFonts w:ascii="文星标宋" w:hAnsi="文星标宋" w:eastAsia="文星标宋"/>
          <w:b/>
          <w:bCs/>
          <w:sz w:val="44"/>
          <w:szCs w:val="44"/>
        </w:rPr>
      </w:pPr>
      <w:r>
        <w:rPr>
          <w:rFonts w:hint="eastAsia" w:ascii="文星标宋" w:hAnsi="文星标宋" w:eastAsia="文星标宋" w:cs="宋体"/>
          <w:b/>
          <w:bCs/>
          <w:sz w:val="44"/>
          <w:szCs w:val="44"/>
        </w:rPr>
        <w:t>社区建设和运行投入基本费用情况表（宝城）</w:t>
      </w:r>
    </w:p>
    <w:p>
      <w:pPr>
        <w:rPr>
          <w:rFonts w:ascii="仿宋" w:hAnsi="仿宋" w:eastAsia="仿宋"/>
          <w:b/>
        </w:rPr>
      </w:pPr>
    </w:p>
    <w:tbl>
      <w:tblPr>
        <w:tblStyle w:val="7"/>
        <w:tblW w:w="14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305"/>
        <w:gridCol w:w="1496"/>
        <w:gridCol w:w="1306"/>
        <w:gridCol w:w="966"/>
        <w:gridCol w:w="889"/>
        <w:gridCol w:w="904"/>
        <w:gridCol w:w="1751"/>
        <w:gridCol w:w="820"/>
        <w:gridCol w:w="798"/>
        <w:gridCol w:w="842"/>
        <w:gridCol w:w="824"/>
        <w:gridCol w:w="83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序号</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社区建</w:t>
            </w:r>
          </w:p>
          <w:p>
            <w:pPr>
              <w:jc w:val="center"/>
              <w:rPr>
                <w:rFonts w:ascii="黑体" w:hAnsi="黑体" w:eastAsia="黑体"/>
                <w:b/>
                <w:bCs/>
                <w:sz w:val="24"/>
              </w:rPr>
            </w:pPr>
            <w:r>
              <w:rPr>
                <w:rFonts w:hint="eastAsia" w:ascii="黑体" w:hAnsi="黑体" w:eastAsia="黑体" w:cs="仿宋"/>
                <w:b/>
                <w:bCs/>
                <w:sz w:val="24"/>
              </w:rPr>
              <w:t>设标准</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社区名称</w:t>
            </w:r>
          </w:p>
        </w:tc>
        <w:tc>
          <w:tcPr>
            <w:tcW w:w="40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社区改造升级费用（万元）</w:t>
            </w:r>
          </w:p>
        </w:tc>
        <w:tc>
          <w:tcPr>
            <w:tcW w:w="66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投资总额</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ascii="黑体" w:hAnsi="黑体" w:eastAsia="黑体" w:cs="仿宋"/>
                <w:b/>
                <w:bCs/>
                <w:sz w:val="24"/>
              </w:rPr>
              <w:t>2020</w:t>
            </w:r>
          </w:p>
        </w:tc>
        <w:tc>
          <w:tcPr>
            <w:tcW w:w="8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ascii="黑体" w:hAnsi="黑体" w:eastAsia="黑体" w:cs="仿宋"/>
                <w:b/>
                <w:bCs/>
                <w:sz w:val="24"/>
              </w:rPr>
              <w:t>2021</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ascii="黑体" w:hAnsi="黑体" w:eastAsia="黑体" w:cs="仿宋"/>
                <w:b/>
                <w:bCs/>
                <w:sz w:val="24"/>
              </w:rPr>
              <w:t>2022</w:t>
            </w:r>
          </w:p>
        </w:tc>
        <w:tc>
          <w:tcPr>
            <w:tcW w:w="1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街办下沉人员</w:t>
            </w:r>
          </w:p>
          <w:p>
            <w:pPr>
              <w:jc w:val="center"/>
              <w:rPr>
                <w:rFonts w:ascii="黑体" w:hAnsi="黑体" w:eastAsia="黑体"/>
                <w:b/>
                <w:bCs/>
                <w:sz w:val="24"/>
              </w:rPr>
            </w:pPr>
            <w:r>
              <w:rPr>
                <w:rFonts w:hint="eastAsia" w:ascii="黑体" w:hAnsi="黑体" w:eastAsia="黑体" w:cs="仿宋"/>
                <w:b/>
                <w:bCs/>
                <w:sz w:val="24"/>
              </w:rPr>
              <w:t>数量（人）</w:t>
            </w:r>
          </w:p>
        </w:tc>
        <w:tc>
          <w:tcPr>
            <w:tcW w:w="49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社会招聘人员（每人每年</w:t>
            </w:r>
            <w:r>
              <w:rPr>
                <w:rFonts w:ascii="黑体" w:hAnsi="黑体" w:eastAsia="黑体" w:cs="仿宋"/>
                <w:b/>
                <w:bCs/>
                <w:sz w:val="24"/>
              </w:rPr>
              <w:t>3.6</w:t>
            </w:r>
            <w:r>
              <w:rPr>
                <w:rFonts w:hint="eastAsia" w:ascii="黑体" w:hAnsi="黑体" w:eastAsia="黑体" w:cs="仿宋"/>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8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6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ascii="黑体" w:hAnsi="黑体" w:eastAsia="黑体" w:cs="仿宋"/>
                <w:b/>
                <w:bCs/>
                <w:sz w:val="24"/>
              </w:rPr>
              <w:t>2020</w:t>
            </w:r>
            <w:r>
              <w:rPr>
                <w:rFonts w:hint="eastAsia" w:ascii="黑体" w:hAnsi="黑体" w:eastAsia="黑体" w:cs="仿宋"/>
                <w:b/>
                <w:bCs/>
                <w:sz w:val="24"/>
              </w:rPr>
              <w:t>年</w:t>
            </w:r>
          </w:p>
        </w:tc>
        <w:tc>
          <w:tcPr>
            <w:tcW w:w="16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ascii="黑体" w:hAnsi="黑体" w:eastAsia="黑体" w:cs="仿宋"/>
                <w:b/>
                <w:bCs/>
                <w:sz w:val="24"/>
              </w:rPr>
              <w:t>2021</w:t>
            </w:r>
            <w:r>
              <w:rPr>
                <w:rFonts w:hint="eastAsia" w:ascii="黑体" w:hAnsi="黑体" w:eastAsia="黑体" w:cs="仿宋"/>
                <w:b/>
                <w:bCs/>
                <w:sz w:val="24"/>
              </w:rPr>
              <w:t>年</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ascii="黑体" w:hAnsi="黑体" w:eastAsia="黑体" w:cs="仿宋"/>
                <w:b/>
                <w:bCs/>
                <w:sz w:val="24"/>
              </w:rPr>
              <w:t>2022</w:t>
            </w:r>
            <w:r>
              <w:rPr>
                <w:rFonts w:hint="eastAsia" w:ascii="黑体" w:hAnsi="黑体" w:eastAsia="黑体" w:cs="仿宋"/>
                <w:b/>
                <w:bCs/>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8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数量</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总额</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数量</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总额</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数量</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示范社区</w:t>
            </w: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学府社区</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178.6</w:t>
            </w:r>
          </w:p>
        </w:tc>
        <w:tc>
          <w:tcPr>
            <w:tcW w:w="966" w:type="dxa"/>
            <w:tcBorders>
              <w:top w:val="single" w:color="auto" w:sz="4" w:space="0"/>
              <w:left w:val="single" w:color="auto" w:sz="4" w:space="0"/>
              <w:bottom w:val="single" w:color="auto" w:sz="4" w:space="0"/>
              <w:right w:val="single" w:color="auto" w:sz="4" w:space="0"/>
            </w:tcBorders>
            <w:vAlign w:val="center"/>
          </w:tcPr>
          <w:p>
            <w:pPr>
              <w:tabs>
                <w:tab w:val="left" w:pos="150"/>
              </w:tabs>
              <w:jc w:val="left"/>
              <w:rPr>
                <w:rFonts w:ascii="仿宋" w:hAnsi="仿宋" w:eastAsia="仿宋"/>
                <w:b/>
                <w:sz w:val="24"/>
              </w:rPr>
            </w:pPr>
            <w:r>
              <w:rPr>
                <w:rFonts w:hint="eastAsia" w:ascii="仿宋" w:hAnsi="仿宋" w:eastAsia="仿宋"/>
                <w:b/>
                <w:sz w:val="24"/>
              </w:rPr>
              <w:tab/>
            </w: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178.6</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2</w:t>
            </w:r>
          </w:p>
        </w:tc>
        <w:tc>
          <w:tcPr>
            <w:tcW w:w="7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7.2</w:t>
            </w:r>
          </w:p>
        </w:tc>
        <w:tc>
          <w:tcPr>
            <w:tcW w:w="8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28</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100.8</w:t>
            </w:r>
          </w:p>
        </w:tc>
        <w:tc>
          <w:tcPr>
            <w:tcW w:w="8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22</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规范社区</w:t>
            </w: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艳阳天社区</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仿宋" w:hAnsi="仿宋" w:eastAsia="仿宋" w:cs="仿宋"/>
                <w:b/>
                <w:sz w:val="24"/>
              </w:rPr>
            </w:pPr>
            <w:r>
              <w:rPr>
                <w:rFonts w:hint="eastAsia" w:ascii="仿宋" w:hAnsi="仿宋" w:eastAsia="仿宋" w:cs="仿宋"/>
                <w:b/>
                <w:sz w:val="24"/>
              </w:rPr>
              <w:t>189.5</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189.5</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宝石城社区</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昌明社区</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9</w:t>
            </w: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基本社区</w:t>
            </w: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合计</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368.1</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368.1</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175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36</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2</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7.2</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28</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100.8</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22</w:t>
            </w: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79.2</w:t>
            </w:r>
          </w:p>
        </w:tc>
      </w:tr>
    </w:tbl>
    <w:p>
      <w:pPr>
        <w:jc w:val="center"/>
        <w:rPr>
          <w:b/>
          <w:bCs/>
          <w:sz w:val="44"/>
          <w:szCs w:val="44"/>
        </w:rPr>
      </w:pPr>
    </w:p>
    <w:p>
      <w:pPr>
        <w:rPr>
          <w:rFonts w:ascii="黑体" w:hAnsi="黑体" w:eastAsia="黑体" w:cs="宋体"/>
          <w:b/>
          <w:bCs/>
          <w:sz w:val="32"/>
          <w:szCs w:val="32"/>
        </w:rPr>
      </w:pPr>
      <w:r>
        <w:rPr>
          <w:b/>
          <w:bCs/>
          <w:sz w:val="44"/>
          <w:szCs w:val="44"/>
        </w:rPr>
        <w:br w:type="page"/>
      </w:r>
      <w:r>
        <w:rPr>
          <w:rFonts w:hint="eastAsia" w:ascii="黑体" w:hAnsi="黑体" w:eastAsia="黑体" w:cs="宋体"/>
          <w:b/>
          <w:bCs/>
          <w:sz w:val="32"/>
          <w:szCs w:val="32"/>
        </w:rPr>
        <w:t>附件</w:t>
      </w:r>
      <w:r>
        <w:rPr>
          <w:rFonts w:ascii="黑体" w:hAnsi="黑体" w:eastAsia="黑体" w:cs="宋体"/>
          <w:b/>
          <w:bCs/>
          <w:sz w:val="32"/>
          <w:szCs w:val="32"/>
        </w:rPr>
        <w:t>4</w:t>
      </w:r>
    </w:p>
    <w:p>
      <w:pPr>
        <w:jc w:val="center"/>
        <w:rPr>
          <w:rFonts w:ascii="文星标宋" w:hAnsi="文星标宋" w:eastAsia="文星标宋"/>
          <w:b/>
          <w:bCs/>
          <w:sz w:val="44"/>
          <w:szCs w:val="44"/>
        </w:rPr>
      </w:pPr>
      <w:r>
        <w:rPr>
          <w:rFonts w:hint="eastAsia" w:ascii="文星标宋" w:hAnsi="文星标宋" w:eastAsia="文星标宋" w:cs="宋体"/>
          <w:b/>
          <w:bCs/>
          <w:sz w:val="44"/>
          <w:szCs w:val="44"/>
        </w:rPr>
        <w:t>网格建设和运行投入基本费用情况表（宝都）</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479"/>
        <w:gridCol w:w="1959"/>
        <w:gridCol w:w="1021"/>
        <w:gridCol w:w="2070"/>
        <w:gridCol w:w="1905"/>
        <w:gridCol w:w="1772"/>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blHeader/>
          <w:jc w:val="center"/>
        </w:trPr>
        <w:tc>
          <w:tcPr>
            <w:tcW w:w="262"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序号</w:t>
            </w:r>
          </w:p>
        </w:tc>
        <w:tc>
          <w:tcPr>
            <w:tcW w:w="520"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hint="eastAsia" w:ascii="黑体" w:hAnsi="黑体" w:eastAsia="黑体" w:cs="仿宋"/>
                <w:b/>
                <w:bCs/>
                <w:sz w:val="24"/>
              </w:rPr>
              <w:t>网格</w:t>
            </w:r>
          </w:p>
          <w:p>
            <w:pPr>
              <w:jc w:val="center"/>
              <w:rPr>
                <w:rFonts w:ascii="黑体" w:hAnsi="黑体" w:eastAsia="黑体"/>
                <w:b/>
                <w:bCs/>
                <w:sz w:val="24"/>
              </w:rPr>
            </w:pPr>
            <w:r>
              <w:rPr>
                <w:rFonts w:hint="eastAsia" w:ascii="黑体" w:hAnsi="黑体" w:eastAsia="黑体" w:cs="仿宋"/>
                <w:b/>
                <w:bCs/>
                <w:sz w:val="24"/>
              </w:rPr>
              <w:t>建设标准</w:t>
            </w: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网格名称</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bCs/>
                <w:sz w:val="24"/>
              </w:rPr>
            </w:pPr>
            <w:r>
              <w:rPr>
                <w:rFonts w:hint="eastAsia" w:ascii="黑体" w:hAnsi="黑体" w:eastAsia="黑体" w:cs="仿宋"/>
                <w:b/>
                <w:bCs/>
                <w:sz w:val="24"/>
              </w:rPr>
              <w:t>所属</w:t>
            </w:r>
          </w:p>
          <w:p>
            <w:pPr>
              <w:jc w:val="center"/>
              <w:rPr>
                <w:rFonts w:ascii="黑体" w:hAnsi="黑体" w:eastAsia="黑体"/>
                <w:b/>
                <w:bCs/>
                <w:sz w:val="24"/>
              </w:rPr>
            </w:pPr>
            <w:r>
              <w:rPr>
                <w:rFonts w:hint="eastAsia" w:ascii="黑体" w:hAnsi="黑体" w:eastAsia="黑体" w:cs="仿宋"/>
                <w:b/>
                <w:bCs/>
                <w:sz w:val="24"/>
              </w:rPr>
              <w:t>社区</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配备办公设施设备费用（万元）</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网格工作人员数量（个）</w:t>
            </w:r>
          </w:p>
        </w:tc>
        <w:tc>
          <w:tcPr>
            <w:tcW w:w="623"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网格工作人员补贴（万元）</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520"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示范性网格</w:t>
            </w:r>
          </w:p>
          <w:p>
            <w:pPr>
              <w:jc w:val="center"/>
              <w:rPr>
                <w:rFonts w:ascii="仿宋_GB2312" w:hAnsi="仿宋" w:eastAsia="仿宋_GB2312"/>
                <w:b/>
                <w:sz w:val="24"/>
              </w:rPr>
            </w:pPr>
            <w:r>
              <w:rPr>
                <w:rFonts w:hint="eastAsia" w:ascii="仿宋" w:hAnsi="仿宋" w:eastAsia="仿宋" w:cs="仿宋"/>
                <w:b/>
                <w:sz w:val="24"/>
              </w:rPr>
              <w:t>24个</w:t>
            </w: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蓝宝石花园网格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新昌</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restart"/>
            <w:tcBorders>
              <w:top w:val="single" w:color="auto" w:sz="4" w:space="0"/>
              <w:left w:val="single" w:color="auto" w:sz="4" w:space="0"/>
              <w:bottom w:val="single" w:color="auto" w:sz="4" w:space="0"/>
              <w:right w:val="single" w:color="auto" w:sz="4" w:space="0"/>
            </w:tcBorders>
            <w:vAlign w:val="center"/>
          </w:tcPr>
          <w:p>
            <w:pPr>
              <w:tabs>
                <w:tab w:val="left" w:pos="6356"/>
              </w:tabs>
              <w:jc w:val="left"/>
              <w:rPr>
                <w:rFonts w:ascii="仿宋" w:hAnsi="仿宋" w:eastAsia="仿宋"/>
                <w:b/>
                <w:sz w:val="24"/>
              </w:rPr>
            </w:pPr>
            <w:r>
              <w:rPr>
                <w:rFonts w:hint="eastAsia" w:ascii="仿宋" w:hAnsi="仿宋" w:eastAsia="仿宋" w:cs="仿宋"/>
                <w:b/>
                <w:sz w:val="24"/>
              </w:rPr>
              <w:t>1、每个网格配备办公设施设备费用为0.5万。</w:t>
            </w:r>
          </w:p>
          <w:p>
            <w:pPr>
              <w:tabs>
                <w:tab w:val="left" w:pos="6356"/>
              </w:tabs>
              <w:jc w:val="left"/>
              <w:rPr>
                <w:rStyle w:val="19"/>
                <w:rFonts w:ascii="仿宋" w:hAnsi="仿宋" w:eastAsia="仿宋"/>
                <w:b/>
                <w:sz w:val="24"/>
              </w:rPr>
            </w:pPr>
            <w:r>
              <w:rPr>
                <w:rStyle w:val="19"/>
                <w:rFonts w:hint="eastAsia" w:ascii="仿宋" w:hAnsi="仿宋" w:eastAsia="仿宋" w:cs="仿宋"/>
                <w:b/>
                <w:sz w:val="24"/>
              </w:rPr>
              <w:t>2、无物业管理的小区网格员按照50户以下、50-100户、100-200户、200户以上的标准，分别给予每月300元、400元、500元、600元的补助；有物业管理的小区网格员按照100户以下、100-200户、200-500户、500-1000户的标准，分别给予每月200元、300元、400元、500元的补助；1000户以上配备2名网格员给予每人每月500元的补助；网格长兼任警务助理1000元/月，网格员兼任警务助理700-900元/月（网格员补贴加300元）。</w:t>
            </w:r>
          </w:p>
          <w:p>
            <w:pPr>
              <w:jc w:val="left"/>
              <w:rPr>
                <w:rFonts w:ascii="仿宋_GB2312" w:hAnsi="仿宋" w:eastAsia="仿宋_GB2312"/>
                <w:b/>
                <w:sz w:val="24"/>
              </w:rPr>
            </w:pPr>
            <w:r>
              <w:rPr>
                <w:rStyle w:val="19"/>
                <w:rFonts w:hint="eastAsia" w:ascii="仿宋" w:hAnsi="仿宋" w:eastAsia="仿宋" w:cs="仿宋"/>
                <w:b/>
                <w:sz w:val="24"/>
              </w:rPr>
              <w:t>3、</w:t>
            </w:r>
            <w:r>
              <w:rPr>
                <w:rFonts w:hint="eastAsia" w:ascii="仿宋" w:hAnsi="仿宋" w:eastAsia="仿宋" w:cs="仿宋"/>
                <w:b/>
                <w:sz w:val="24"/>
              </w:rPr>
              <w:t>网格工作人员补贴含原有社区警务助理70人薪酬每人600元/月，总计 50.4万元。实际每年增加财政支出145.8万元。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爱伦堡网格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新昌</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假日广场网格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站前</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绿源网格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恒盛</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中心城网格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恒盛</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矿机花园网格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永康</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宝石山庄网格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东山</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相府锦苑网格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东山</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昌盛花园二期东区网格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昌盛</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上海花园网格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翰苑</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碧水龙庭网格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翰苑</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盛景网格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恒安</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福荣网格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恒安</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书香门第网格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月亮湾</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鲁昱绿城网格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月亮湾</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盛港府地网格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月亮湾</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蓝宝石网格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帝都国际网格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天鹅湾网格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齐都名郡网格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南苑</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南苑小区网格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南苑</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铂金水岸网格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南苑</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西湖花园网格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西河</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4"/>
              </w:rPr>
            </w:pP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润泽龙凤苑网格</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湖滨</w:t>
            </w: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52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规范性网格</w:t>
            </w: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29个</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14.5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52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基础性网格</w:t>
            </w: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48个</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24</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62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合计</w:t>
            </w:r>
          </w:p>
        </w:tc>
        <w:tc>
          <w:tcPr>
            <w:tcW w:w="68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101个</w:t>
            </w:r>
          </w:p>
        </w:tc>
        <w:tc>
          <w:tcPr>
            <w:tcW w:w="359"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728"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50.5</w:t>
            </w:r>
          </w:p>
        </w:tc>
        <w:tc>
          <w:tcPr>
            <w:tcW w:w="670"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268</w:t>
            </w:r>
          </w:p>
        </w:tc>
        <w:tc>
          <w:tcPr>
            <w:tcW w:w="623" w:type="pc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196.2</w:t>
            </w:r>
          </w:p>
        </w:tc>
        <w:tc>
          <w:tcPr>
            <w:tcW w:w="114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bl>
    <w:p>
      <w:pPr>
        <w:rPr>
          <w:b/>
          <w:sz w:val="32"/>
          <w:szCs w:val="32"/>
        </w:rPr>
      </w:pPr>
    </w:p>
    <w:p>
      <w:pPr>
        <w:jc w:val="center"/>
        <w:rPr>
          <w:rFonts w:ascii="文星标宋" w:hAnsi="文星标宋" w:eastAsia="文星标宋"/>
          <w:b/>
          <w:bCs/>
          <w:sz w:val="44"/>
          <w:szCs w:val="44"/>
        </w:rPr>
      </w:pPr>
      <w:r>
        <w:rPr>
          <w:b/>
          <w:sz w:val="32"/>
          <w:szCs w:val="32"/>
        </w:rPr>
        <w:br w:type="page"/>
      </w:r>
      <w:r>
        <w:rPr>
          <w:rFonts w:hint="eastAsia" w:ascii="文星标宋" w:hAnsi="文星标宋" w:eastAsia="文星标宋" w:cs="宋体"/>
          <w:b/>
          <w:bCs/>
          <w:sz w:val="44"/>
          <w:szCs w:val="44"/>
        </w:rPr>
        <w:t>网格建设和运行投入基本费用情况表（宝城）</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566"/>
        <w:gridCol w:w="1233"/>
        <w:gridCol w:w="1258"/>
        <w:gridCol w:w="1908"/>
        <w:gridCol w:w="1428"/>
        <w:gridCol w:w="1722"/>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序号</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网格建设标准</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网格名称</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所属社区</w:t>
            </w: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配备办公设施设备费用（万元）</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网格工作人员数量（个）</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网格工作人员补贴（万元）</w:t>
            </w:r>
          </w:p>
        </w:tc>
        <w:tc>
          <w:tcPr>
            <w:tcW w:w="43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rPr>
            </w:pPr>
            <w:r>
              <w:rPr>
                <w:rFonts w:hint="eastAsia" w:ascii="黑体" w:hAnsi="黑体" w:eastAsia="黑体"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示范性网格</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昌明网格</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昌明社区</w:t>
            </w: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 xml:space="preserve"> 1.92</w:t>
            </w:r>
          </w:p>
        </w:tc>
        <w:tc>
          <w:tcPr>
            <w:tcW w:w="4367" w:type="dxa"/>
            <w:vMerge w:val="restart"/>
            <w:tcBorders>
              <w:top w:val="single" w:color="auto" w:sz="4" w:space="0"/>
              <w:left w:val="single" w:color="auto" w:sz="4" w:space="0"/>
              <w:bottom w:val="single" w:color="auto" w:sz="4" w:space="0"/>
              <w:right w:val="single" w:color="auto" w:sz="4" w:space="0"/>
            </w:tcBorders>
            <w:vAlign w:val="center"/>
          </w:tcPr>
          <w:p>
            <w:pPr>
              <w:tabs>
                <w:tab w:val="left" w:pos="6356"/>
              </w:tabs>
              <w:jc w:val="left"/>
              <w:rPr>
                <w:rFonts w:ascii="仿宋" w:hAnsi="仿宋" w:eastAsia="仿宋"/>
                <w:b/>
                <w:sz w:val="24"/>
              </w:rPr>
            </w:pPr>
            <w:r>
              <w:rPr>
                <w:rFonts w:hint="eastAsia" w:ascii="仿宋" w:hAnsi="仿宋" w:eastAsia="仿宋" w:cs="仿宋"/>
                <w:b/>
                <w:sz w:val="24"/>
              </w:rPr>
              <w:t>1、每个网格配备办公设施设备费用为0.5万。</w:t>
            </w:r>
          </w:p>
          <w:p>
            <w:pPr>
              <w:tabs>
                <w:tab w:val="left" w:pos="6356"/>
              </w:tabs>
              <w:jc w:val="left"/>
              <w:rPr>
                <w:rStyle w:val="19"/>
                <w:rFonts w:ascii="仿宋" w:hAnsi="仿宋" w:eastAsia="仿宋"/>
                <w:b/>
                <w:sz w:val="24"/>
              </w:rPr>
            </w:pPr>
            <w:r>
              <w:rPr>
                <w:rStyle w:val="19"/>
                <w:rFonts w:hint="eastAsia" w:ascii="仿宋" w:hAnsi="仿宋" w:eastAsia="仿宋" w:cs="仿宋"/>
                <w:b/>
                <w:sz w:val="24"/>
              </w:rPr>
              <w:t>2、无物业管理的小区网格员按照50户以下、50-100户、100-200户、200户以上的标准，分别给予每月300元、400元、500元、600元的补助；有物业管理的小区网格员按照100户以下、100-200户、200-500户、500-1000户的标准，分别给予每月200元、300元、400元、500元的补助；1000户以上配备2名网格员给予每人每月500元的补助；网格长兼任警务助理1000元/月，网格员兼任警务助理700-900元/月（网格员补贴加300元）。</w:t>
            </w:r>
          </w:p>
          <w:p>
            <w:pPr>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示范性网格</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民生网格</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昌明社区</w:t>
            </w: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1.92</w:t>
            </w:r>
          </w:p>
        </w:tc>
        <w:tc>
          <w:tcPr>
            <w:tcW w:w="43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3</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示范性网格</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科文网格</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学府社区</w:t>
            </w: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2</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1.92</w:t>
            </w:r>
          </w:p>
        </w:tc>
        <w:tc>
          <w:tcPr>
            <w:tcW w:w="43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示范性网格</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龙脉网格</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宝石城社区</w:t>
            </w: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w:t>
            </w:r>
          </w:p>
        </w:tc>
        <w:tc>
          <w:tcPr>
            <w:tcW w:w="43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示范性网格</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金地网格</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艳阳天社区</w:t>
            </w: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0.5</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1.2</w:t>
            </w:r>
          </w:p>
        </w:tc>
        <w:tc>
          <w:tcPr>
            <w:tcW w:w="43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6</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cs="仿宋"/>
                <w:b/>
                <w:sz w:val="24"/>
              </w:rPr>
              <w:t>规范性网格</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15</w:t>
            </w:r>
          </w:p>
        </w:tc>
        <w:tc>
          <w:tcPr>
            <w:tcW w:w="12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4"/>
              </w:rPr>
            </w:pP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7.5</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46</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51.84</w:t>
            </w:r>
          </w:p>
        </w:tc>
        <w:tc>
          <w:tcPr>
            <w:tcW w:w="43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cs="仿宋"/>
                <w:b/>
                <w:sz w:val="24"/>
              </w:rPr>
              <w:t>合计</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p>
        </w:tc>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10</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54</w:t>
            </w:r>
          </w:p>
        </w:tc>
        <w:tc>
          <w:tcPr>
            <w:tcW w:w="17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
                <w:b/>
                <w:sz w:val="24"/>
              </w:rPr>
            </w:pPr>
            <w:r>
              <w:rPr>
                <w:rFonts w:hint="eastAsia" w:ascii="黑体" w:hAnsi="黑体" w:eastAsia="黑体" w:cs="仿宋"/>
                <w:b/>
                <w:sz w:val="24"/>
              </w:rPr>
              <w:t>60</w:t>
            </w:r>
          </w:p>
        </w:tc>
        <w:tc>
          <w:tcPr>
            <w:tcW w:w="43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
                <w:b/>
                <w:sz w:val="24"/>
              </w:rPr>
            </w:pPr>
          </w:p>
        </w:tc>
      </w:tr>
    </w:tbl>
    <w:p>
      <w:pPr>
        <w:rPr>
          <w:b/>
        </w:rPr>
      </w:pPr>
    </w:p>
    <w:p>
      <w:pPr>
        <w:jc w:val="center"/>
        <w:rPr>
          <w:b/>
        </w:rPr>
      </w:pPr>
    </w:p>
    <w:sectPr>
      <w:pgSz w:w="16838" w:h="11906" w:orient="landscape"/>
      <w:pgMar w:top="141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ascii="宋体" w:hAnsi="宋体"/>
        <w:b/>
        <w:sz w:val="32"/>
        <w:szCs w:val="32"/>
      </w:rPr>
    </w:pPr>
    <w:r>
      <w:rPr>
        <w:rStyle w:val="10"/>
        <w:rFonts w:hint="eastAsia" w:ascii="宋体" w:hAnsi="宋体"/>
        <w:b/>
        <w:sz w:val="32"/>
        <w:szCs w:val="32"/>
      </w:rPr>
      <w:t>–</w:t>
    </w:r>
    <w:r>
      <w:rPr>
        <w:rFonts w:ascii="宋体" w:hAnsi="宋体"/>
        <w:b/>
        <w:sz w:val="32"/>
        <w:szCs w:val="32"/>
      </w:rPr>
      <w:fldChar w:fldCharType="begin"/>
    </w:r>
    <w:r>
      <w:rPr>
        <w:rStyle w:val="10"/>
        <w:rFonts w:ascii="宋体" w:hAnsi="宋体"/>
        <w:b/>
        <w:sz w:val="32"/>
        <w:szCs w:val="32"/>
      </w:rPr>
      <w:instrText xml:space="preserve">PAGE  </w:instrText>
    </w:r>
    <w:r>
      <w:rPr>
        <w:rFonts w:ascii="宋体" w:hAnsi="宋体"/>
        <w:b/>
        <w:sz w:val="32"/>
        <w:szCs w:val="32"/>
      </w:rPr>
      <w:fldChar w:fldCharType="separate"/>
    </w:r>
    <w:r>
      <w:rPr>
        <w:rStyle w:val="10"/>
        <w:rFonts w:ascii="宋体" w:hAnsi="宋体"/>
        <w:b/>
        <w:sz w:val="32"/>
        <w:szCs w:val="32"/>
      </w:rPr>
      <w:t>1</w:t>
    </w:r>
    <w:r>
      <w:rPr>
        <w:rFonts w:ascii="宋体" w:hAnsi="宋体"/>
        <w:b/>
        <w:sz w:val="32"/>
        <w:szCs w:val="32"/>
      </w:rPr>
      <w:fldChar w:fldCharType="end"/>
    </w:r>
    <w:r>
      <w:rPr>
        <w:rStyle w:val="10"/>
        <w:rFonts w:hint="eastAsia" w:ascii="宋体" w:hAnsi="宋体"/>
        <w:b/>
        <w:sz w:val="32"/>
        <w:szCs w:val="32"/>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JiNDJhYTY3OThkMzhjNGFkMDEzOTIxN2VmMjkwOGEifQ=="/>
  </w:docVars>
  <w:rsids>
    <w:rsidRoot w:val="00F6334E"/>
    <w:rsid w:val="00010EED"/>
    <w:rsid w:val="00017D2C"/>
    <w:rsid w:val="000F09BF"/>
    <w:rsid w:val="00105A05"/>
    <w:rsid w:val="00144398"/>
    <w:rsid w:val="001531BE"/>
    <w:rsid w:val="0015505E"/>
    <w:rsid w:val="00161BC0"/>
    <w:rsid w:val="001A3E14"/>
    <w:rsid w:val="001A4647"/>
    <w:rsid w:val="001B6F30"/>
    <w:rsid w:val="001C0904"/>
    <w:rsid w:val="001C1D05"/>
    <w:rsid w:val="001F4BB8"/>
    <w:rsid w:val="0020157D"/>
    <w:rsid w:val="00212781"/>
    <w:rsid w:val="00214D12"/>
    <w:rsid w:val="0023331A"/>
    <w:rsid w:val="00236EAA"/>
    <w:rsid w:val="002465A4"/>
    <w:rsid w:val="0028681D"/>
    <w:rsid w:val="002B471E"/>
    <w:rsid w:val="002C2113"/>
    <w:rsid w:val="002F325D"/>
    <w:rsid w:val="00300A9D"/>
    <w:rsid w:val="0035069F"/>
    <w:rsid w:val="00353D58"/>
    <w:rsid w:val="00370F59"/>
    <w:rsid w:val="003A0E5C"/>
    <w:rsid w:val="003C0311"/>
    <w:rsid w:val="003D7C9F"/>
    <w:rsid w:val="00414C65"/>
    <w:rsid w:val="00426036"/>
    <w:rsid w:val="00432EFD"/>
    <w:rsid w:val="00465925"/>
    <w:rsid w:val="00491FDC"/>
    <w:rsid w:val="004B635A"/>
    <w:rsid w:val="004D3C9D"/>
    <w:rsid w:val="004E4471"/>
    <w:rsid w:val="00522F2F"/>
    <w:rsid w:val="005417AB"/>
    <w:rsid w:val="00561E34"/>
    <w:rsid w:val="005A1452"/>
    <w:rsid w:val="005F1679"/>
    <w:rsid w:val="00604B77"/>
    <w:rsid w:val="00657009"/>
    <w:rsid w:val="006663B6"/>
    <w:rsid w:val="006A7C86"/>
    <w:rsid w:val="006B65E7"/>
    <w:rsid w:val="006D20A4"/>
    <w:rsid w:val="006E0720"/>
    <w:rsid w:val="006F34F3"/>
    <w:rsid w:val="00705306"/>
    <w:rsid w:val="0073489F"/>
    <w:rsid w:val="00761489"/>
    <w:rsid w:val="00796A81"/>
    <w:rsid w:val="007E2571"/>
    <w:rsid w:val="00815561"/>
    <w:rsid w:val="008B3256"/>
    <w:rsid w:val="008C1328"/>
    <w:rsid w:val="008C1BBD"/>
    <w:rsid w:val="008C4210"/>
    <w:rsid w:val="008E6E34"/>
    <w:rsid w:val="008F6DBD"/>
    <w:rsid w:val="00910CDC"/>
    <w:rsid w:val="00916AB5"/>
    <w:rsid w:val="00922181"/>
    <w:rsid w:val="0095350E"/>
    <w:rsid w:val="00960E77"/>
    <w:rsid w:val="0098064A"/>
    <w:rsid w:val="009A006B"/>
    <w:rsid w:val="009B74F1"/>
    <w:rsid w:val="00A25CD9"/>
    <w:rsid w:val="00A329FB"/>
    <w:rsid w:val="00A84FB6"/>
    <w:rsid w:val="00A96E83"/>
    <w:rsid w:val="00AA38BD"/>
    <w:rsid w:val="00AC3818"/>
    <w:rsid w:val="00AC52F8"/>
    <w:rsid w:val="00AE6D52"/>
    <w:rsid w:val="00B0150E"/>
    <w:rsid w:val="00B37ADE"/>
    <w:rsid w:val="00B4627C"/>
    <w:rsid w:val="00B5039C"/>
    <w:rsid w:val="00B55F9B"/>
    <w:rsid w:val="00B7309B"/>
    <w:rsid w:val="00BB52BB"/>
    <w:rsid w:val="00BB74DF"/>
    <w:rsid w:val="00BC06EC"/>
    <w:rsid w:val="00BC44EE"/>
    <w:rsid w:val="00C072E0"/>
    <w:rsid w:val="00C2444D"/>
    <w:rsid w:val="00C939FE"/>
    <w:rsid w:val="00CC30D1"/>
    <w:rsid w:val="00CC53F1"/>
    <w:rsid w:val="00D13049"/>
    <w:rsid w:val="00D304F1"/>
    <w:rsid w:val="00D41868"/>
    <w:rsid w:val="00D521D5"/>
    <w:rsid w:val="00D9394A"/>
    <w:rsid w:val="00E159A9"/>
    <w:rsid w:val="00E3411F"/>
    <w:rsid w:val="00E4225E"/>
    <w:rsid w:val="00E42DE9"/>
    <w:rsid w:val="00E47ACA"/>
    <w:rsid w:val="00E57F92"/>
    <w:rsid w:val="00E60108"/>
    <w:rsid w:val="00E65592"/>
    <w:rsid w:val="00E66F72"/>
    <w:rsid w:val="00E749EE"/>
    <w:rsid w:val="00F2024F"/>
    <w:rsid w:val="00F61258"/>
    <w:rsid w:val="00F6334E"/>
    <w:rsid w:val="00F75552"/>
    <w:rsid w:val="00F81E63"/>
    <w:rsid w:val="00FA3433"/>
    <w:rsid w:val="00FE1941"/>
    <w:rsid w:val="02AA4D4F"/>
    <w:rsid w:val="03550A91"/>
    <w:rsid w:val="066070F9"/>
    <w:rsid w:val="07D57EF5"/>
    <w:rsid w:val="09397DFE"/>
    <w:rsid w:val="0C9C4FA8"/>
    <w:rsid w:val="10363B7C"/>
    <w:rsid w:val="152E7669"/>
    <w:rsid w:val="193D5E1E"/>
    <w:rsid w:val="19FC7F3E"/>
    <w:rsid w:val="1FD45072"/>
    <w:rsid w:val="20C445A9"/>
    <w:rsid w:val="218357E8"/>
    <w:rsid w:val="231721E0"/>
    <w:rsid w:val="25E319DC"/>
    <w:rsid w:val="26D376FE"/>
    <w:rsid w:val="29116D93"/>
    <w:rsid w:val="2A1D56C7"/>
    <w:rsid w:val="2AD62CD3"/>
    <w:rsid w:val="31A871B4"/>
    <w:rsid w:val="327D2F0F"/>
    <w:rsid w:val="3746471C"/>
    <w:rsid w:val="379B6B44"/>
    <w:rsid w:val="393F22E9"/>
    <w:rsid w:val="401C3FE5"/>
    <w:rsid w:val="43FA6302"/>
    <w:rsid w:val="442A65EA"/>
    <w:rsid w:val="4465103C"/>
    <w:rsid w:val="48040238"/>
    <w:rsid w:val="4A061D3F"/>
    <w:rsid w:val="4B0B7EC9"/>
    <w:rsid w:val="4B43087D"/>
    <w:rsid w:val="4B790ED4"/>
    <w:rsid w:val="4D2A14CA"/>
    <w:rsid w:val="505B059C"/>
    <w:rsid w:val="518678B5"/>
    <w:rsid w:val="559B709F"/>
    <w:rsid w:val="56366AF5"/>
    <w:rsid w:val="581A5307"/>
    <w:rsid w:val="5BB95E0C"/>
    <w:rsid w:val="5F1070AD"/>
    <w:rsid w:val="66654012"/>
    <w:rsid w:val="689C6A42"/>
    <w:rsid w:val="695A724E"/>
    <w:rsid w:val="6BAB0D9D"/>
    <w:rsid w:val="6BFF75CE"/>
    <w:rsid w:val="6CB36B26"/>
    <w:rsid w:val="6D7D5266"/>
    <w:rsid w:val="71EC30D7"/>
    <w:rsid w:val="7308646C"/>
    <w:rsid w:val="73264A6E"/>
    <w:rsid w:val="753D00E2"/>
    <w:rsid w:val="758D5437"/>
    <w:rsid w:val="780B36D7"/>
    <w:rsid w:val="79B84BC1"/>
    <w:rsid w:val="7E7A37AE"/>
    <w:rsid w:val="7EE8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5"/>
    <w:qFormat/>
    <w:uiPriority w:val="0"/>
    <w:pPr>
      <w:spacing w:after="120"/>
      <w:ind w:left="420" w:leftChars="200" w:firstLine="420"/>
    </w:pPr>
    <w:rPr>
      <w:rFonts w:ascii="宋体" w:eastAsia="宋体"/>
      <w:snapToGrid w:val="0"/>
      <w:kern w:val="0"/>
      <w:sz w:val="21"/>
      <w:szCs w:val="20"/>
    </w:rPr>
  </w:style>
  <w:style w:type="paragraph" w:styleId="3">
    <w:name w:val="Body Text Indent"/>
    <w:basedOn w:val="1"/>
    <w:link w:val="14"/>
    <w:uiPriority w:val="0"/>
    <w:pPr>
      <w:ind w:firstLine="632" w:firstLineChars="200"/>
    </w:pPr>
    <w:rPr>
      <w:rFonts w:ascii="仿宋_GB2312" w:eastAsia="仿宋_GB2312" w:cs="仿宋_GB2312"/>
      <w:sz w:val="32"/>
      <w:szCs w:val="32"/>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FollowedHyperlink"/>
    <w:basedOn w:val="9"/>
    <w:qFormat/>
    <w:uiPriority w:val="0"/>
    <w:rPr>
      <w:color w:val="0F0F0F"/>
      <w:u w:val="none"/>
    </w:rPr>
  </w:style>
  <w:style w:type="character" w:styleId="12">
    <w:name w:val="Emphasis"/>
    <w:basedOn w:val="9"/>
    <w:qFormat/>
    <w:uiPriority w:val="0"/>
  </w:style>
  <w:style w:type="character" w:styleId="13">
    <w:name w:val="Hyperlink"/>
    <w:basedOn w:val="9"/>
    <w:uiPriority w:val="0"/>
    <w:rPr>
      <w:color w:val="0F0F0F"/>
      <w:u w:val="none"/>
    </w:rPr>
  </w:style>
  <w:style w:type="character" w:customStyle="1" w:styleId="14">
    <w:name w:val="正文文本缩进 Char"/>
    <w:basedOn w:val="9"/>
    <w:link w:val="3"/>
    <w:locked/>
    <w:uiPriority w:val="0"/>
    <w:rPr>
      <w:rFonts w:ascii="仿宋_GB2312" w:hAnsi="Calibri" w:eastAsia="仿宋_GB2312" w:cs="仿宋_GB2312"/>
      <w:kern w:val="2"/>
      <w:sz w:val="32"/>
      <w:szCs w:val="32"/>
      <w:lang w:val="en-US" w:eastAsia="zh-CN" w:bidi="ar-SA"/>
    </w:rPr>
  </w:style>
  <w:style w:type="character" w:customStyle="1" w:styleId="15">
    <w:name w:val="正文首行缩进 2 Char"/>
    <w:basedOn w:val="14"/>
    <w:link w:val="2"/>
    <w:locked/>
    <w:uiPriority w:val="0"/>
    <w:rPr>
      <w:rFonts w:ascii="宋体" w:eastAsia="宋体"/>
      <w:snapToGrid w:val="0"/>
      <w:sz w:val="21"/>
    </w:rPr>
  </w:style>
  <w:style w:type="character" w:customStyle="1" w:styleId="16">
    <w:name w:val="one"/>
    <w:basedOn w:val="9"/>
    <w:qFormat/>
    <w:uiPriority w:val="0"/>
    <w:rPr>
      <w:color w:val="003366"/>
    </w:rPr>
  </w:style>
  <w:style w:type="character" w:customStyle="1" w:styleId="17">
    <w:name w:val="页眉 Char"/>
    <w:basedOn w:val="9"/>
    <w:link w:val="5"/>
    <w:qFormat/>
    <w:locked/>
    <w:uiPriority w:val="0"/>
    <w:rPr>
      <w:rFonts w:ascii="Calibri" w:hAnsi="Calibri" w:eastAsia="宋体"/>
      <w:kern w:val="2"/>
      <w:sz w:val="18"/>
      <w:szCs w:val="18"/>
      <w:lang w:val="en-US" w:eastAsia="zh-CN" w:bidi="ar-SA"/>
    </w:rPr>
  </w:style>
  <w:style w:type="character" w:customStyle="1" w:styleId="18">
    <w:name w:val="页脚 Char"/>
    <w:basedOn w:val="9"/>
    <w:link w:val="4"/>
    <w:qFormat/>
    <w:locked/>
    <w:uiPriority w:val="0"/>
    <w:rPr>
      <w:rFonts w:ascii="Calibri" w:hAnsi="Calibri" w:eastAsia="宋体"/>
      <w:kern w:val="2"/>
      <w:sz w:val="18"/>
      <w:szCs w:val="18"/>
      <w:lang w:val="en-US" w:eastAsia="zh-CN" w:bidi="ar-SA"/>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18</Pages>
  <Words>6831</Words>
  <Characters>7607</Characters>
  <Lines>62</Lines>
  <Paragraphs>17</Paragraphs>
  <TotalTime>1</TotalTime>
  <ScaleCrop>false</ScaleCrop>
  <LinksUpToDate>false</LinksUpToDate>
  <CharactersWithSpaces>7671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2020-08-19T03:30:00Z</dcterms:created>
  <dc:creator>郭忠亮</dc:creator>
  <cp:lastModifiedBy>WPS_1658918391</cp:lastModifiedBy>
  <cp:lastPrinted>2020-04-29T08:52:00Z</cp:lastPrinted>
  <dcterms:modified xsi:type="dcterms:W3CDTF">2023-05-19T03:11:23Z</dcterms:modified>
  <dc:title>昌乐县人民政府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57507727A1FB437284042F0C1FBDE421_12</vt:lpwstr>
  </property>
</Properties>
</file>