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highlight w:val="none"/>
          <w:lang w:val="en-US"/>
        </w:rPr>
      </w:pPr>
      <w:bookmarkStart w:id="0" w:name="_GoBack"/>
      <w:r>
        <w:rPr>
          <w:rFonts w:hint="eastAsia" w:ascii="新宋体" w:hAnsi="新宋体" w:eastAsia="新宋体"/>
          <w:sz w:val="44"/>
          <w:szCs w:val="44"/>
          <w:highlight w:val="none"/>
        </w:rPr>
        <w:t>行政处罚情况</w:t>
      </w:r>
      <w:r>
        <w:rPr>
          <w:rFonts w:hint="eastAsia" w:ascii="新宋体" w:hAnsi="新宋体" w:eastAsia="新宋体"/>
          <w:sz w:val="44"/>
          <w:szCs w:val="44"/>
          <w:highlight w:val="none"/>
          <w:lang w:val="en-US" w:eastAsia="zh-CN"/>
        </w:rPr>
        <w:t>2021年7月（四）</w:t>
      </w:r>
      <w:bookmarkEnd w:id="0"/>
    </w:p>
    <w:tbl>
      <w:tblPr>
        <w:tblStyle w:val="2"/>
        <w:tblW w:w="507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9"/>
        <w:gridCol w:w="2236"/>
        <w:gridCol w:w="3031"/>
        <w:gridCol w:w="2796"/>
        <w:gridCol w:w="4175"/>
        <w:gridCol w:w="13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77" w:type="pct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highlight w:val="none"/>
                <w:lang w:val="en-US" w:eastAsia="zh-CN" w:bidi="ar-SA"/>
              </w:rPr>
              <w:t>序号</w:t>
            </w:r>
          </w:p>
        </w:tc>
        <w:tc>
          <w:tcPr>
            <w:tcW w:w="777" w:type="pct"/>
            <w:noWrap/>
            <w:vAlign w:val="center"/>
          </w:tcPr>
          <w:p>
            <w:pPr>
              <w:widowControl/>
              <w:ind w:left="-1138" w:leftChars="-542" w:firstLine="1137" w:firstLineChars="472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highlight w:val="none"/>
              </w:rPr>
              <w:t>单位名称</w:t>
            </w:r>
          </w:p>
        </w:tc>
        <w:tc>
          <w:tcPr>
            <w:tcW w:w="1053" w:type="pct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highlight w:val="none"/>
              </w:rPr>
              <w:t>案     由</w:t>
            </w:r>
          </w:p>
        </w:tc>
        <w:tc>
          <w:tcPr>
            <w:tcW w:w="97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highlight w:val="none"/>
              </w:rPr>
              <w:t>处罚决定</w:t>
            </w:r>
          </w:p>
        </w:tc>
        <w:tc>
          <w:tcPr>
            <w:tcW w:w="1450" w:type="pct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highlight w:val="none"/>
              </w:rPr>
              <w:t>处罚依据</w:t>
            </w:r>
          </w:p>
        </w:tc>
        <w:tc>
          <w:tcPr>
            <w:tcW w:w="469" w:type="pct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highlight w:val="none"/>
              </w:rPr>
              <w:t>处罚日期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7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7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昌乐树杰木业有限公司</w:t>
            </w:r>
          </w:p>
        </w:tc>
        <w:tc>
          <w:tcPr>
            <w:tcW w:w="105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产生含挥发性有机物废气的生产车间未在密闭空间中进行</w:t>
            </w:r>
          </w:p>
        </w:tc>
        <w:tc>
          <w:tcPr>
            <w:tcW w:w="9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责令改正违法行为，罚款人民币肆万贰仟伍佰元整</w:t>
            </w:r>
          </w:p>
        </w:tc>
        <w:tc>
          <w:tcPr>
            <w:tcW w:w="145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《中华人民共和国大气污染防治法》第四十五条、第一百零八条第一款</w:t>
            </w:r>
          </w:p>
        </w:tc>
        <w:tc>
          <w:tcPr>
            <w:tcW w:w="4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7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77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昌乐县宏明塑料有限公司</w:t>
            </w:r>
          </w:p>
        </w:tc>
        <w:tc>
          <w:tcPr>
            <w:tcW w:w="105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产生含挥发性有机废气的生产活动未在密切空间中进行</w:t>
            </w:r>
          </w:p>
        </w:tc>
        <w:tc>
          <w:tcPr>
            <w:tcW w:w="9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责令改正违法行为，罚款人民币柒万贰仟伍佰元整</w:t>
            </w:r>
          </w:p>
        </w:tc>
        <w:tc>
          <w:tcPr>
            <w:tcW w:w="145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《中华人民共和国固体废物污染环境防治法》第四十五条、第一百零八条第（一）项</w:t>
            </w:r>
          </w:p>
        </w:tc>
        <w:tc>
          <w:tcPr>
            <w:tcW w:w="4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7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77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潍坊振兴焦化有限公司</w:t>
            </w:r>
          </w:p>
        </w:tc>
        <w:tc>
          <w:tcPr>
            <w:tcW w:w="105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D0D0D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超过大气污染物排放标准排放大气污染物</w:t>
            </w:r>
          </w:p>
        </w:tc>
        <w:tc>
          <w:tcPr>
            <w:tcW w:w="9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D0D0D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责令改正违法行为，罚款人民币伍拾贰万壹仟捌佰柒拾伍元整</w:t>
            </w:r>
          </w:p>
        </w:tc>
        <w:tc>
          <w:tcPr>
            <w:tcW w:w="145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《中华人民共和国大气污染防治法》第十八条、第九十九条第（二）项</w:t>
            </w:r>
          </w:p>
        </w:tc>
        <w:tc>
          <w:tcPr>
            <w:tcW w:w="4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2021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7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77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潍坊金铭散热器科技有限公司</w:t>
            </w:r>
          </w:p>
        </w:tc>
        <w:tc>
          <w:tcPr>
            <w:tcW w:w="105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D0D0D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D0D0D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未按照国家有关规定建立危险废物管理台账并如实记录</w:t>
            </w:r>
          </w:p>
        </w:tc>
        <w:tc>
          <w:tcPr>
            <w:tcW w:w="9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责令改正违法行为，罚款人民币壹拾万元整</w:t>
            </w:r>
          </w:p>
        </w:tc>
        <w:tc>
          <w:tcPr>
            <w:tcW w:w="145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D0D0D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《中华人民共和国固体废物污染环境防治法》第七十八条第一款、第一百一十二条第一款第（十三）项、第二款</w:t>
            </w:r>
          </w:p>
        </w:tc>
        <w:tc>
          <w:tcPr>
            <w:tcW w:w="4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7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77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昌乐宗昌木业有限公司</w:t>
            </w:r>
          </w:p>
        </w:tc>
        <w:tc>
          <w:tcPr>
            <w:tcW w:w="105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产生含挥发性有机物废气的生产活动未在密闭空间中进行</w:t>
            </w:r>
          </w:p>
        </w:tc>
        <w:tc>
          <w:tcPr>
            <w:tcW w:w="9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责令改正违法行为，罚款人民币肆万贰仟伍佰元整</w:t>
            </w:r>
          </w:p>
        </w:tc>
        <w:tc>
          <w:tcPr>
            <w:tcW w:w="145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《中华人民共和国固体废物污染环境防治法》第四十五条、第一百零八条第（一）项</w:t>
            </w:r>
          </w:p>
        </w:tc>
        <w:tc>
          <w:tcPr>
            <w:tcW w:w="4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7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77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徐鹏</w:t>
            </w:r>
          </w:p>
        </w:tc>
        <w:tc>
          <w:tcPr>
            <w:tcW w:w="105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涉嫌将危险废物混入非危险废物中贮存</w:t>
            </w:r>
          </w:p>
        </w:tc>
        <w:tc>
          <w:tcPr>
            <w:tcW w:w="9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责令改正违法行为，罚款人民币贰拾叁万叁仟叁佰叁拾叁元整</w:t>
            </w:r>
          </w:p>
        </w:tc>
        <w:tc>
          <w:tcPr>
            <w:tcW w:w="145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D0D0D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《中华人民共和国固体废物污染环境防治法》第八十一条第二款、第一百一十二条第一款第六项、第二款</w:t>
            </w:r>
          </w:p>
        </w:tc>
        <w:tc>
          <w:tcPr>
            <w:tcW w:w="4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7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77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昌乐浩宇木业有限公司</w:t>
            </w:r>
          </w:p>
        </w:tc>
        <w:tc>
          <w:tcPr>
            <w:tcW w:w="105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产生含挥发性有机物废气的生产活动未在密闭空间中进行</w:t>
            </w:r>
          </w:p>
        </w:tc>
        <w:tc>
          <w:tcPr>
            <w:tcW w:w="9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责令改正违法行为，罚款人民币肆万贰仟伍佰元整</w:t>
            </w:r>
          </w:p>
        </w:tc>
        <w:tc>
          <w:tcPr>
            <w:tcW w:w="145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《中华人民共和国固体废物污染环境防治法》第四十五条、第一百零八条第（一）项</w:t>
            </w:r>
          </w:p>
        </w:tc>
        <w:tc>
          <w:tcPr>
            <w:tcW w:w="4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7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77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D0D0D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D0D0D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潍坊恩平彩带有限公司</w:t>
            </w:r>
          </w:p>
        </w:tc>
        <w:tc>
          <w:tcPr>
            <w:tcW w:w="105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D0D0D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D0D0D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未按照国家有关规定建立危险废物管理台账并如实记录</w:t>
            </w:r>
          </w:p>
        </w:tc>
        <w:tc>
          <w:tcPr>
            <w:tcW w:w="9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责令改正违法行为，罚款人民币壹拾万元整</w:t>
            </w:r>
          </w:p>
        </w:tc>
        <w:tc>
          <w:tcPr>
            <w:tcW w:w="145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D0D0D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《中华人民共和国固体废物污染环境防治法》第七十八条第一款、第一百一十二条第一款第（十三）项、第二款</w:t>
            </w:r>
          </w:p>
        </w:tc>
        <w:tc>
          <w:tcPr>
            <w:tcW w:w="4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21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710817"/>
    <w:rsid w:val="1771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2021-09-10T10:10:00Z</dcterms:created>
  <dc:creator>功不唐捐</dc:creator>
  <cp:lastModifiedBy>功不唐捐</cp:lastModifiedBy>
  <dcterms:modified xsi:type="dcterms:W3CDTF">2021-09-10T10:13:24Z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D220B98A9F554F138FE1A35D976B3C6E</vt:lpwstr>
  </property>
</Properties>
</file>