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center"/>
      </w:pPr>
      <w:r>
        <w:rPr>
          <w:rFonts w:hint="eastAsia"/>
          <w:b/>
          <w:bCs/>
          <w:i w:val="0"/>
          <w:iCs w:val="0"/>
          <w:caps w:val="0"/>
          <w:color w:val="000000"/>
          <w:spacing w:val="0"/>
          <w:sz w:val="36"/>
          <w:szCs w:val="36"/>
          <w:lang w:eastAsia="zh-CN"/>
        </w:rPr>
        <w:t>昌乐县</w:t>
      </w:r>
      <w:r>
        <w:rPr>
          <w:b/>
          <w:bCs/>
          <w:i w:val="0"/>
          <w:iCs w:val="0"/>
          <w:caps w:val="0"/>
          <w:color w:val="000000"/>
          <w:spacing w:val="0"/>
          <w:sz w:val="36"/>
          <w:szCs w:val="36"/>
        </w:rPr>
        <w:t>交通运输局行政</w:t>
      </w:r>
      <w:r>
        <w:rPr>
          <w:rFonts w:hint="eastAsia"/>
          <w:b/>
          <w:bCs/>
          <w:i w:val="0"/>
          <w:iCs w:val="0"/>
          <w:caps w:val="0"/>
          <w:color w:val="000000"/>
          <w:spacing w:val="0"/>
          <w:sz w:val="36"/>
          <w:szCs w:val="36"/>
          <w:lang w:eastAsia="zh-CN"/>
        </w:rPr>
        <w:t>强制公开</w:t>
      </w:r>
      <w:r>
        <w:rPr>
          <w:b/>
          <w:bCs/>
          <w:i w:val="0"/>
          <w:iCs w:val="0"/>
          <w:caps w:val="0"/>
          <w:color w:val="000000"/>
          <w:spacing w:val="0"/>
          <w:sz w:val="36"/>
          <w:szCs w:val="36"/>
        </w:rPr>
        <w:t>服务指南</w:t>
      </w:r>
    </w:p>
    <w:p>
      <w:pPr>
        <w:keepNext w:val="0"/>
        <w:keepLines w:val="0"/>
        <w:widowControl/>
        <w:suppressLineNumbers w:val="0"/>
        <w:jc w:val="left"/>
        <w:rPr>
          <w:rFonts w:ascii="FZSSK--GBK1-0" w:hAnsi="FZSSK--GBK1-0" w:eastAsia="FZSSK--GBK1-0" w:cs="FZSSK--GBK1-0"/>
          <w:color w:val="000000"/>
          <w:kern w:val="0"/>
          <w:sz w:val="20"/>
          <w:szCs w:val="20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 w:bidi="ar"/>
        </w:rPr>
        <w:t>一、执法主体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执法主体名称：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昌乐县交通运输综合执法大队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both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办公地址：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昌乐县洪阳街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1319号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both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联系方式：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0536-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6236696</w:t>
      </w:r>
    </w:p>
    <w:p>
      <w:pPr>
        <w:keepNext w:val="0"/>
        <w:keepLines w:val="0"/>
        <w:widowControl/>
        <w:suppressLineNumbers w:val="0"/>
        <w:ind w:firstLine="720" w:firstLineChars="200"/>
        <w:jc w:val="left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 w:bidi="ar"/>
        </w:rPr>
        <w:t>二、行政强制条件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交通运输行政执法过程中的行政强制措施是指为制止违法行为、防止证据损毁、避免危害发生、控制危险扩大等情形，执法部门履行行政执法职能，依照法律、 法规的规定，实施行政强制措施。 </w:t>
      </w:r>
    </w:p>
    <w:p>
      <w:pPr>
        <w:keepNext w:val="0"/>
        <w:keepLines w:val="0"/>
        <w:widowControl/>
        <w:suppressLineNumbers w:val="0"/>
        <w:ind w:firstLine="720" w:firstLineChars="200"/>
        <w:jc w:val="left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 w:bidi="ar"/>
        </w:rPr>
        <w:t xml:space="preserve">三、法律依据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«行政强制法»第十六条至第三十三条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«交通运输行政执法程序规定»第五十一条至第五十八条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/>
        <w:numPr>
          <w:numId w:val="0"/>
        </w:numPr>
        <w:suppressLineNumbers w:val="0"/>
        <w:ind w:firstLine="720" w:firstLineChars="200"/>
        <w:jc w:val="left"/>
        <w:rPr>
          <w:rFonts w:hint="default" w:ascii="黑体" w:hAnsi="黑体" w:eastAsia="黑体" w:cs="黑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 w:bidi="ar"/>
        </w:rPr>
        <w:t>四、</w:t>
      </w:r>
      <w:r>
        <w:rPr>
          <w:rFonts w:hint="default" w:ascii="黑体" w:hAnsi="黑体" w:eastAsia="黑体" w:cs="黑体"/>
          <w:color w:val="000000"/>
          <w:kern w:val="0"/>
          <w:sz w:val="36"/>
          <w:szCs w:val="36"/>
          <w:lang w:val="en-US" w:eastAsia="zh-CN" w:bidi="ar"/>
        </w:rPr>
        <w:t>行政强制措施流程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 w:bidi="ar"/>
        </w:rPr>
        <w:t>图</w:t>
      </w:r>
      <w:r>
        <w:rPr>
          <w:rFonts w:hint="default" w:ascii="黑体" w:hAnsi="黑体" w:eastAsia="黑体" w:cs="黑体"/>
          <w:color w:val="000000"/>
          <w:kern w:val="0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 w:bidi="ar"/>
        </w:rPr>
      </w:pPr>
    </w:p>
    <w:p>
      <w:pPr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 w:bidi="ar"/>
        </w:rPr>
        <w:drawing>
          <wp:inline distT="0" distB="0" distL="114300" distR="114300">
            <wp:extent cx="3581400" cy="3634740"/>
            <wp:effectExtent l="0" t="0" r="0" b="3810"/>
            <wp:docPr id="1" name="图片 1" descr="8816fa4d617efcaa254c32ce7c9d3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816fa4d617efcaa254c32ce7c9d3b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363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both"/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 w:bidi="ar"/>
        </w:rPr>
        <w:t>五、办理时限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实施行政强制措施的期限不得超过三十日；情况复杂的，经行政机关负责人批准，可以延长，但是延长期限不得超过三十日。法律、行政法规另有规定的除外。对物品需要进行检测、检验、检疫或者技术鉴定的，查封、扣押的期间不包括检测、检验、检疫或者技术鉴定的期间。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六、监督和投诉渠道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可通过拨打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12345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12328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或来访等途径进行投诉举报。</w:t>
      </w:r>
    </w:p>
    <w:p>
      <w:pPr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S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3NDhhMjJlYzJmZTY4YzhmMTg4NTE3YWU0MDllNzkifQ=="/>
  </w:docVars>
  <w:rsids>
    <w:rsidRoot w:val="00000000"/>
    <w:rsid w:val="4ED25291"/>
    <w:rsid w:val="6A29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2023-09-25T02:22:00Z</dcterms:created>
  <dc:creator>Administrator</dc:creator>
  <cp:lastModifiedBy>青鸟</cp:lastModifiedBy>
  <dcterms:modified xsi:type="dcterms:W3CDTF">2023-09-25T03:27:50Z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2C21FC77752943AAB050F52C285B804B_12</vt:lpwstr>
  </property>
</Properties>
</file>