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D6B8B"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昌乐县交通运输局</w:t>
      </w:r>
      <w:r>
        <w:rPr>
          <w:rFonts w:hint="eastAsia" w:ascii="方正小标宋简体" w:hAnsi="黑体" w:eastAsia="方正小标宋简体" w:cs="仿宋_GB2312"/>
          <w:sz w:val="44"/>
          <w:szCs w:val="44"/>
          <w:lang w:eastAsia="zh-CN"/>
        </w:rPr>
        <w:t>2025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 w14:paraId="5B56C035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昌乐县交通运输局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2025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 w14:paraId="03D9F4D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 w14:paraId="162A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 w14:paraId="3771B219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14:paraId="08CAED3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14:paraId="0B21F444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1B65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 w14:paraId="74FDC129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3FFEDFFC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14:paraId="2C5AB3CD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4B9FF5C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 w14:paraId="26DEA78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CE1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 w14:paraId="7898C30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昌乐县交通运输局</w:t>
            </w:r>
          </w:p>
        </w:tc>
        <w:tc>
          <w:tcPr>
            <w:tcW w:w="2184" w:type="dxa"/>
            <w:vAlign w:val="center"/>
          </w:tcPr>
          <w:p w14:paraId="2B2EDD3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02512021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 w14:paraId="6B73DC1E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 w14:paraId="2E59CB34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3B8C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 w14:paraId="5FAB7FF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 w14:paraId="213CD814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25CAE804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 w14:paraId="0AB309F9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 w14:paraId="2D8F247A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12005BED">
      <w:pPr>
        <w:spacing w:line="320" w:lineRule="exact"/>
        <w:rPr>
          <w:rFonts w:hint="eastAsia" w:ascii="黑体" w:hAnsi="黑体" w:eastAsia="黑体" w:cs="黑体"/>
        </w:rPr>
      </w:pPr>
    </w:p>
    <w:p w14:paraId="56173858"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 w14:paraId="060B9189"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 w14:paraId="6020E0E0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BC4314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6B32AF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B103602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42769E9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A9D0012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951F5D4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昌乐县交通运输局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2025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 w14:paraId="645CDD9A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256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1"/>
        <w:gridCol w:w="590"/>
        <w:gridCol w:w="316"/>
        <w:gridCol w:w="360"/>
        <w:gridCol w:w="633"/>
        <w:gridCol w:w="338"/>
        <w:gridCol w:w="371"/>
        <w:gridCol w:w="403"/>
        <w:gridCol w:w="371"/>
        <w:gridCol w:w="415"/>
        <w:gridCol w:w="589"/>
        <w:gridCol w:w="393"/>
        <w:gridCol w:w="480"/>
        <w:gridCol w:w="491"/>
        <w:gridCol w:w="403"/>
        <w:gridCol w:w="458"/>
        <w:gridCol w:w="797"/>
        <w:gridCol w:w="763"/>
        <w:gridCol w:w="753"/>
        <w:gridCol w:w="698"/>
        <w:gridCol w:w="360"/>
        <w:gridCol w:w="557"/>
        <w:gridCol w:w="490"/>
        <w:gridCol w:w="415"/>
        <w:gridCol w:w="546"/>
      </w:tblGrid>
      <w:tr w14:paraId="7F62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5" w:type="dxa"/>
            <w:vMerge w:val="restart"/>
            <w:vAlign w:val="center"/>
          </w:tcPr>
          <w:p w14:paraId="0E0E5FC9"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7232" w:type="dxa"/>
            <w:gridSpan w:val="16"/>
            <w:vAlign w:val="center"/>
          </w:tcPr>
          <w:p w14:paraId="65012E5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797" w:type="dxa"/>
            <w:vMerge w:val="restart"/>
            <w:vAlign w:val="center"/>
          </w:tcPr>
          <w:p w14:paraId="6A14F8C0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罚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没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金额（万元）</w:t>
            </w:r>
          </w:p>
        </w:tc>
        <w:tc>
          <w:tcPr>
            <w:tcW w:w="2214" w:type="dxa"/>
            <w:gridSpan w:val="3"/>
            <w:vAlign w:val="center"/>
          </w:tcPr>
          <w:p w14:paraId="5405A277"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不罚、轻罚数量</w:t>
            </w:r>
          </w:p>
        </w:tc>
        <w:tc>
          <w:tcPr>
            <w:tcW w:w="1822" w:type="dxa"/>
            <w:gridSpan w:val="4"/>
            <w:vAlign w:val="center"/>
          </w:tcPr>
          <w:p w14:paraId="66F7C21B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546" w:type="dxa"/>
            <w:vMerge w:val="restart"/>
            <w:vAlign w:val="center"/>
          </w:tcPr>
          <w:p w14:paraId="5CD7D621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3B86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645" w:type="dxa"/>
            <w:vMerge w:val="continue"/>
          </w:tcPr>
          <w:p w14:paraId="14C71E1E">
            <w:pPr>
              <w:spacing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14:paraId="2D16D0B9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立案数量</w:t>
            </w:r>
          </w:p>
        </w:tc>
        <w:tc>
          <w:tcPr>
            <w:tcW w:w="590" w:type="dxa"/>
            <w:vAlign w:val="center"/>
          </w:tcPr>
          <w:p w14:paraId="7130B9DE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结案数量</w:t>
            </w:r>
          </w:p>
        </w:tc>
        <w:tc>
          <w:tcPr>
            <w:tcW w:w="316" w:type="dxa"/>
            <w:vAlign w:val="center"/>
          </w:tcPr>
          <w:p w14:paraId="31C2C0E4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警告</w:t>
            </w:r>
          </w:p>
        </w:tc>
        <w:tc>
          <w:tcPr>
            <w:tcW w:w="360" w:type="dxa"/>
            <w:vAlign w:val="center"/>
          </w:tcPr>
          <w:p w14:paraId="0CCCD690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通报批评</w:t>
            </w:r>
          </w:p>
        </w:tc>
        <w:tc>
          <w:tcPr>
            <w:tcW w:w="633" w:type="dxa"/>
            <w:vAlign w:val="center"/>
          </w:tcPr>
          <w:p w14:paraId="19D9B9B7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罚款</w:t>
            </w:r>
          </w:p>
        </w:tc>
        <w:tc>
          <w:tcPr>
            <w:tcW w:w="338" w:type="dxa"/>
            <w:vAlign w:val="center"/>
          </w:tcPr>
          <w:p w14:paraId="27DE4445">
            <w:pPr>
              <w:spacing w:line="2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没收违法所得</w:t>
            </w:r>
          </w:p>
        </w:tc>
        <w:tc>
          <w:tcPr>
            <w:tcW w:w="371" w:type="dxa"/>
            <w:vAlign w:val="center"/>
          </w:tcPr>
          <w:p w14:paraId="1B87B6DE"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  <w:lang w:val="en-US" w:eastAsia="zh-CN"/>
              </w:rPr>
              <w:t>没收非法财物</w:t>
            </w:r>
          </w:p>
        </w:tc>
        <w:tc>
          <w:tcPr>
            <w:tcW w:w="403" w:type="dxa"/>
            <w:vAlign w:val="center"/>
          </w:tcPr>
          <w:p w14:paraId="61FCD4F6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暂扣许可证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371" w:type="dxa"/>
            <w:vAlign w:val="center"/>
          </w:tcPr>
          <w:p w14:paraId="6416D5A9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降低资质等级</w:t>
            </w:r>
          </w:p>
        </w:tc>
        <w:tc>
          <w:tcPr>
            <w:tcW w:w="415" w:type="dxa"/>
            <w:vAlign w:val="center"/>
          </w:tcPr>
          <w:p w14:paraId="0D18DA0E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吊销许可证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589" w:type="dxa"/>
            <w:vAlign w:val="center"/>
          </w:tcPr>
          <w:p w14:paraId="58D5CDA8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限制开展生产经营活动</w:t>
            </w:r>
          </w:p>
        </w:tc>
        <w:tc>
          <w:tcPr>
            <w:tcW w:w="393" w:type="dxa"/>
            <w:vAlign w:val="center"/>
          </w:tcPr>
          <w:p w14:paraId="36B3686D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责令停产停业</w:t>
            </w:r>
          </w:p>
        </w:tc>
        <w:tc>
          <w:tcPr>
            <w:tcW w:w="480" w:type="dxa"/>
            <w:vAlign w:val="center"/>
          </w:tcPr>
          <w:p w14:paraId="1238A55D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责令关闭</w:t>
            </w:r>
          </w:p>
        </w:tc>
        <w:tc>
          <w:tcPr>
            <w:tcW w:w="491" w:type="dxa"/>
            <w:vAlign w:val="center"/>
          </w:tcPr>
          <w:p w14:paraId="7261CD7F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限制从业</w:t>
            </w:r>
          </w:p>
        </w:tc>
        <w:tc>
          <w:tcPr>
            <w:tcW w:w="403" w:type="dxa"/>
            <w:vAlign w:val="center"/>
          </w:tcPr>
          <w:p w14:paraId="6F4859AB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行政拘留</w:t>
            </w:r>
          </w:p>
        </w:tc>
        <w:tc>
          <w:tcPr>
            <w:tcW w:w="458" w:type="dxa"/>
            <w:vAlign w:val="center"/>
          </w:tcPr>
          <w:p w14:paraId="66B58B8C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其他行政处罚</w:t>
            </w:r>
          </w:p>
        </w:tc>
        <w:tc>
          <w:tcPr>
            <w:tcW w:w="797" w:type="dxa"/>
            <w:vMerge w:val="continue"/>
            <w:vAlign w:val="center"/>
          </w:tcPr>
          <w:p w14:paraId="12D15214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0E0025DB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不予处罚</w:t>
            </w: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数量（件）</w:t>
            </w:r>
          </w:p>
        </w:tc>
        <w:tc>
          <w:tcPr>
            <w:tcW w:w="753" w:type="dxa"/>
            <w:vAlign w:val="center"/>
          </w:tcPr>
          <w:p w14:paraId="53CF9567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从轻、减轻</w:t>
            </w: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处罚数量</w:t>
            </w: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（件）</w:t>
            </w:r>
          </w:p>
        </w:tc>
        <w:tc>
          <w:tcPr>
            <w:tcW w:w="698" w:type="dxa"/>
            <w:vAlign w:val="center"/>
          </w:tcPr>
          <w:p w14:paraId="31FA0340"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减免金额</w:t>
            </w: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（万元）</w:t>
            </w:r>
          </w:p>
        </w:tc>
        <w:tc>
          <w:tcPr>
            <w:tcW w:w="360" w:type="dxa"/>
            <w:vAlign w:val="center"/>
          </w:tcPr>
          <w:p w14:paraId="1CC69FD8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被行政复议数量</w:t>
            </w:r>
          </w:p>
        </w:tc>
        <w:tc>
          <w:tcPr>
            <w:tcW w:w="557" w:type="dxa"/>
            <w:vAlign w:val="center"/>
          </w:tcPr>
          <w:p w14:paraId="39C21C30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被行政复议纠错数量</w:t>
            </w:r>
          </w:p>
        </w:tc>
        <w:tc>
          <w:tcPr>
            <w:tcW w:w="490" w:type="dxa"/>
            <w:vAlign w:val="center"/>
          </w:tcPr>
          <w:p w14:paraId="190ED0AC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被行政诉讼数量</w:t>
            </w:r>
          </w:p>
        </w:tc>
        <w:tc>
          <w:tcPr>
            <w:tcW w:w="415" w:type="dxa"/>
            <w:vAlign w:val="center"/>
          </w:tcPr>
          <w:p w14:paraId="651AD188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行政诉讼败诉数量</w:t>
            </w:r>
          </w:p>
        </w:tc>
        <w:tc>
          <w:tcPr>
            <w:tcW w:w="546" w:type="dxa"/>
            <w:vMerge w:val="continue"/>
            <w:vAlign w:val="center"/>
          </w:tcPr>
          <w:p w14:paraId="193A0B28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3A15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5" w:type="dxa"/>
            <w:vAlign w:val="center"/>
          </w:tcPr>
          <w:p w14:paraId="08D2DEEB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昌乐县交通运输局</w:t>
            </w:r>
          </w:p>
        </w:tc>
        <w:tc>
          <w:tcPr>
            <w:tcW w:w="621" w:type="dxa"/>
            <w:vAlign w:val="center"/>
          </w:tcPr>
          <w:p w14:paraId="0709D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576</w:t>
            </w:r>
          </w:p>
        </w:tc>
        <w:tc>
          <w:tcPr>
            <w:tcW w:w="590" w:type="dxa"/>
            <w:vAlign w:val="center"/>
          </w:tcPr>
          <w:p w14:paraId="5453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467</w:t>
            </w:r>
          </w:p>
        </w:tc>
        <w:tc>
          <w:tcPr>
            <w:tcW w:w="316" w:type="dxa"/>
            <w:vAlign w:val="center"/>
          </w:tcPr>
          <w:p w14:paraId="67F4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0" w:type="dxa"/>
            <w:vAlign w:val="center"/>
          </w:tcPr>
          <w:p w14:paraId="75180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 w14:paraId="3175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344</w:t>
            </w:r>
          </w:p>
        </w:tc>
        <w:tc>
          <w:tcPr>
            <w:tcW w:w="338" w:type="dxa"/>
            <w:vAlign w:val="center"/>
          </w:tcPr>
          <w:p w14:paraId="5A22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1" w:type="dxa"/>
            <w:vAlign w:val="center"/>
          </w:tcPr>
          <w:p w14:paraId="41B4A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3" w:type="dxa"/>
            <w:vAlign w:val="center"/>
          </w:tcPr>
          <w:p w14:paraId="36CB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1" w:type="dxa"/>
            <w:vAlign w:val="center"/>
          </w:tcPr>
          <w:p w14:paraId="0C5F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5" w:type="dxa"/>
            <w:vAlign w:val="center"/>
          </w:tcPr>
          <w:p w14:paraId="37AD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9" w:type="dxa"/>
            <w:vAlign w:val="center"/>
          </w:tcPr>
          <w:p w14:paraId="3822B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3" w:type="dxa"/>
            <w:vAlign w:val="center"/>
          </w:tcPr>
          <w:p w14:paraId="73E0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0" w:type="dxa"/>
            <w:vAlign w:val="center"/>
          </w:tcPr>
          <w:p w14:paraId="5E9E1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91" w:type="dxa"/>
            <w:vAlign w:val="center"/>
          </w:tcPr>
          <w:p w14:paraId="15D5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3" w:type="dxa"/>
            <w:vAlign w:val="center"/>
          </w:tcPr>
          <w:p w14:paraId="45B41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8" w:type="dxa"/>
            <w:vAlign w:val="center"/>
          </w:tcPr>
          <w:p w14:paraId="4E8B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vAlign w:val="center"/>
          </w:tcPr>
          <w:p w14:paraId="3972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341.445</w:t>
            </w:r>
          </w:p>
        </w:tc>
        <w:tc>
          <w:tcPr>
            <w:tcW w:w="763" w:type="dxa"/>
            <w:vAlign w:val="center"/>
          </w:tcPr>
          <w:p w14:paraId="2FE8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753" w:type="dxa"/>
            <w:vAlign w:val="center"/>
          </w:tcPr>
          <w:p w14:paraId="380F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center"/>
          </w:tcPr>
          <w:p w14:paraId="1823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18.7</w:t>
            </w:r>
          </w:p>
        </w:tc>
        <w:tc>
          <w:tcPr>
            <w:tcW w:w="360" w:type="dxa"/>
            <w:vAlign w:val="center"/>
          </w:tcPr>
          <w:p w14:paraId="3431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7" w:type="dxa"/>
            <w:vAlign w:val="center"/>
          </w:tcPr>
          <w:p w14:paraId="7FBE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90" w:type="dxa"/>
            <w:vAlign w:val="center"/>
          </w:tcPr>
          <w:p w14:paraId="09FFA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5" w:type="dxa"/>
            <w:vAlign w:val="center"/>
          </w:tcPr>
          <w:p w14:paraId="5BAA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vAlign w:val="center"/>
          </w:tcPr>
          <w:p w14:paraId="2E27D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1956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45" w:type="dxa"/>
          </w:tcPr>
          <w:p w14:paraId="2E172342">
            <w:pPr>
              <w:spacing w:line="4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合计</w:t>
            </w:r>
          </w:p>
        </w:tc>
        <w:tc>
          <w:tcPr>
            <w:tcW w:w="621" w:type="dxa"/>
            <w:vAlign w:val="center"/>
          </w:tcPr>
          <w:p w14:paraId="2ECF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576</w:t>
            </w:r>
          </w:p>
        </w:tc>
        <w:tc>
          <w:tcPr>
            <w:tcW w:w="590" w:type="dxa"/>
            <w:vAlign w:val="center"/>
          </w:tcPr>
          <w:p w14:paraId="0244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467</w:t>
            </w:r>
          </w:p>
        </w:tc>
        <w:tc>
          <w:tcPr>
            <w:tcW w:w="316" w:type="dxa"/>
            <w:vAlign w:val="center"/>
          </w:tcPr>
          <w:p w14:paraId="7DE6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0" w:type="dxa"/>
            <w:vAlign w:val="center"/>
          </w:tcPr>
          <w:p w14:paraId="75F4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 w14:paraId="0E14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344</w:t>
            </w:r>
          </w:p>
        </w:tc>
        <w:tc>
          <w:tcPr>
            <w:tcW w:w="338" w:type="dxa"/>
            <w:vAlign w:val="center"/>
          </w:tcPr>
          <w:p w14:paraId="0DBD6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1" w:type="dxa"/>
            <w:vAlign w:val="center"/>
          </w:tcPr>
          <w:p w14:paraId="662C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3" w:type="dxa"/>
            <w:vAlign w:val="center"/>
          </w:tcPr>
          <w:p w14:paraId="7EBB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1" w:type="dxa"/>
            <w:vAlign w:val="center"/>
          </w:tcPr>
          <w:p w14:paraId="710E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5" w:type="dxa"/>
            <w:vAlign w:val="center"/>
          </w:tcPr>
          <w:p w14:paraId="1797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9" w:type="dxa"/>
            <w:vAlign w:val="center"/>
          </w:tcPr>
          <w:p w14:paraId="00E2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3" w:type="dxa"/>
            <w:vAlign w:val="center"/>
          </w:tcPr>
          <w:p w14:paraId="1A42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0" w:type="dxa"/>
            <w:vAlign w:val="center"/>
          </w:tcPr>
          <w:p w14:paraId="0AD6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91" w:type="dxa"/>
            <w:vAlign w:val="center"/>
          </w:tcPr>
          <w:p w14:paraId="728E1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3" w:type="dxa"/>
            <w:vAlign w:val="center"/>
          </w:tcPr>
          <w:p w14:paraId="3E4F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8" w:type="dxa"/>
            <w:vAlign w:val="center"/>
          </w:tcPr>
          <w:p w14:paraId="3FA3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7" w:type="dxa"/>
            <w:vAlign w:val="center"/>
          </w:tcPr>
          <w:p w14:paraId="28C4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341.445</w:t>
            </w:r>
          </w:p>
        </w:tc>
        <w:tc>
          <w:tcPr>
            <w:tcW w:w="763" w:type="dxa"/>
            <w:vAlign w:val="center"/>
          </w:tcPr>
          <w:p w14:paraId="171B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753" w:type="dxa"/>
            <w:vAlign w:val="center"/>
          </w:tcPr>
          <w:p w14:paraId="7439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center"/>
          </w:tcPr>
          <w:p w14:paraId="1EDA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18.7</w:t>
            </w:r>
          </w:p>
        </w:tc>
        <w:tc>
          <w:tcPr>
            <w:tcW w:w="360" w:type="dxa"/>
            <w:vAlign w:val="center"/>
          </w:tcPr>
          <w:p w14:paraId="461D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7" w:type="dxa"/>
            <w:vAlign w:val="center"/>
          </w:tcPr>
          <w:p w14:paraId="5752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90" w:type="dxa"/>
            <w:vAlign w:val="center"/>
          </w:tcPr>
          <w:p w14:paraId="72DF7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5" w:type="dxa"/>
            <w:vAlign w:val="center"/>
          </w:tcPr>
          <w:p w14:paraId="3936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vAlign w:val="center"/>
          </w:tcPr>
          <w:p w14:paraId="4E91A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7B4EF31"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 w14:paraId="6E45FA8A"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 w14:paraId="38D2AFFC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bookmarkStart w:id="0" w:name="_GoBack"/>
      <w:bookmarkEnd w:id="0"/>
    </w:p>
    <w:p w14:paraId="4D0A1C14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昌乐县交通运输局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2025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 w14:paraId="15C07931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1377"/>
        <w:gridCol w:w="776"/>
      </w:tblGrid>
      <w:tr w14:paraId="52E8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 w14:paraId="005F6E43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14:paraId="0C29B6C7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7745" w:type="dxa"/>
            <w:gridSpan w:val="9"/>
            <w:vAlign w:val="center"/>
          </w:tcPr>
          <w:p w14:paraId="037EABB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</w:tr>
      <w:tr w14:paraId="6486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 w14:paraId="76F74A20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14:paraId="0DA813DA"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7BAFEC90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 w14:paraId="245F7DB6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12D5695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4391642E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01D1727C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1BC36F00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221B3ACC"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62AECD02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7007F576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 w14:paraId="709C2083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 w14:paraId="22E129D1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77" w:type="dxa"/>
            <w:vAlign w:val="center"/>
          </w:tcPr>
          <w:p w14:paraId="7719CA6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 w14:paraId="57FA4FE4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6" w:type="dxa"/>
            <w:vAlign w:val="center"/>
          </w:tcPr>
          <w:p w14:paraId="2A33B2DF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 w14:paraId="79BE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 w14:paraId="02408DD6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昌乐县交通运输局</w:t>
            </w:r>
          </w:p>
        </w:tc>
        <w:tc>
          <w:tcPr>
            <w:tcW w:w="771" w:type="dxa"/>
            <w:vAlign w:val="center"/>
          </w:tcPr>
          <w:p w14:paraId="1A3F460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DD081A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F1E704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3D3F91DC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771" w:type="dxa"/>
            <w:vAlign w:val="center"/>
          </w:tcPr>
          <w:p w14:paraId="73742F2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802" w:type="dxa"/>
            <w:vAlign w:val="center"/>
          </w:tcPr>
          <w:p w14:paraId="7775745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52C84FB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927803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4C648F0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A9BBB2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10E5B03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4D9845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77" w:type="dxa"/>
            <w:vAlign w:val="center"/>
          </w:tcPr>
          <w:p w14:paraId="43A23F62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776" w:type="dxa"/>
            <w:vAlign w:val="center"/>
          </w:tcPr>
          <w:p w14:paraId="15D601C3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56</w:t>
            </w:r>
          </w:p>
        </w:tc>
      </w:tr>
      <w:tr w14:paraId="4812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 w14:paraId="2AE2DB1C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 w14:paraId="71C429A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 w14:paraId="07CF15F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top"/>
          </w:tcPr>
          <w:p w14:paraId="5BA1C36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 w14:paraId="1F90D9EF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771" w:type="dxa"/>
            <w:vAlign w:val="top"/>
          </w:tcPr>
          <w:p w14:paraId="2EE40C0C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802" w:type="dxa"/>
            <w:vAlign w:val="top"/>
          </w:tcPr>
          <w:p w14:paraId="7E33FC0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 w14:paraId="16F85DD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 w14:paraId="6BFDBFF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 w14:paraId="79F0940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 w14:paraId="5CF528D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top"/>
          </w:tcPr>
          <w:p w14:paraId="6F9C4F8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top"/>
          </w:tcPr>
          <w:p w14:paraId="0C3C935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77" w:type="dxa"/>
            <w:vAlign w:val="top"/>
          </w:tcPr>
          <w:p w14:paraId="5F8B0872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776" w:type="dxa"/>
            <w:vAlign w:val="top"/>
          </w:tcPr>
          <w:p w14:paraId="2EF9D9E3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56</w:t>
            </w:r>
          </w:p>
        </w:tc>
      </w:tr>
    </w:tbl>
    <w:p w14:paraId="3240F973">
      <w:pPr>
        <w:spacing w:line="280" w:lineRule="exact"/>
        <w:jc w:val="left"/>
        <w:rPr>
          <w:rFonts w:hint="eastAsia" w:ascii="黑体" w:hAnsi="黑体" w:eastAsia="黑体" w:cs="黑体"/>
        </w:rPr>
      </w:pPr>
    </w:p>
    <w:p w14:paraId="69E0E7AD"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 w14:paraId="710DFDE6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 w14:paraId="507670FF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14:paraId="1CACC033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14:paraId="2C80F707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 w14:paraId="6AC7FFF6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 w14:paraId="128DB6CA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3A8B606B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43FF8A9A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71F2778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昌乐县交通运输局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2025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 w14:paraId="0B20E59F"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 w14:paraId="7015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 w14:paraId="712DFE3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14:paraId="003EA8C4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14:paraId="61BA12A0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1125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 w14:paraId="7A63B872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0C619797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14:paraId="043BB56C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14:paraId="79B03A4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 w14:paraId="556D6552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9B4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 w14:paraId="6E5FE21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昌乐县交通运输局</w:t>
            </w:r>
          </w:p>
        </w:tc>
        <w:tc>
          <w:tcPr>
            <w:tcW w:w="1980" w:type="dxa"/>
            <w:vAlign w:val="center"/>
          </w:tcPr>
          <w:p w14:paraId="306DB53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5B5B42A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2C4307A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298B0D6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0014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 w14:paraId="2296B689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14:paraId="132F1EA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3102E33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77F6E05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560A572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1CF6CF0D"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 w14:paraId="1107FC45"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261C9AC8"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14:paraId="5435C16A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72D59273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65319FD9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73889B4A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024E3103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62EDD064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0E92B2A0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4C604F11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昌乐县交通运输局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2025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 w14:paraId="4333E2AE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 w14:paraId="4EA1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 w14:paraId="7FF7FF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14:paraId="29269B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 w14:paraId="6398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77E7893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昌乐县交通运输局</w:t>
            </w:r>
          </w:p>
        </w:tc>
        <w:tc>
          <w:tcPr>
            <w:tcW w:w="6199" w:type="dxa"/>
            <w:vAlign w:val="center"/>
          </w:tcPr>
          <w:p w14:paraId="3AB34052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164次</w:t>
            </w:r>
          </w:p>
        </w:tc>
      </w:tr>
      <w:tr w14:paraId="11F3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 w14:paraId="1E92EF0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  <w:vAlign w:val="center"/>
          </w:tcPr>
          <w:p w14:paraId="7C792323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164次</w:t>
            </w:r>
          </w:p>
        </w:tc>
      </w:tr>
    </w:tbl>
    <w:p w14:paraId="0D39DCBF"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 w14:paraId="64DA9C88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7D72F93C"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145D043F"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 w14:paraId="00241361"/>
    <w:sectPr>
      <w:headerReference r:id="rId3" w:type="default"/>
      <w:footerReference r:id="rId4" w:type="default"/>
      <w:pgSz w:w="16838" w:h="11906" w:orient="landscape"/>
      <w:pgMar w:top="1588" w:right="1984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751D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128B0A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605A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2FlZDk2ZTZkNzc4ZGFhOGYxMDY2OWU3MDYwZWUifQ=="/>
  </w:docVars>
  <w:rsids>
    <w:rsidRoot w:val="00172A27"/>
    <w:rsid w:val="003A0C3B"/>
    <w:rsid w:val="007B3A14"/>
    <w:rsid w:val="00CC55A7"/>
    <w:rsid w:val="0CE104BA"/>
    <w:rsid w:val="0D383F66"/>
    <w:rsid w:val="0EC51FD0"/>
    <w:rsid w:val="21EC5688"/>
    <w:rsid w:val="2922407E"/>
    <w:rsid w:val="2EB931C8"/>
    <w:rsid w:val="2ED33660"/>
    <w:rsid w:val="37AC2EFF"/>
    <w:rsid w:val="3968088D"/>
    <w:rsid w:val="40A77B1B"/>
    <w:rsid w:val="43B47115"/>
    <w:rsid w:val="48AD43C9"/>
    <w:rsid w:val="4BCF3105"/>
    <w:rsid w:val="4DED276A"/>
    <w:rsid w:val="50382A6C"/>
    <w:rsid w:val="563362BA"/>
    <w:rsid w:val="594607B8"/>
    <w:rsid w:val="5E4A1556"/>
    <w:rsid w:val="620F372C"/>
    <w:rsid w:val="64B26D6B"/>
    <w:rsid w:val="65DC0245"/>
    <w:rsid w:val="66AF3F81"/>
    <w:rsid w:val="76DD667C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1312</Words>
  <Characters>1372</Characters>
  <Lines>14</Lines>
  <Paragraphs>4</Paragraphs>
  <TotalTime>25</TotalTime>
  <ScaleCrop>false</ScaleCrop>
  <LinksUpToDate>false</LinksUpToDate>
  <CharactersWithSpaces>1397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槐序有双</cp:lastModifiedBy>
  <cp:lastPrinted>2021-01-11T05:56:00Z</cp:lastPrinted>
  <dcterms:modified xsi:type="dcterms:W3CDTF">2026-01-09T08:59:45Z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9D6F9966FA7E4D39A15551CBB395B1D1_13</vt:lpwstr>
  </property>
  <property fmtid="{D5CDD505-2E9C-101B-9397-08002B2CF9AE}" pid="4" name="KSOTemplateDocerSaveRecord">
    <vt:lpwstr>eyJoZGlkIjoiODVmNzQ1ZTM4NTQwODM1ZmFkMjFjNTFhNzcxMWM1MTUiLCJ1c2VySWQiOiI3NTY4MDA4MzIifQ==</vt:lpwstr>
  </property>
</Properties>
</file>