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C75A">
      <w:pPr>
        <w:keepNext/>
        <w:keepLines/>
        <w:autoSpaceDE w:val="0"/>
        <w:autoSpaceDN w:val="0"/>
        <w:adjustRightInd w:val="0"/>
        <w:spacing w:before="100" w:after="90" w:line="560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</w:pPr>
    </w:p>
    <w:p w14:paraId="07B2EB42">
      <w:pPr>
        <w:keepNext/>
        <w:keepLines/>
        <w:autoSpaceDE w:val="0"/>
        <w:autoSpaceDN w:val="0"/>
        <w:adjustRightInd w:val="0"/>
        <w:spacing w:before="100" w:after="90" w:line="560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</w:pPr>
    </w:p>
    <w:p w14:paraId="353C89AA">
      <w:pPr>
        <w:keepNext/>
        <w:keepLines/>
        <w:autoSpaceDE w:val="0"/>
        <w:autoSpaceDN w:val="0"/>
        <w:adjustRightInd w:val="0"/>
        <w:spacing w:before="100" w:after="90" w:line="560" w:lineRule="exact"/>
        <w:ind w:firstLine="0" w:firstLineChars="0"/>
        <w:jc w:val="center"/>
        <w:textAlignment w:val="baseline"/>
        <w:outlineLvl w:val="0"/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</w:pPr>
    </w:p>
    <w:p w14:paraId="0E098071">
      <w:pPr>
        <w:keepNext/>
        <w:keepLines/>
        <w:autoSpaceDE w:val="0"/>
        <w:autoSpaceDN w:val="0"/>
        <w:adjustRightInd w:val="0"/>
        <w:spacing w:before="0" w:after="0" w:line="620" w:lineRule="exact"/>
        <w:ind w:firstLine="0" w:firstLineChars="0"/>
        <w:jc w:val="center"/>
        <w:textAlignment w:val="baseline"/>
        <w:outlineLvl w:val="0"/>
        <w:rPr>
          <w:rFonts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  <w:t>关于组织申报2026年</w:t>
      </w:r>
      <w:bookmarkStart w:id="0" w:name="OLE_LINK8"/>
      <w:r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  <w:t>工业领域设备更新和技术改造奖补资金项目</w:t>
      </w:r>
      <w:bookmarkEnd w:id="0"/>
      <w:r>
        <w:rPr>
          <w:rFonts w:hint="eastAsia" w:ascii="Times New Roman" w:hAnsi="Times New Roman" w:eastAsia="方正小标宋简体" w:cs="Times New Roman"/>
          <w:snapToGrid w:val="0"/>
          <w:color w:val="000000"/>
          <w:kern w:val="44"/>
          <w:sz w:val="44"/>
          <w:szCs w:val="21"/>
          <w:lang w:val="en-US" w:eastAsia="zh-CN" w:bidi="ar-SA"/>
        </w:rPr>
        <w:t>的预通知</w:t>
      </w:r>
    </w:p>
    <w:p w14:paraId="6C3244A6">
      <w:pPr>
        <w:widowControl/>
        <w:autoSpaceDE w:val="0"/>
        <w:autoSpaceDN w:val="0"/>
        <w:adjustRightInd w:val="0"/>
        <w:spacing w:after="0" w:line="62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</w:p>
    <w:p w14:paraId="603C43AD">
      <w:pPr>
        <w:widowControl/>
        <w:autoSpaceDE w:val="0"/>
        <w:autoSpaceDN w:val="0"/>
        <w:adjustRightInd w:val="0"/>
        <w:spacing w:after="0" w:line="62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各市（不含青岛）工业和信息化局、财政局：</w:t>
      </w:r>
    </w:p>
    <w:p w14:paraId="2B6A6B2E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根据《山东省财政厅、山东省工业和信息化厅、中国人民银行山东省分行关于印发&lt;山东省省级技术改造资金管理办法和实施细则&gt;的通知》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（鲁财工〔2024〕10号）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文件精神，现就组织申报202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年工业领域设备更新和技术改造奖补资金项目有关事项通知如下。</w:t>
      </w:r>
    </w:p>
    <w:p w14:paraId="5D1E1467">
      <w:pPr>
        <w:widowControl/>
        <w:numPr>
          <w:ilvl w:val="-1"/>
          <w:numId w:val="0"/>
        </w:numPr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  <w:t>一、支持范围</w:t>
      </w:r>
    </w:p>
    <w:p w14:paraId="4B129E7B">
      <w:pPr>
        <w:widowControl w:val="0"/>
        <w:numPr>
          <w:ilvl w:val="-1"/>
          <w:numId w:val="0"/>
        </w:numPr>
        <w:autoSpaceDE/>
        <w:autoSpaceDN/>
        <w:adjustRightInd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、集成电路、电子信息、高端软件、新能源电池、新能源装备、汽车、轻工、食品与生物制造、建筑材料、深海空天、工业母机和智能制造装备、专用装备、现代医药、功能复合材料、石油化工、精细化工、纺织服装、现代冶金等制造业标志性产业链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围绕高端化跃升、智能化改造、绿色化转型、本质安全提升等实施的设备更新和技术改造项目。</w:t>
      </w:r>
    </w:p>
    <w:p w14:paraId="7ADF0F76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  <w:t>、申报条件</w:t>
      </w:r>
    </w:p>
    <w:p w14:paraId="5251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申报项目符合</w:t>
      </w:r>
      <w:r>
        <w:rPr>
          <w:rFonts w:hint="eastAsia" w:ascii="仿宋_GB2312" w:eastAsia="仿宋_GB2312"/>
          <w:color w:val="auto"/>
          <w:sz w:val="32"/>
          <w:szCs w:val="32"/>
        </w:rPr>
        <w:t>《关于印发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color w:val="auto"/>
          <w:sz w:val="32"/>
          <w:szCs w:val="32"/>
        </w:rPr>
        <w:t>山东省省级技术改造资金管理办法和实施细则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〉</w:t>
      </w:r>
      <w:bookmarkStart w:id="4" w:name="_GoBack"/>
      <w:bookmarkEnd w:id="4"/>
      <w:r>
        <w:rPr>
          <w:rFonts w:hint="eastAsia" w:ascii="仿宋_GB2312" w:eastAsia="仿宋_GB2312"/>
          <w:color w:val="auto"/>
          <w:sz w:val="32"/>
          <w:szCs w:val="32"/>
        </w:rPr>
        <w:t>的通知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</w:rPr>
        <w:t>（鲁财工〔202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《关于进一步推动县域经济高质量发展的实施方案》（鲁办发电</w:t>
      </w:r>
      <w:r>
        <w:rPr>
          <w:rFonts w:hint="eastAsia" w:ascii="仿宋_GB2312" w:eastAsia="仿宋_GB2312"/>
          <w:color w:val="auto"/>
          <w:sz w:val="32"/>
          <w:szCs w:val="32"/>
        </w:rPr>
        <w:t>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41号）有关要求。</w:t>
      </w:r>
    </w:p>
    <w:p w14:paraId="6A5320E8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（二）项目在</w:t>
      </w:r>
      <w:bookmarkStart w:id="1" w:name="OLE_LINK7"/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202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年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1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月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1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日</w:t>
      </w:r>
      <w:bookmarkEnd w:id="1"/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-202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年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4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月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30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日期间依法取得项目备案或核准文件；</w:t>
      </w:r>
    </w:p>
    <w:p w14:paraId="1A271361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（三）已依法办理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环评、用地、规划、节能、安全评价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等项目开工建设前应当具备的相关手续；</w:t>
      </w:r>
    </w:p>
    <w:p w14:paraId="46EC60FE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（四）企业与供应商签订设备购置采购合同；项目在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202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年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月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1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日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-202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年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4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月</w:t>
      </w:r>
      <w:r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30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日期间取得发票，并将资金划付至供应商账户；</w:t>
      </w:r>
    </w:p>
    <w:p w14:paraId="5FBA1202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（五）企业未被列入严重违法失信主体名单；</w:t>
      </w:r>
    </w:p>
    <w:p w14:paraId="339E607A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eastAsia="zh-CN"/>
        </w:rPr>
        <w:t>（六）符合财政涉企资金“绿色门槛”制度要求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lang w:eastAsia="zh-CN"/>
        </w:rPr>
        <w:t>。</w:t>
      </w:r>
    </w:p>
    <w:p w14:paraId="58BC0B5E">
      <w:pPr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(七）已经获得中央设备更新超长期特别国债支持的项目不得重复申报。</w:t>
      </w:r>
    </w:p>
    <w:p w14:paraId="78E54C15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  <w:t>三、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lang w:eastAsia="zh-CN"/>
        </w:rPr>
        <w:t>申报程序</w:t>
      </w:r>
    </w:p>
    <w:p w14:paraId="0E6C87C4">
      <w:pPr>
        <w:widowControl w:val="0"/>
        <w:autoSpaceDE/>
        <w:autoSpaceDN/>
        <w:adjustRightInd/>
        <w:spacing w:after="0" w:line="62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napToGrid w:val="0"/>
          <w:color w:val="auto"/>
          <w:kern w:val="0"/>
          <w:sz w:val="32"/>
          <w:szCs w:val="32"/>
          <w:lang w:eastAsia="zh-CN"/>
        </w:rPr>
        <w:t>（一）企业申报</w:t>
      </w:r>
    </w:p>
    <w:p w14:paraId="3D020214">
      <w:pPr>
        <w:widowControl w:val="0"/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申报企业通过</w:t>
      </w:r>
      <w:bookmarkStart w:id="2" w:name="OLE_LINK2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“鲁惠通”政策兑现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平台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进行线上申报，并按要求向当地工业和信息化部门提出资金申请。申报企业按流程填报相关信息，并于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日前上传《202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  <w:lang w:eastAsia="zh-CN"/>
        </w:rPr>
        <w:t>工业领域设备更新和技术改造奖补资金项目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申请报告》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）和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  <w:lang w:eastAsia="zh-CN"/>
        </w:rPr>
        <w:t>设备购置或更新改造服务采购合同、企业购置设备增值税专用发票、资金划付至供应商的银行流水明细表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highlight w:val="none"/>
          <w:lang w:val="en-US" w:eastAsia="zh-CN"/>
        </w:rPr>
        <w:t>excel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53D8DF13">
      <w:pPr>
        <w:pStyle w:val="7"/>
        <w:widowControl w:val="0"/>
        <w:autoSpaceDE/>
        <w:autoSpaceDN/>
        <w:spacing w:after="0" w:line="620" w:lineRule="exact"/>
        <w:ind w:firstLine="640"/>
        <w:textAlignment w:val="auto"/>
        <w:rPr>
          <w:rFonts w:hint="eastAsia" w:ascii="Times New Roman" w:hAnsi="Times New Roman" w:eastAsia="楷体_GB2312" w:cs="Times New Roman"/>
          <w:color w:val="auto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Cs w:val="32"/>
          <w:lang w:eastAsia="zh-CN"/>
        </w:rPr>
        <w:t>（二）组织申报</w:t>
      </w:r>
    </w:p>
    <w:p w14:paraId="0BD1E485">
      <w:pPr>
        <w:widowControl w:val="0"/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市、县两级工业和信息化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lang w:eastAsia="zh-CN"/>
        </w:rPr>
        <w:t>部门通过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“鲁惠通”政策兑现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平台，严格对照申报条件和时限要求对项目进行初审核查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并进行现场核查，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对符合条件的项目逐级上报。</w:t>
      </w:r>
    </w:p>
    <w:p w14:paraId="361B7E4B">
      <w:pPr>
        <w:widowControl w:val="0"/>
        <w:numPr>
          <w:ilvl w:val="255"/>
          <w:numId w:val="0"/>
        </w:numPr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21"/>
          <w:lang w:eastAsia="zh-CN"/>
        </w:rPr>
        <w:t>四、其他要求</w:t>
      </w:r>
    </w:p>
    <w:p w14:paraId="60C18AB0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（一）申报企业应积极配合联合评审组或第三方中介机构做好审核工作，全面如实提供设备采购合同、付款凭证、发票、记账凭证、会计账目等原始资料。</w:t>
      </w:r>
    </w:p>
    <w:p w14:paraId="53B2E4EC">
      <w:pPr>
        <w:widowControl w:val="0"/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各市要加强项目申报各个环节的监督管理，严格按照本通知要求组织申报。申报单位对申报材料的真实性负责。市级工业和信息化、财政部门要严格审核项目的资金申请报告，并对项目的真实性、合规性和审核结果负责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获得省级财政资金支持的企业，应自觉接受审计、监察、财政、工业和信息化等部门的监督检查和绩效评价。对弄虚作假或采取不正当手段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骗取补贴资金的企业，一律取消补贴资格，并依法依规追究责任。</w:t>
      </w:r>
    </w:p>
    <w:p w14:paraId="71D1F349">
      <w:pPr>
        <w:widowControl w:val="0"/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市级工业和信息化部门请于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日前，将联合推荐文件（包含附件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纸质版1份，附件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和纸质版各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1份）报送至省工业和信息化厅。</w:t>
      </w:r>
    </w:p>
    <w:p w14:paraId="0FA843A8">
      <w:pPr>
        <w:widowControl w:val="0"/>
        <w:numPr>
          <w:ilvl w:val="255"/>
          <w:numId w:val="0"/>
        </w:numPr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（四）未尽事宜以《山东省财政厅、山东省工业和信息化厅、中国人民银行山东省分行关于印发&lt;山东省省级技术改造资金管理办法和实施细则&gt;的通知》（鲁财工〔2024〕10号）为准。</w:t>
      </w:r>
    </w:p>
    <w:p w14:paraId="3D05A0E9">
      <w:pPr>
        <w:widowControl w:val="0"/>
        <w:numPr>
          <w:ilvl w:val="255"/>
          <w:numId w:val="0"/>
        </w:numPr>
        <w:autoSpaceDE/>
        <w:autoSpaceDN/>
        <w:adjustRightInd w:val="0"/>
        <w:spacing w:after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本次项目申报通过“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“鲁惠通”政策兑现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平台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进行，如有相关政策及技术问题请及时与相关联系人沟通解决。</w:t>
      </w:r>
    </w:p>
    <w:p w14:paraId="7ED55DA4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</w:p>
    <w:p w14:paraId="5E484DB4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附件：</w:t>
      </w:r>
    </w:p>
    <w:p w14:paraId="28AB6960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1.</w:t>
      </w:r>
      <w:bookmarkStart w:id="3" w:name="OLE_LINK5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年工业领域设备更新和技术改造奖补资金项目申请报告</w:t>
      </w:r>
    </w:p>
    <w:p w14:paraId="66FF864A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2. 202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  <w:t>年工业领域设备更新和技术改造奖补资金项目申请汇总表</w:t>
      </w:r>
    </w:p>
    <w:p w14:paraId="5C248782">
      <w:pPr>
        <w:widowControl/>
        <w:autoSpaceDE w:val="0"/>
        <w:autoSpaceDN w:val="0"/>
        <w:adjustRightInd w:val="0"/>
        <w:spacing w:after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1"/>
          <w:lang w:eastAsia="zh-CN"/>
        </w:rPr>
      </w:pPr>
    </w:p>
    <w:p w14:paraId="38D6892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48BF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21150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21150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A54E3">
    <w:pPr>
      <w:snapToGrid w:val="0"/>
      <w:jc w:val="center"/>
      <w:rPr>
        <w:rFonts w:hint="eastAsia" w:ascii="等线" w:hAnsi="等线" w:eastAsia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3F"/>
    <w:rsid w:val="00001260"/>
    <w:rsid w:val="00015B3F"/>
    <w:rsid w:val="00062339"/>
    <w:rsid w:val="000A409C"/>
    <w:rsid w:val="000F048B"/>
    <w:rsid w:val="00103481"/>
    <w:rsid w:val="00111958"/>
    <w:rsid w:val="00144F1D"/>
    <w:rsid w:val="001504EE"/>
    <w:rsid w:val="0016595B"/>
    <w:rsid w:val="001C22EF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159CB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43B30"/>
    <w:rsid w:val="00A72AEF"/>
    <w:rsid w:val="00A95640"/>
    <w:rsid w:val="00AB2008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36724BC"/>
    <w:rsid w:val="06FE4050"/>
    <w:rsid w:val="07CA335B"/>
    <w:rsid w:val="091302AF"/>
    <w:rsid w:val="0A231FFD"/>
    <w:rsid w:val="0A8D3258"/>
    <w:rsid w:val="0CEF6E26"/>
    <w:rsid w:val="112543C7"/>
    <w:rsid w:val="116E00C5"/>
    <w:rsid w:val="11C1630F"/>
    <w:rsid w:val="126B7798"/>
    <w:rsid w:val="147470FC"/>
    <w:rsid w:val="178157A3"/>
    <w:rsid w:val="1D2C197F"/>
    <w:rsid w:val="1ED00A6F"/>
    <w:rsid w:val="211D0BDF"/>
    <w:rsid w:val="21FE5235"/>
    <w:rsid w:val="241D495A"/>
    <w:rsid w:val="24851F96"/>
    <w:rsid w:val="28E052C6"/>
    <w:rsid w:val="2B106C0C"/>
    <w:rsid w:val="2B3A08A4"/>
    <w:rsid w:val="2BE7F5EC"/>
    <w:rsid w:val="2EA82FB6"/>
    <w:rsid w:val="2F2C27AB"/>
    <w:rsid w:val="35677909"/>
    <w:rsid w:val="35A04BBF"/>
    <w:rsid w:val="3BA3424A"/>
    <w:rsid w:val="3C15133A"/>
    <w:rsid w:val="3D0026BE"/>
    <w:rsid w:val="3DAB1D64"/>
    <w:rsid w:val="3DF40390"/>
    <w:rsid w:val="3E265E94"/>
    <w:rsid w:val="3E927155"/>
    <w:rsid w:val="3FDB7C09"/>
    <w:rsid w:val="40A107C7"/>
    <w:rsid w:val="418039C6"/>
    <w:rsid w:val="41FF1C3F"/>
    <w:rsid w:val="42745BF2"/>
    <w:rsid w:val="44832423"/>
    <w:rsid w:val="44B12879"/>
    <w:rsid w:val="528F20FC"/>
    <w:rsid w:val="54C8301F"/>
    <w:rsid w:val="56163FF5"/>
    <w:rsid w:val="594E242A"/>
    <w:rsid w:val="598B7D66"/>
    <w:rsid w:val="59E047B8"/>
    <w:rsid w:val="5B2F2F6A"/>
    <w:rsid w:val="5B63312B"/>
    <w:rsid w:val="5C602A75"/>
    <w:rsid w:val="5D674389"/>
    <w:rsid w:val="6127036A"/>
    <w:rsid w:val="61EF7E09"/>
    <w:rsid w:val="625A5492"/>
    <w:rsid w:val="66D90F0D"/>
    <w:rsid w:val="68344BB2"/>
    <w:rsid w:val="6BD8317B"/>
    <w:rsid w:val="6C1D39EB"/>
    <w:rsid w:val="71C920D4"/>
    <w:rsid w:val="71E00D96"/>
    <w:rsid w:val="72737B91"/>
    <w:rsid w:val="74A956B1"/>
    <w:rsid w:val="776E23D7"/>
    <w:rsid w:val="794E491F"/>
    <w:rsid w:val="79D61EEA"/>
    <w:rsid w:val="7AB308B6"/>
    <w:rsid w:val="7D0D3C6E"/>
    <w:rsid w:val="7E225537"/>
    <w:rsid w:val="7F764FBA"/>
    <w:rsid w:val="7F9DE5F4"/>
    <w:rsid w:val="7FBE1F25"/>
    <w:rsid w:val="B7DF9FA2"/>
    <w:rsid w:val="DD5E776E"/>
    <w:rsid w:val="DDD8BDA2"/>
    <w:rsid w:val="FDFFB778"/>
    <w:rsid w:val="FFBB844D"/>
    <w:rsid w:val="FFF3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jc w:val="center"/>
      <w:outlineLvl w:val="0"/>
    </w:pPr>
    <w:rPr>
      <w:rFonts w:ascii="黑体" w:hAnsi="黑体" w:eastAsia="黑体" w:cs="黑体"/>
      <w:sz w:val="30"/>
      <w:szCs w:val="20"/>
    </w:rPr>
  </w:style>
  <w:style w:type="paragraph" w:styleId="3">
    <w:name w:val="heading 3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next w:val="1"/>
    <w:unhideWhenUsed/>
    <w:qFormat/>
    <w:uiPriority w:val="99"/>
    <w:rPr>
      <w:rFonts w:ascii="Microsoft YaHei UI" w:hAnsi="Calibri" w:eastAsia="Microsoft YaHei UI" w:cs="宋体"/>
      <w:sz w:val="18"/>
      <w:szCs w:val="18"/>
    </w:rPr>
  </w:style>
  <w:style w:type="paragraph" w:styleId="5">
    <w:name w:val="Body Text"/>
    <w:basedOn w:val="1"/>
    <w:qFormat/>
    <w:uiPriority w:val="0"/>
  </w:style>
  <w:style w:type="paragraph" w:styleId="6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7">
    <w:name w:val="Body Text Indent 2"/>
    <w:qFormat/>
    <w:uiPriority w:val="0"/>
    <w:pPr>
      <w:autoSpaceDE w:val="0"/>
      <w:autoSpaceDN w:val="0"/>
      <w:adjustRightInd w:val="0"/>
      <w:ind w:firstLine="629" w:firstLineChars="200"/>
      <w:jc w:val="both"/>
      <w:textAlignment w:val="baseline"/>
    </w:pPr>
    <w:rPr>
      <w:rFonts w:ascii="黑体" w:hAnsi="黑体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眉 字符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15"/>
    <w:qFormat/>
    <w:uiPriority w:val="0"/>
    <w:rPr>
      <w:rFonts w:hint="default" w:ascii="Times New Roman" w:hAnsi="Times New Roman" w:cs="Times New Roman"/>
      <w:b/>
    </w:rPr>
  </w:style>
  <w:style w:type="paragraph" w:customStyle="1" w:styleId="21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1521</Words>
  <Characters>1610</Characters>
  <Lines>25</Lines>
  <Paragraphs>17</Paragraphs>
  <TotalTime>56</TotalTime>
  <ScaleCrop>false</ScaleCrop>
  <LinksUpToDate>false</LinksUpToDate>
  <CharactersWithSpaces>1643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2025-04-17T18:02:00Z</dcterms:created>
  <dc:creator>刘超</dc:creator>
  <cp:lastModifiedBy>海波_on_the_way</cp:lastModifiedBy>
  <cp:lastPrinted>2026-05-09T06:36:00Z</cp:lastPrinted>
  <dcterms:modified xsi:type="dcterms:W3CDTF">2026-05-15T08:43:12Z</dcterms:modified>
  <dc:title>山东省工业和信息化厅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eyJoZGlkIjoiMTgyNTBjODM2OGE3YzdmNGNiZWMxZWI3ZmJhYjAzODgiLCJ1c2VySWQiOiIzMjYxMzYwNTEifQ==</vt:lpwstr>
  </property>
  <property fmtid="{D5CDD505-2E9C-101B-9397-08002B2CF9AE}" pid="4" name="ICV">
    <vt:lpwstr>10269952D57148DDAE864E37F27A6571_12</vt:lpwstr>
  </property>
</Properties>
</file>