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40" w:lineRule="exact"/>
        <w:jc w:val="center"/>
        <w:rPr>
          <w:rFonts w:ascii="黑体" w:hAnsi="黑体" w:eastAsia="黑体" w:cs="黑体"/>
          <w:b/>
          <w:bCs/>
          <w:color w:val="FF0000"/>
          <w:sz w:val="88"/>
          <w:szCs w:val="88"/>
        </w:rPr>
      </w:pPr>
      <w:r>
        <w:rPr>
          <w:rFonts w:hint="eastAsia" w:ascii="黑体" w:hAnsi="黑体" w:eastAsia="黑体" w:cs="黑体"/>
          <w:b/>
          <w:bCs/>
          <w:color w:val="FF0000"/>
          <w:sz w:val="88"/>
          <w:szCs w:val="88"/>
        </w:rPr>
        <w:t>昌乐县教育和体育局</w:t>
      </w:r>
    </w:p>
    <w:p>
      <w:pPr>
        <w:spacing w:line="740" w:lineRule="exact"/>
        <w:jc w:val="left"/>
        <w:rPr>
          <w:rFonts w:ascii="黑体" w:hAnsi="黑体" w:eastAsia="黑体" w:cs="黑体"/>
          <w:b/>
          <w:bCs/>
          <w:color w:val="FF0000"/>
          <w:sz w:val="88"/>
          <w:szCs w:val="88"/>
          <w:u w:val="single"/>
        </w:rPr>
      </w:pPr>
      <w:r>
        <w:rPr>
          <w:rFonts w:hint="eastAsia" w:ascii="黑体" w:hAnsi="黑体" w:eastAsia="黑体" w:cs="黑体"/>
          <w:b/>
          <w:bCs/>
          <w:color w:val="FF0000"/>
          <w:sz w:val="88"/>
          <w:szCs w:val="88"/>
          <w:u w:val="single"/>
        </w:rPr>
        <w:t xml:space="preserve">                          </w:t>
      </w:r>
    </w:p>
    <w:p>
      <w:pPr>
        <w:rPr>
          <w:rFonts w:ascii="仿宋" w:hAnsi="仿宋" w:eastAsia="仿宋"/>
          <w:b/>
          <w:sz w:val="32"/>
          <w:szCs w:val="32"/>
        </w:rPr>
      </w:pPr>
    </w:p>
    <w:p>
      <w:pPr>
        <w:ind w:firstLine="1325" w:firstLineChars="300"/>
        <w:rPr>
          <w:b/>
          <w:sz w:val="44"/>
          <w:szCs w:val="44"/>
        </w:rPr>
      </w:pPr>
    </w:p>
    <w:p>
      <w:pPr>
        <w:ind w:firstLine="1325" w:firstLineChars="300"/>
        <w:rPr>
          <w:b/>
          <w:sz w:val="44"/>
          <w:szCs w:val="44"/>
        </w:rPr>
      </w:pPr>
    </w:p>
    <w:p>
      <w:pPr>
        <w:spacing w:line="68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关于印发《昌乐县教育系统</w:t>
      </w:r>
      <w:r>
        <w:rPr>
          <w:rFonts w:hint="eastAsia" w:ascii="方正小标宋简体" w:hAnsi="方正小标宋简体" w:eastAsia="方正小标宋简体" w:cs="方正小标宋简体"/>
          <w:b/>
          <w:sz w:val="44"/>
          <w:szCs w:val="44"/>
          <w:lang w:val="en-US" w:eastAsia="zh-CN"/>
        </w:rPr>
        <w:t>2020年</w:t>
      </w:r>
      <w:r>
        <w:rPr>
          <w:rFonts w:hint="eastAsia" w:ascii="方正小标宋简体" w:hAnsi="方正小标宋简体" w:eastAsia="方正小标宋简体" w:cs="方正小标宋简体"/>
          <w:b/>
          <w:sz w:val="44"/>
          <w:szCs w:val="44"/>
        </w:rPr>
        <w:t>防汛抗旱防台风应急预案》通知</w:t>
      </w:r>
    </w:p>
    <w:p>
      <w:pPr>
        <w:spacing w:line="680" w:lineRule="exact"/>
        <w:jc w:val="left"/>
        <w:rPr>
          <w:rFonts w:ascii="方正小标宋简体" w:hAnsi="方正小标宋简体" w:eastAsia="方正小标宋简体" w:cs="方正小标宋简体"/>
          <w:b/>
          <w:sz w:val="44"/>
          <w:szCs w:val="44"/>
        </w:rPr>
      </w:pPr>
    </w:p>
    <w:p>
      <w:pPr>
        <w:spacing w:line="580" w:lineRule="exact"/>
        <w:jc w:val="left"/>
        <w:rPr>
          <w:rFonts w:ascii="仿宋" w:hAnsi="仿宋" w:eastAsia="仿宋"/>
          <w:b/>
          <w:sz w:val="32"/>
          <w:szCs w:val="32"/>
        </w:rPr>
      </w:pPr>
      <w:r>
        <w:rPr>
          <w:rFonts w:hint="eastAsia" w:ascii="仿宋" w:hAnsi="仿宋" w:eastAsia="仿宋"/>
          <w:b/>
          <w:sz w:val="32"/>
          <w:szCs w:val="32"/>
        </w:rPr>
        <w:t>各镇（街、区）教管办，县直各学校、幼儿园：</w:t>
      </w:r>
    </w:p>
    <w:p>
      <w:pPr>
        <w:spacing w:line="580" w:lineRule="exact"/>
        <w:ind w:firstLine="643" w:firstLineChars="200"/>
        <w:jc w:val="left"/>
        <w:rPr>
          <w:rFonts w:ascii="仿宋" w:hAnsi="仿宋" w:eastAsia="仿宋"/>
          <w:b/>
          <w:sz w:val="32"/>
          <w:szCs w:val="32"/>
        </w:rPr>
      </w:pPr>
      <w:r>
        <w:rPr>
          <w:rFonts w:hint="eastAsia" w:ascii="仿宋" w:hAnsi="仿宋" w:eastAsia="仿宋"/>
          <w:b/>
          <w:sz w:val="32"/>
          <w:szCs w:val="32"/>
        </w:rPr>
        <w:t>现将《昌乐县教育系统</w:t>
      </w:r>
      <w:r>
        <w:rPr>
          <w:rFonts w:hint="eastAsia" w:ascii="仿宋" w:hAnsi="仿宋" w:eastAsia="仿宋"/>
          <w:b/>
          <w:sz w:val="32"/>
          <w:szCs w:val="32"/>
          <w:lang w:val="en-US" w:eastAsia="zh-CN"/>
        </w:rPr>
        <w:t>2020年</w:t>
      </w:r>
      <w:r>
        <w:rPr>
          <w:rFonts w:hint="eastAsia" w:ascii="仿宋" w:hAnsi="仿宋" w:eastAsia="仿宋"/>
          <w:b/>
          <w:sz w:val="32"/>
          <w:szCs w:val="32"/>
        </w:rPr>
        <w:t>防汛抗旱防台风应急预案》印发给你们，请认真贯彻执行。</w:t>
      </w:r>
    </w:p>
    <w:p>
      <w:pPr>
        <w:spacing w:line="580" w:lineRule="exact"/>
        <w:jc w:val="left"/>
        <w:rPr>
          <w:rFonts w:ascii="仿宋" w:hAnsi="仿宋" w:eastAsia="仿宋"/>
          <w:b/>
          <w:sz w:val="32"/>
          <w:szCs w:val="32"/>
        </w:rPr>
      </w:pPr>
    </w:p>
    <w:p>
      <w:pPr>
        <w:spacing w:line="580" w:lineRule="exact"/>
        <w:ind w:firstLine="5301" w:firstLineChars="1650"/>
        <w:jc w:val="left"/>
        <w:rPr>
          <w:rFonts w:ascii="仿宋" w:hAnsi="仿宋" w:eastAsia="仿宋"/>
          <w:b/>
          <w:sz w:val="32"/>
          <w:szCs w:val="32"/>
        </w:rPr>
      </w:pPr>
    </w:p>
    <w:p>
      <w:pPr>
        <w:spacing w:line="580" w:lineRule="exact"/>
        <w:ind w:firstLine="5301" w:firstLineChars="1650"/>
        <w:jc w:val="left"/>
        <w:rPr>
          <w:rFonts w:ascii="仿宋" w:hAnsi="仿宋" w:eastAsia="仿宋"/>
          <w:b/>
          <w:sz w:val="32"/>
          <w:szCs w:val="32"/>
        </w:rPr>
      </w:pPr>
      <w:r>
        <w:rPr>
          <w:rFonts w:hint="eastAsia" w:ascii="仿宋" w:hAnsi="仿宋" w:eastAsia="仿宋"/>
          <w:b/>
          <w:sz w:val="32"/>
          <w:szCs w:val="32"/>
        </w:rPr>
        <w:t>昌乐县教育和体育局</w:t>
      </w:r>
    </w:p>
    <w:p>
      <w:pPr>
        <w:spacing w:line="580" w:lineRule="exact"/>
        <w:ind w:firstLine="5622" w:firstLineChars="1750"/>
        <w:jc w:val="left"/>
        <w:rPr>
          <w:rFonts w:ascii="仿宋" w:hAnsi="仿宋" w:eastAsia="仿宋"/>
          <w:b/>
          <w:sz w:val="32"/>
          <w:szCs w:val="32"/>
        </w:rPr>
      </w:pPr>
      <w:r>
        <w:rPr>
          <w:rFonts w:hint="eastAsia" w:ascii="仿宋" w:hAnsi="仿宋" w:eastAsia="仿宋"/>
          <w:b/>
          <w:sz w:val="32"/>
          <w:szCs w:val="32"/>
        </w:rPr>
        <w:t>2020年</w:t>
      </w:r>
      <w:r>
        <w:rPr>
          <w:rFonts w:hint="eastAsia" w:ascii="仿宋" w:hAnsi="仿宋" w:eastAsia="仿宋"/>
          <w:b/>
          <w:sz w:val="32"/>
          <w:szCs w:val="32"/>
          <w:lang w:val="en-US" w:eastAsia="zh-CN"/>
        </w:rPr>
        <w:t>5</w:t>
      </w:r>
      <w:r>
        <w:rPr>
          <w:rFonts w:hint="eastAsia" w:ascii="仿宋" w:hAnsi="仿宋" w:eastAsia="仿宋"/>
          <w:b/>
          <w:sz w:val="32"/>
          <w:szCs w:val="32"/>
        </w:rPr>
        <w:t>月</w:t>
      </w:r>
      <w:r>
        <w:rPr>
          <w:rFonts w:hint="eastAsia" w:ascii="仿宋" w:hAnsi="仿宋" w:eastAsia="仿宋"/>
          <w:b/>
          <w:sz w:val="32"/>
          <w:szCs w:val="32"/>
          <w:lang w:val="en-US" w:eastAsia="zh-CN"/>
        </w:rPr>
        <w:t>29</w:t>
      </w:r>
      <w:r>
        <w:rPr>
          <w:rFonts w:hint="eastAsia" w:ascii="仿宋" w:hAnsi="仿宋" w:eastAsia="仿宋"/>
          <w:b/>
          <w:sz w:val="32"/>
          <w:szCs w:val="32"/>
        </w:rPr>
        <w:t>日</w:t>
      </w:r>
    </w:p>
    <w:p>
      <w:pPr>
        <w:ind w:firstLine="964" w:firstLineChars="300"/>
        <w:jc w:val="left"/>
        <w:rPr>
          <w:rFonts w:ascii="仿宋" w:hAnsi="仿宋" w:eastAsia="仿宋"/>
          <w:b/>
          <w:sz w:val="32"/>
          <w:szCs w:val="32"/>
        </w:rPr>
      </w:pPr>
    </w:p>
    <w:p>
      <w:pPr>
        <w:ind w:firstLine="964" w:firstLineChars="300"/>
        <w:jc w:val="left"/>
        <w:rPr>
          <w:rFonts w:ascii="仿宋" w:hAnsi="仿宋" w:eastAsia="仿宋"/>
          <w:b/>
          <w:sz w:val="32"/>
          <w:szCs w:val="32"/>
        </w:rPr>
      </w:pPr>
    </w:p>
    <w:p>
      <w:pPr>
        <w:ind w:firstLine="1325" w:firstLineChars="300"/>
        <w:rPr>
          <w:b/>
          <w:sz w:val="44"/>
          <w:szCs w:val="44"/>
        </w:rPr>
      </w:pPr>
    </w:p>
    <w:p>
      <w:pPr>
        <w:spacing w:line="680" w:lineRule="exact"/>
        <w:jc w:val="center"/>
        <w:rPr>
          <w:rFonts w:ascii="方正小标宋简体" w:hAnsi="方正小标宋简体" w:eastAsia="方正小标宋简体" w:cs="方正小标宋简体"/>
          <w:b/>
          <w:sz w:val="44"/>
          <w:szCs w:val="44"/>
        </w:rPr>
      </w:pPr>
    </w:p>
    <w:p>
      <w:pPr>
        <w:spacing w:line="680" w:lineRule="exact"/>
        <w:jc w:val="center"/>
        <w:rPr>
          <w:rFonts w:ascii="方正小标宋简体" w:hAnsi="方正小标宋简体" w:eastAsia="方正小标宋简体" w:cs="方正小标宋简体"/>
          <w:b/>
          <w:sz w:val="44"/>
          <w:szCs w:val="44"/>
        </w:rPr>
      </w:pPr>
    </w:p>
    <w:p>
      <w:pPr>
        <w:spacing w:line="68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昌乐县教育系统</w:t>
      </w:r>
      <w:r>
        <w:rPr>
          <w:rFonts w:hint="eastAsia" w:ascii="方正小标宋简体" w:hAnsi="方正小标宋简体" w:eastAsia="方正小标宋简体" w:cs="方正小标宋简体"/>
          <w:b/>
          <w:sz w:val="44"/>
          <w:szCs w:val="44"/>
          <w:lang w:val="en-US" w:eastAsia="zh-CN"/>
        </w:rPr>
        <w:t>2020年</w:t>
      </w:r>
      <w:r>
        <w:rPr>
          <w:rFonts w:hint="eastAsia" w:ascii="方正小标宋简体" w:hAnsi="方正小标宋简体" w:eastAsia="方正小标宋简体" w:cs="方正小标宋简体"/>
          <w:b/>
          <w:sz w:val="44"/>
          <w:szCs w:val="44"/>
        </w:rPr>
        <w:t>防汛抗旱防台风</w:t>
      </w:r>
    </w:p>
    <w:p>
      <w:pPr>
        <w:spacing w:line="68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应急预案</w:t>
      </w:r>
    </w:p>
    <w:p>
      <w:pPr>
        <w:ind w:firstLine="3240" w:firstLineChars="900"/>
        <w:jc w:val="left"/>
        <w:rPr>
          <w:sz w:val="36"/>
          <w:szCs w:val="36"/>
        </w:rPr>
      </w:pP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根据全县防汛抗旱防台风工作部署会议及有关通知要求，在我县发生洪涝及台风灾害、致使师生生命及学校财产安全受到威胁时，教育系统各单位能够快捷高效、有条不紊地做好抢险救灾工作，制定昌乐县教育系统防汛抗旱防台风应急预案如下：</w:t>
      </w:r>
    </w:p>
    <w:p>
      <w:pPr>
        <w:spacing w:line="578" w:lineRule="exact"/>
        <w:ind w:firstLine="705"/>
        <w:jc w:val="left"/>
        <w:rPr>
          <w:rFonts w:ascii="黑体" w:hAnsi="黑体" w:eastAsia="黑体" w:cs="黑体"/>
          <w:sz w:val="32"/>
          <w:szCs w:val="32"/>
        </w:rPr>
      </w:pPr>
      <w:r>
        <w:rPr>
          <w:rFonts w:hint="eastAsia" w:ascii="黑体" w:hAnsi="黑体" w:eastAsia="黑体" w:cs="黑体"/>
          <w:sz w:val="32"/>
          <w:szCs w:val="32"/>
        </w:rPr>
        <w:t>一、适用范围</w:t>
      </w:r>
    </w:p>
    <w:p>
      <w:pPr>
        <w:spacing w:line="578" w:lineRule="exact"/>
        <w:ind w:firstLine="705"/>
        <w:jc w:val="left"/>
        <w:rPr>
          <w:rFonts w:hint="eastAsia" w:ascii="仿宋" w:hAnsi="仿宋" w:eastAsia="仿宋"/>
          <w:sz w:val="32"/>
          <w:szCs w:val="32"/>
          <w:lang w:eastAsia="zh-CN"/>
        </w:rPr>
      </w:pPr>
      <w:r>
        <w:rPr>
          <w:rFonts w:hint="eastAsia" w:ascii="仿宋" w:hAnsi="仿宋" w:eastAsia="仿宋"/>
          <w:sz w:val="32"/>
          <w:szCs w:val="32"/>
        </w:rPr>
        <w:t>本预案适用于我县各级各类学校、幼儿园及教育培训机构在发生洪涝灾害时所进行的防汛抗旱防台风应急活动。</w:t>
      </w:r>
      <w:r>
        <w:rPr>
          <w:rFonts w:hint="eastAsia" w:ascii="仿宋" w:hAnsi="仿宋" w:eastAsia="仿宋"/>
          <w:sz w:val="32"/>
          <w:szCs w:val="32"/>
          <w:lang w:eastAsia="zh-CN"/>
        </w:rPr>
        <w:t>自印发之日起施行。</w:t>
      </w:r>
    </w:p>
    <w:p>
      <w:pPr>
        <w:spacing w:line="578" w:lineRule="exact"/>
        <w:ind w:firstLine="705"/>
        <w:jc w:val="left"/>
        <w:rPr>
          <w:rFonts w:ascii="黑体" w:hAnsi="黑体" w:eastAsia="黑体" w:cs="黑体"/>
          <w:sz w:val="32"/>
          <w:szCs w:val="32"/>
        </w:rPr>
      </w:pPr>
      <w:r>
        <w:rPr>
          <w:rFonts w:hint="eastAsia" w:ascii="黑体" w:hAnsi="黑体" w:eastAsia="黑体" w:cs="黑体"/>
          <w:sz w:val="32"/>
          <w:szCs w:val="32"/>
        </w:rPr>
        <w:t>二、方针原则</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防汛抗旱防台风贯彻“安全第一、常备不懈、以防为主、全力抢险”的方针；应遵循下级服从上级、局部服从全局、全体协同作战的原则；应落实行政首长负责制和有关单位的岗位责任制。</w:t>
      </w:r>
    </w:p>
    <w:p>
      <w:pPr>
        <w:spacing w:line="578" w:lineRule="exact"/>
        <w:ind w:firstLine="705"/>
        <w:jc w:val="left"/>
        <w:rPr>
          <w:rFonts w:ascii="黑体" w:hAnsi="黑体" w:eastAsia="黑体" w:cs="黑体"/>
          <w:sz w:val="32"/>
          <w:szCs w:val="32"/>
        </w:rPr>
      </w:pPr>
      <w:r>
        <w:rPr>
          <w:rFonts w:hint="eastAsia" w:ascii="黑体" w:hAnsi="黑体" w:eastAsia="黑体" w:cs="黑体"/>
          <w:sz w:val="32"/>
          <w:szCs w:val="32"/>
        </w:rPr>
        <w:t>三、应急措施</w:t>
      </w:r>
    </w:p>
    <w:p>
      <w:pPr>
        <w:spacing w:line="578" w:lineRule="exact"/>
        <w:ind w:firstLine="705"/>
        <w:jc w:val="left"/>
        <w:rPr>
          <w:rFonts w:ascii="仿宋" w:hAnsi="仿宋" w:eastAsia="仿宋"/>
          <w:sz w:val="32"/>
          <w:szCs w:val="32"/>
        </w:rPr>
      </w:pPr>
      <w:r>
        <w:rPr>
          <w:rFonts w:hint="eastAsia" w:ascii="仿宋" w:hAnsi="仿宋" w:eastAsia="仿宋"/>
          <w:sz w:val="32"/>
          <w:szCs w:val="32"/>
        </w:rPr>
        <w:t>根据气象、应急部门降水预报和实时汛情、险情、灾情等因素，将由轻到重以次发布蓝、黄、橙、红四级预警，各单位接到预警后，分别采取如下应急措施。</w:t>
      </w:r>
    </w:p>
    <w:p>
      <w:pPr>
        <w:pStyle w:val="8"/>
        <w:numPr>
          <w:ilvl w:val="0"/>
          <w:numId w:val="1"/>
        </w:numPr>
        <w:spacing w:line="578" w:lineRule="exact"/>
        <w:ind w:firstLineChars="0"/>
        <w:jc w:val="left"/>
        <w:rPr>
          <w:rFonts w:ascii="楷体" w:hAnsi="楷体" w:eastAsia="楷体" w:cs="楷体"/>
          <w:sz w:val="32"/>
          <w:szCs w:val="32"/>
        </w:rPr>
      </w:pPr>
      <w:r>
        <w:rPr>
          <w:rFonts w:hint="eastAsia" w:ascii="楷体" w:hAnsi="楷体" w:eastAsia="楷体" w:cs="楷体"/>
          <w:sz w:val="32"/>
          <w:szCs w:val="32"/>
        </w:rPr>
        <w:t>蓝色应急预案</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应急措施：加强巡查，在确保本单位工作正常运转基础上，做好辖区内防汛抗旱防台风工作，发现问题及时处理。必要时，上报县教育和体育局及县城区防汛抗旱防台风指挥部。</w:t>
      </w:r>
    </w:p>
    <w:p>
      <w:pPr>
        <w:pStyle w:val="8"/>
        <w:numPr>
          <w:ilvl w:val="0"/>
          <w:numId w:val="1"/>
        </w:numPr>
        <w:spacing w:line="578" w:lineRule="exact"/>
        <w:ind w:firstLineChars="0"/>
        <w:jc w:val="left"/>
        <w:rPr>
          <w:rFonts w:ascii="楷体" w:hAnsi="楷体" w:eastAsia="楷体" w:cs="楷体"/>
          <w:sz w:val="32"/>
          <w:szCs w:val="32"/>
        </w:rPr>
      </w:pPr>
      <w:r>
        <w:rPr>
          <w:rFonts w:hint="eastAsia" w:ascii="楷体" w:hAnsi="楷体" w:eastAsia="楷体" w:cs="楷体"/>
          <w:sz w:val="32"/>
          <w:szCs w:val="32"/>
        </w:rPr>
        <w:t>黄色应急预案</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应急措施：加强对学校危旧房屋、校舍的安全检查、调度，及时发现险情，如有必要，及时转移人员，确保人身安全。</w:t>
      </w:r>
    </w:p>
    <w:p>
      <w:pPr>
        <w:pStyle w:val="8"/>
        <w:numPr>
          <w:ilvl w:val="0"/>
          <w:numId w:val="1"/>
        </w:numPr>
        <w:spacing w:line="578" w:lineRule="exact"/>
        <w:ind w:firstLineChars="0"/>
        <w:jc w:val="left"/>
        <w:rPr>
          <w:rFonts w:ascii="楷体" w:hAnsi="楷体" w:eastAsia="楷体" w:cs="楷体"/>
          <w:sz w:val="32"/>
          <w:szCs w:val="32"/>
        </w:rPr>
      </w:pPr>
      <w:r>
        <w:rPr>
          <w:rFonts w:hint="eastAsia" w:ascii="楷体" w:hAnsi="楷体" w:eastAsia="楷体" w:cs="楷体"/>
          <w:sz w:val="32"/>
          <w:szCs w:val="32"/>
        </w:rPr>
        <w:t>橙色应急预案</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应急措施：迅速组织危房、危旧校舍内的人员进行安全撤离，不愿撤离的要实施强行撤离，确保无人员伤亡。</w:t>
      </w:r>
    </w:p>
    <w:p>
      <w:pPr>
        <w:pStyle w:val="8"/>
        <w:numPr>
          <w:ilvl w:val="0"/>
          <w:numId w:val="1"/>
        </w:numPr>
        <w:spacing w:line="578" w:lineRule="exact"/>
        <w:ind w:firstLineChars="0"/>
        <w:jc w:val="left"/>
        <w:rPr>
          <w:rFonts w:ascii="楷体" w:hAnsi="楷体" w:eastAsia="楷体" w:cs="楷体"/>
          <w:sz w:val="32"/>
          <w:szCs w:val="32"/>
        </w:rPr>
      </w:pPr>
      <w:r>
        <w:rPr>
          <w:rFonts w:hint="eastAsia" w:ascii="楷体" w:hAnsi="楷体" w:eastAsia="楷体" w:cs="楷体"/>
          <w:sz w:val="32"/>
          <w:szCs w:val="32"/>
        </w:rPr>
        <w:t>红色应急预案</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应急措施：主要负责人到防汛抗旱防台风指挥部集中统一指挥，各单位所有防汛抗旱防台风人员和防汛抗旱防台风车辆全部出动，防汛抗旱防台风物资服从县城区防汛抗旱防台风指挥部调配使用。及时、迅速地组织危房、危旧校舍内的人员进行撤离，确保人身安全。部分安全校舍在必要时可作为灾民临时栖身住所。</w:t>
      </w:r>
    </w:p>
    <w:p>
      <w:pPr>
        <w:spacing w:line="578"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四、防汛抗旱防台风应急指挥体系</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成立防汛抗旱防台风指挥部，指导做好教育系统防汛抗旱防台风工作。</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总 指 挥：任瑞成  县教育和体育局党组书记、局长</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副总指挥</w:t>
      </w:r>
      <w:r>
        <w:rPr>
          <w:rFonts w:hint="eastAsia" w:ascii="仿宋" w:hAnsi="仿宋" w:eastAsia="仿宋"/>
          <w:sz w:val="32"/>
          <w:szCs w:val="32"/>
          <w:lang w:eastAsia="zh-CN"/>
        </w:rPr>
        <w:t>：</w:t>
      </w:r>
      <w:r>
        <w:rPr>
          <w:rFonts w:hint="eastAsia" w:ascii="仿宋" w:hAnsi="仿宋" w:eastAsia="仿宋"/>
          <w:sz w:val="32"/>
          <w:szCs w:val="32"/>
        </w:rPr>
        <w:t>赵忠华  县教育和体育局党组成员、副局长</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郭新光  县教育和体育局党组副书记</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秦君临  县教育和体育局党组成员、副局长</w:t>
      </w:r>
    </w:p>
    <w:p>
      <w:pPr>
        <w:spacing w:line="578" w:lineRule="exact"/>
        <w:ind w:left="3620" w:leftChars="200" w:hanging="3200" w:hangingChars="1000"/>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孙</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亮  县教育和体育局党组成员、县教育督导</w:t>
      </w:r>
    </w:p>
    <w:p>
      <w:pPr>
        <w:spacing w:line="578" w:lineRule="exact"/>
        <w:ind w:left="2520" w:leftChars="1200" w:firstLine="1120" w:firstLineChars="350"/>
        <w:jc w:val="left"/>
        <w:rPr>
          <w:rFonts w:ascii="仿宋" w:hAnsi="仿宋" w:eastAsia="仿宋"/>
          <w:sz w:val="32"/>
          <w:szCs w:val="32"/>
        </w:rPr>
      </w:pPr>
      <w:r>
        <w:rPr>
          <w:rFonts w:hint="eastAsia" w:ascii="仿宋" w:hAnsi="仿宋" w:eastAsia="仿宋"/>
          <w:sz w:val="32"/>
          <w:szCs w:val="32"/>
        </w:rPr>
        <w:t>主任</w:t>
      </w:r>
    </w:p>
    <w:p>
      <w:pPr>
        <w:spacing w:line="578" w:lineRule="exact"/>
        <w:ind w:left="105" w:leftChars="50" w:firstLine="480" w:firstLineChars="150"/>
        <w:jc w:val="left"/>
        <w:rPr>
          <w:rFonts w:ascii="仿宋" w:hAnsi="仿宋" w:eastAsia="仿宋"/>
          <w:sz w:val="32"/>
          <w:szCs w:val="32"/>
        </w:rPr>
      </w:pPr>
      <w:r>
        <w:rPr>
          <w:rFonts w:hint="eastAsia" w:ascii="仿宋" w:hAnsi="仿宋" w:eastAsia="仿宋"/>
          <w:sz w:val="32"/>
          <w:szCs w:val="32"/>
        </w:rPr>
        <w:t xml:space="preserve">          韩文录   县教育和体育局党组成员、县教研室主任。</w:t>
      </w:r>
    </w:p>
    <w:p>
      <w:pPr>
        <w:spacing w:line="578" w:lineRule="exact"/>
        <w:ind w:left="105" w:leftChars="50" w:firstLine="480" w:firstLineChars="150"/>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吴湘峰   县教育和体育局总督学</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成    员：县直各学校（幼儿园）校长（园长）、各镇（街、区）教管办主任、各督学责任区第一副主任、局机关各科室负责人。</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指挥部下设办公室，办公地点设在县教育局学校安全工作科，依据情况安排专人24小时值班。各教管办及县直学校也必须有专人24小时值班，不得擅自脱岗。</w:t>
      </w:r>
    </w:p>
    <w:p>
      <w:pPr>
        <w:spacing w:line="578"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五、职责分工</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总指挥对教育系统防汛抗旱工作负总责；副总指挥协助总指挥工作，并指导督学责任区做好包靠单位及分管领域的防汛抗旱工作；各督学责任区负责做好包靠单位的防汛抗旱工作；各镇（街、区）教管办主任负责做好辖区学校（幼儿园）的防汛抗旱工作；各学校要成立防汛抗旱工作小组，各校长（园长）负责做好本单位防汛抗旱工作。</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1.各类教育培训机构的安全检查。责任单位：镇（街、区）教管办、局民办教育科；</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2.校舍的安全普查工作，及时修复和加固危房校舍，消除危旧房屋安全隐患，对学校内外排水设施进行清理疏通工作。责任单位：镇（街、区）教管办、局规划财务科，各督学责任区；</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学校防汛抗旱防台风安全教育工作。责任单位：镇（街、区）教管办、局学校安全工作科；</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4.成立20-30人的防汛抗旱防台风抢险队伍，做到组织、思想、工具物料和抢险技术“四落实”。明确抢险任务，进行技术培训和抢险演习，保证关键时刻完成抢险任务。责任单位：镇（街、区）教管办、局办公室、各督学责任区；</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5.各单位要制定防汛抗旱防台风应急演练方案，组织开展应急演练。责任单位：各学校，幼儿园。</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6.储备一定数量的沙子、编织袋等防汛物资，确保满足防汛需要。责任单位：各学校，幼儿园。</w:t>
      </w:r>
    </w:p>
    <w:p>
      <w:pPr>
        <w:spacing w:line="578" w:lineRule="exact"/>
        <w:ind w:firstLine="640" w:firstLineChars="200"/>
        <w:jc w:val="left"/>
        <w:rPr>
          <w:rFonts w:hint="eastAsia" w:ascii="仿宋" w:hAnsi="仿宋" w:eastAsia="仿宋"/>
          <w:sz w:val="32"/>
          <w:szCs w:val="32"/>
        </w:rPr>
      </w:pP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联系电话</w:t>
      </w:r>
      <w:bookmarkStart w:id="0" w:name="_GoBack"/>
      <w:bookmarkEnd w:id="0"/>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昌乐县城区防汛抗旱防台风指挥部：6221387   6231736</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县教育和体育局办公室:6221975</w:t>
      </w:r>
    </w:p>
    <w:p>
      <w:pPr>
        <w:spacing w:line="578" w:lineRule="exact"/>
        <w:ind w:firstLine="640" w:firstLineChars="200"/>
        <w:jc w:val="left"/>
        <w:rPr>
          <w:rFonts w:ascii="仿宋" w:hAnsi="仿宋" w:eastAsia="仿宋"/>
          <w:sz w:val="32"/>
          <w:szCs w:val="32"/>
        </w:rPr>
      </w:pPr>
      <w:r>
        <w:rPr>
          <w:rFonts w:hint="eastAsia" w:ascii="仿宋" w:hAnsi="仿宋" w:eastAsia="仿宋"/>
          <w:sz w:val="32"/>
          <w:szCs w:val="32"/>
        </w:rPr>
        <w:t>县教育和体育局学校安全工作科：6253653</w:t>
      </w:r>
    </w:p>
    <w:p>
      <w:pPr>
        <w:spacing w:line="578" w:lineRule="exact"/>
        <w:ind w:firstLine="720" w:firstLineChars="200"/>
        <w:jc w:val="left"/>
        <w:rPr>
          <w:rFonts w:ascii="仿宋" w:hAnsi="仿宋" w:eastAsia="仿宋"/>
          <w:sz w:val="36"/>
          <w:szCs w:val="36"/>
        </w:rPr>
      </w:pPr>
    </w:p>
    <w:p>
      <w:pPr>
        <w:spacing w:line="640" w:lineRule="exact"/>
        <w:ind w:firstLine="720" w:firstLineChars="200"/>
        <w:jc w:val="left"/>
        <w:rPr>
          <w:rFonts w:ascii="仿宋" w:hAnsi="仿宋" w:eastAsia="仿宋"/>
          <w:sz w:val="36"/>
          <w:szCs w:val="36"/>
        </w:rPr>
      </w:pPr>
    </w:p>
    <w:p>
      <w:pPr>
        <w:spacing w:line="640" w:lineRule="exact"/>
        <w:ind w:firstLine="720" w:firstLineChars="200"/>
        <w:jc w:val="left"/>
        <w:rPr>
          <w:rFonts w:ascii="仿宋" w:hAnsi="仿宋" w:eastAsia="仿宋"/>
          <w:sz w:val="36"/>
          <w:szCs w:val="36"/>
        </w:rPr>
      </w:pPr>
    </w:p>
    <w:p>
      <w:pPr>
        <w:spacing w:line="640" w:lineRule="exact"/>
        <w:ind w:firstLine="720" w:firstLineChars="200"/>
        <w:jc w:val="left"/>
        <w:rPr>
          <w:rFonts w:ascii="仿宋" w:hAnsi="仿宋" w:eastAsia="仿宋"/>
          <w:sz w:val="36"/>
          <w:szCs w:val="36"/>
        </w:rPr>
      </w:pPr>
    </w:p>
    <w:p>
      <w:pPr>
        <w:spacing w:line="640" w:lineRule="exact"/>
        <w:ind w:firstLine="720" w:firstLineChars="200"/>
        <w:jc w:val="left"/>
        <w:rPr>
          <w:rFonts w:ascii="仿宋" w:hAnsi="仿宋" w:eastAsia="仿宋"/>
          <w:sz w:val="36"/>
          <w:szCs w:val="36"/>
        </w:rPr>
      </w:pPr>
    </w:p>
    <w:p>
      <w:pPr>
        <w:spacing w:line="640" w:lineRule="exact"/>
        <w:ind w:firstLine="720" w:firstLineChars="200"/>
        <w:jc w:val="left"/>
        <w:rPr>
          <w:rFonts w:ascii="仿宋" w:hAnsi="仿宋" w:eastAsia="仿宋"/>
          <w:sz w:val="36"/>
          <w:szCs w:val="36"/>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r>
        <w:rPr>
          <w:rFonts w:hint="eastAsia" w:ascii="黑体" w:hAnsi="黑体" w:eastAsia="黑体" w:cs="黑体"/>
          <w:sz w:val="32"/>
          <w:szCs w:val="32"/>
        </w:rPr>
        <w:t>附件：</w:t>
      </w:r>
    </w:p>
    <w:p>
      <w:pPr>
        <w:jc w:val="left"/>
        <w:rPr>
          <w:rFonts w:ascii="黑体" w:hAnsi="黑体" w:eastAsia="黑体" w:cs="黑体"/>
          <w:sz w:val="32"/>
          <w:szCs w:val="32"/>
        </w:rPr>
      </w:pP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教育系统城区防汛抗旱防台风抢险物资储备</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分工表</w:t>
      </w:r>
    </w:p>
    <w:tbl>
      <w:tblPr>
        <w:tblStyle w:val="6"/>
        <w:tblpPr w:leftFromText="180" w:rightFromText="180" w:vertAnchor="text" w:horzAnchor="page" w:tblpX="1910" w:tblpY="535"/>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3165"/>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700" w:type="dxa"/>
            <w:vAlign w:val="center"/>
          </w:tcPr>
          <w:p>
            <w:pPr>
              <w:spacing w:line="240" w:lineRule="auto"/>
              <w:ind w:firstLine="320" w:firstLineChars="100"/>
              <w:jc w:val="center"/>
              <w:rPr>
                <w:rFonts w:ascii="仿宋" w:hAnsi="仿宋" w:eastAsia="仿宋"/>
                <w:sz w:val="32"/>
                <w:szCs w:val="32"/>
              </w:rPr>
            </w:pPr>
            <w:r>
              <w:rPr>
                <w:rFonts w:hint="eastAsia" w:ascii="仿宋" w:hAnsi="仿宋" w:eastAsia="仿宋"/>
                <w:sz w:val="32"/>
                <w:szCs w:val="32"/>
              </w:rPr>
              <w:t>单位名称</w:t>
            </w:r>
          </w:p>
        </w:tc>
        <w:tc>
          <w:tcPr>
            <w:tcW w:w="3165" w:type="dxa"/>
            <w:vAlign w:val="center"/>
          </w:tcPr>
          <w:p>
            <w:pPr>
              <w:spacing w:line="240" w:lineRule="auto"/>
              <w:ind w:firstLine="480" w:firstLineChars="150"/>
              <w:jc w:val="center"/>
              <w:rPr>
                <w:rFonts w:ascii="仿宋" w:hAnsi="仿宋" w:eastAsia="仿宋"/>
                <w:sz w:val="32"/>
                <w:szCs w:val="32"/>
              </w:rPr>
            </w:pPr>
            <w:r>
              <w:rPr>
                <w:rFonts w:hint="eastAsia" w:ascii="仿宋" w:hAnsi="仿宋" w:eastAsia="仿宋"/>
                <w:sz w:val="32"/>
                <w:szCs w:val="32"/>
              </w:rPr>
              <w:t>储备物资</w:t>
            </w:r>
          </w:p>
        </w:tc>
        <w:tc>
          <w:tcPr>
            <w:tcW w:w="2735" w:type="dxa"/>
            <w:vAlign w:val="center"/>
          </w:tcPr>
          <w:p>
            <w:pPr>
              <w:spacing w:line="240" w:lineRule="auto"/>
              <w:ind w:firstLine="640" w:firstLineChars="200"/>
              <w:jc w:val="center"/>
              <w:rPr>
                <w:rFonts w:ascii="仿宋" w:hAnsi="仿宋" w:eastAsia="仿宋"/>
                <w:sz w:val="32"/>
                <w:szCs w:val="32"/>
              </w:rPr>
            </w:pPr>
            <w:r>
              <w:rPr>
                <w:rFonts w:hint="eastAsia" w:ascii="仿宋" w:hAnsi="仿宋" w:eastAsia="仿宋"/>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2700"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实验中学</w:t>
            </w:r>
          </w:p>
        </w:tc>
        <w:tc>
          <w:tcPr>
            <w:tcW w:w="316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抽水机</w:t>
            </w:r>
          </w:p>
          <w:p>
            <w:pPr>
              <w:spacing w:line="240" w:lineRule="auto"/>
              <w:jc w:val="center"/>
              <w:rPr>
                <w:rFonts w:ascii="仿宋" w:hAnsi="仿宋" w:eastAsia="仿宋"/>
                <w:sz w:val="32"/>
                <w:szCs w:val="32"/>
              </w:rPr>
            </w:pPr>
            <w:r>
              <w:rPr>
                <w:rFonts w:hint="eastAsia" w:ascii="仿宋" w:hAnsi="仿宋" w:eastAsia="仿宋"/>
                <w:sz w:val="32"/>
                <w:szCs w:val="32"/>
              </w:rPr>
              <w:t>沙土</w:t>
            </w:r>
          </w:p>
        </w:tc>
        <w:tc>
          <w:tcPr>
            <w:tcW w:w="273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2台</w:t>
            </w:r>
          </w:p>
          <w:p>
            <w:pPr>
              <w:spacing w:line="240" w:lineRule="auto"/>
              <w:jc w:val="center"/>
              <w:rPr>
                <w:rFonts w:ascii="仿宋" w:hAnsi="仿宋" w:eastAsia="仿宋"/>
                <w:sz w:val="32"/>
                <w:szCs w:val="32"/>
              </w:rPr>
            </w:pPr>
            <w:r>
              <w:rPr>
                <w:rFonts w:hint="eastAsia" w:ascii="仿宋" w:hAnsi="仿宋" w:eastAsia="仿宋"/>
                <w:sz w:val="32"/>
                <w:szCs w:val="32"/>
              </w:rPr>
              <w:t>100立方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2700"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新城中学</w:t>
            </w:r>
          </w:p>
        </w:tc>
        <w:tc>
          <w:tcPr>
            <w:tcW w:w="316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水泥</w:t>
            </w:r>
          </w:p>
          <w:p>
            <w:pPr>
              <w:spacing w:line="240" w:lineRule="auto"/>
              <w:jc w:val="center"/>
              <w:rPr>
                <w:rFonts w:ascii="仿宋" w:hAnsi="仿宋" w:eastAsia="仿宋"/>
                <w:sz w:val="32"/>
                <w:szCs w:val="32"/>
              </w:rPr>
            </w:pPr>
            <w:r>
              <w:rPr>
                <w:rFonts w:hint="eastAsia" w:ascii="仿宋" w:hAnsi="仿宋" w:eastAsia="仿宋"/>
                <w:sz w:val="32"/>
                <w:szCs w:val="32"/>
              </w:rPr>
              <w:t>抽水机</w:t>
            </w:r>
          </w:p>
        </w:tc>
        <w:tc>
          <w:tcPr>
            <w:tcW w:w="273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50吨</w:t>
            </w:r>
          </w:p>
          <w:p>
            <w:pPr>
              <w:spacing w:line="240" w:lineRule="auto"/>
              <w:jc w:val="center"/>
              <w:rPr>
                <w:rFonts w:ascii="仿宋" w:hAnsi="仿宋" w:eastAsia="仿宋"/>
                <w:sz w:val="32"/>
                <w:szCs w:val="32"/>
              </w:rPr>
            </w:pPr>
            <w:r>
              <w:rPr>
                <w:rFonts w:hint="eastAsia" w:ascii="仿宋" w:hAnsi="仿宋" w:eastAsia="仿宋"/>
                <w:sz w:val="32"/>
                <w:szCs w:val="32"/>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700"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实验小学</w:t>
            </w:r>
          </w:p>
        </w:tc>
        <w:tc>
          <w:tcPr>
            <w:tcW w:w="316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编织袋</w:t>
            </w:r>
          </w:p>
        </w:tc>
        <w:tc>
          <w:tcPr>
            <w:tcW w:w="273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3000条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700"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特师附小</w:t>
            </w:r>
          </w:p>
        </w:tc>
        <w:tc>
          <w:tcPr>
            <w:tcW w:w="316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铁丝</w:t>
            </w:r>
          </w:p>
        </w:tc>
        <w:tc>
          <w:tcPr>
            <w:tcW w:w="273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100公斤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700"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第二实验小学</w:t>
            </w:r>
          </w:p>
        </w:tc>
        <w:tc>
          <w:tcPr>
            <w:tcW w:w="316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镐</w:t>
            </w:r>
          </w:p>
        </w:tc>
        <w:tc>
          <w:tcPr>
            <w:tcW w:w="273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20把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700"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西湖小学</w:t>
            </w:r>
          </w:p>
        </w:tc>
        <w:tc>
          <w:tcPr>
            <w:tcW w:w="316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铁锨</w:t>
            </w:r>
          </w:p>
        </w:tc>
        <w:tc>
          <w:tcPr>
            <w:tcW w:w="273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100把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2700"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局办公室</w:t>
            </w:r>
          </w:p>
        </w:tc>
        <w:tc>
          <w:tcPr>
            <w:tcW w:w="316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应急灯</w:t>
            </w:r>
          </w:p>
        </w:tc>
        <w:tc>
          <w:tcPr>
            <w:tcW w:w="2735" w:type="dxa"/>
            <w:vAlign w:val="center"/>
          </w:tcPr>
          <w:p>
            <w:pPr>
              <w:spacing w:line="240" w:lineRule="auto"/>
              <w:jc w:val="center"/>
              <w:rPr>
                <w:rFonts w:ascii="仿宋" w:hAnsi="仿宋" w:eastAsia="仿宋"/>
                <w:sz w:val="32"/>
                <w:szCs w:val="32"/>
              </w:rPr>
            </w:pPr>
            <w:r>
              <w:rPr>
                <w:rFonts w:hint="eastAsia" w:ascii="仿宋" w:hAnsi="仿宋" w:eastAsia="仿宋"/>
                <w:sz w:val="32"/>
                <w:szCs w:val="32"/>
              </w:rPr>
              <w:t>2套</w:t>
            </w:r>
          </w:p>
        </w:tc>
      </w:tr>
    </w:tbl>
    <w:p>
      <w:pPr>
        <w:jc w:val="left"/>
        <w:rPr>
          <w:rFonts w:ascii="仿宋" w:hAnsi="仿宋" w:eastAsia="仿宋"/>
          <w:sz w:val="36"/>
          <w:szCs w:val="36"/>
        </w:rPr>
      </w:pPr>
    </w:p>
    <w:p>
      <w:pPr>
        <w:ind w:firstLine="640" w:firstLineChars="200"/>
        <w:jc w:val="left"/>
        <w:rPr>
          <w:rFonts w:ascii="仿宋" w:hAnsi="仿宋" w:eastAsia="仿宋"/>
          <w:sz w:val="32"/>
          <w:szCs w:val="32"/>
        </w:rPr>
      </w:pPr>
      <w:r>
        <w:rPr>
          <w:rFonts w:hint="eastAsia" w:ascii="仿宋" w:hAnsi="仿宋" w:eastAsia="仿宋"/>
          <w:sz w:val="32"/>
          <w:szCs w:val="32"/>
        </w:rPr>
        <w:t>备注：抽水机要配备相应的电缆、油料、送水带等配套设施。</w:t>
      </w:r>
    </w:p>
    <w:p>
      <w:pPr>
        <w:ind w:firstLine="640" w:firstLineChars="200"/>
        <w:jc w:val="left"/>
        <w:rPr>
          <w:rFonts w:ascii="仿宋" w:hAnsi="仿宋" w:eastAsia="仿宋"/>
          <w:sz w:val="32"/>
          <w:szCs w:val="32"/>
        </w:rPr>
      </w:pPr>
      <w:r>
        <w:rPr>
          <w:rFonts w:hint="eastAsia" w:ascii="仿宋" w:hAnsi="仿宋" w:eastAsia="仿宋"/>
          <w:sz w:val="32"/>
          <w:szCs w:val="32"/>
        </w:rPr>
        <w:t>其他各学校结合各自实际配备一定数量的沙子、编织袋等防汛物资。</w:t>
      </w:r>
    </w:p>
    <w:sectPr>
      <w:footerReference r:id="rId3" w:type="default"/>
      <w:pgSz w:w="11906" w:h="16838"/>
      <w:pgMar w:top="1984" w:right="1417" w:bottom="170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posOffset>2841625</wp:posOffset>
              </wp:positionH>
              <wp:positionV relativeFrom="paragraph">
                <wp:posOffset>-254000</wp:posOffset>
              </wp:positionV>
              <wp:extent cx="120650" cy="2514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0650" cy="251460"/>
                      </a:xfrm>
                      <a:prstGeom prst="rect">
                        <a:avLst/>
                      </a:prstGeom>
                      <a:noFill/>
                      <a:ln w="9525">
                        <a:noFill/>
                      </a:ln>
                      <a:effectLst/>
                    </wps:spPr>
                    <wps:txbx>
                      <w:txbxContent>
                        <w:p>
                          <w:pPr>
                            <w:pStyle w:val="3"/>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p>
                      </w:txbxContent>
                    </wps:txbx>
                    <wps:bodyPr vert="horz" wrap="square" lIns="0" tIns="0" rIns="0" bIns="0" anchor="t" upright="0">
                      <a:noAutofit/>
                    </wps:bodyPr>
                  </wps:wsp>
                </a:graphicData>
              </a:graphic>
            </wp:anchor>
          </w:drawing>
        </mc:Choice>
        <mc:Fallback>
          <w:pict>
            <v:shape id="_x0000_s1026" o:spid="_x0000_s1026" o:spt="202" type="#_x0000_t202" style="position:absolute;left:0pt;margin-left:223.75pt;margin-top:-20pt;height:19.8pt;width:9.5pt;mso-position-horizontal-relative:margin;z-index:251658240;mso-width-relative:page;mso-height-relative:page;" filled="f" stroked="f" coordsize="21600,21600" o:gfxdata="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PbeLrW&#10;AAAACQEAAA8AAAAAAAAAAQAgAAAAIgAAAGRycy9kb3ducmV2LnhtbFBLAQIUABQAAAAIAIdO4kCG&#10;BmoK6QEAAMcDAAAOAAAAAAAAAAEAIAAAACUBAABkcnMvZTJvRG9jLnhtbFBLBQYAAAAABgAGAFkB&#10;AACABQAAAAA=&#10;">
              <v:fill on="f" focussize="0,0"/>
              <v:stroke on="f"/>
              <v:imagedata o:title=""/>
              <o:lock v:ext="edit" aspectratio="f"/>
              <v:textbox inset="0mm,0mm,0mm,0mm">
                <w:txbxContent>
                  <w:p>
                    <w:pPr>
                      <w:pStyle w:val="3"/>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38F9"/>
    <w:multiLevelType w:val="multilevel"/>
    <w:tmpl w:val="314E38F9"/>
    <w:lvl w:ilvl="0" w:tentative="0">
      <w:start w:val="1"/>
      <w:numFmt w:val="decimal"/>
      <w:lvlText w:val="%1."/>
      <w:lvlJc w:val="left"/>
      <w:pPr>
        <w:ind w:left="1065" w:hanging="360"/>
      </w:pPr>
      <w:rPr>
        <w:rFonts w:hint="default"/>
      </w:rPr>
    </w:lvl>
    <w:lvl w:ilvl="1" w:tentative="0">
      <w:start w:val="1"/>
      <w:numFmt w:val="lowerLetter"/>
      <w:lvlText w:val="%2)"/>
      <w:lvlJc w:val="left"/>
      <w:pPr>
        <w:ind w:left="1545" w:hanging="420"/>
      </w:pPr>
    </w:lvl>
    <w:lvl w:ilvl="2" w:tentative="0">
      <w:start w:val="1"/>
      <w:numFmt w:val="lowerRoman"/>
      <w:lvlText w:val="%3."/>
      <w:lvlJc w:val="right"/>
      <w:pPr>
        <w:ind w:left="1965" w:hanging="420"/>
      </w:pPr>
    </w:lvl>
    <w:lvl w:ilvl="3" w:tentative="0">
      <w:start w:val="1"/>
      <w:numFmt w:val="decimal"/>
      <w:lvlText w:val="%4."/>
      <w:lvlJc w:val="left"/>
      <w:pPr>
        <w:ind w:left="2385" w:hanging="420"/>
      </w:pPr>
    </w:lvl>
    <w:lvl w:ilvl="4" w:tentative="0">
      <w:start w:val="1"/>
      <w:numFmt w:val="lowerLetter"/>
      <w:lvlText w:val="%5)"/>
      <w:lvlJc w:val="left"/>
      <w:pPr>
        <w:ind w:left="2805" w:hanging="420"/>
      </w:pPr>
    </w:lvl>
    <w:lvl w:ilvl="5" w:tentative="0">
      <w:start w:val="1"/>
      <w:numFmt w:val="lowerRoman"/>
      <w:lvlText w:val="%6."/>
      <w:lvlJc w:val="right"/>
      <w:pPr>
        <w:ind w:left="3225" w:hanging="420"/>
      </w:pPr>
    </w:lvl>
    <w:lvl w:ilvl="6" w:tentative="0">
      <w:start w:val="1"/>
      <w:numFmt w:val="decimal"/>
      <w:lvlText w:val="%7."/>
      <w:lvlJc w:val="left"/>
      <w:pPr>
        <w:ind w:left="3645" w:hanging="420"/>
      </w:pPr>
    </w:lvl>
    <w:lvl w:ilvl="7" w:tentative="0">
      <w:start w:val="1"/>
      <w:numFmt w:val="lowerLetter"/>
      <w:lvlText w:val="%8)"/>
      <w:lvlJc w:val="left"/>
      <w:pPr>
        <w:ind w:left="4065" w:hanging="420"/>
      </w:pPr>
    </w:lvl>
    <w:lvl w:ilvl="8" w:tentative="0">
      <w:start w:val="1"/>
      <w:numFmt w:val="lowerRoman"/>
      <w:lvlText w:val="%9."/>
      <w:lvlJc w:val="right"/>
      <w:pPr>
        <w:ind w:left="44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72"/>
    <w:rsid w:val="00063689"/>
    <w:rsid w:val="00066418"/>
    <w:rsid w:val="00076F7E"/>
    <w:rsid w:val="00081472"/>
    <w:rsid w:val="0009241D"/>
    <w:rsid w:val="000A79FF"/>
    <w:rsid w:val="000C5636"/>
    <w:rsid w:val="00172B86"/>
    <w:rsid w:val="00174252"/>
    <w:rsid w:val="00202B72"/>
    <w:rsid w:val="002463F4"/>
    <w:rsid w:val="00263489"/>
    <w:rsid w:val="002663B1"/>
    <w:rsid w:val="002B3F73"/>
    <w:rsid w:val="0031634A"/>
    <w:rsid w:val="003561BF"/>
    <w:rsid w:val="003749E1"/>
    <w:rsid w:val="003E72C6"/>
    <w:rsid w:val="004573F2"/>
    <w:rsid w:val="004D726C"/>
    <w:rsid w:val="005019BB"/>
    <w:rsid w:val="005208AF"/>
    <w:rsid w:val="005E65B5"/>
    <w:rsid w:val="00662B4C"/>
    <w:rsid w:val="00742BAC"/>
    <w:rsid w:val="00747542"/>
    <w:rsid w:val="00787B40"/>
    <w:rsid w:val="007B02DB"/>
    <w:rsid w:val="007E4755"/>
    <w:rsid w:val="007F2ABB"/>
    <w:rsid w:val="00802BA7"/>
    <w:rsid w:val="008054F8"/>
    <w:rsid w:val="00826C3E"/>
    <w:rsid w:val="008770D3"/>
    <w:rsid w:val="00890552"/>
    <w:rsid w:val="0090223E"/>
    <w:rsid w:val="00905E80"/>
    <w:rsid w:val="00914C71"/>
    <w:rsid w:val="00950D8C"/>
    <w:rsid w:val="00971A2C"/>
    <w:rsid w:val="0099315B"/>
    <w:rsid w:val="009C4207"/>
    <w:rsid w:val="00A13B46"/>
    <w:rsid w:val="00A15F22"/>
    <w:rsid w:val="00A35FC6"/>
    <w:rsid w:val="00A83952"/>
    <w:rsid w:val="00A86263"/>
    <w:rsid w:val="00AB3E31"/>
    <w:rsid w:val="00AF7F1D"/>
    <w:rsid w:val="00BA12D4"/>
    <w:rsid w:val="00BA629D"/>
    <w:rsid w:val="00BB2A83"/>
    <w:rsid w:val="00BD17B9"/>
    <w:rsid w:val="00BE712A"/>
    <w:rsid w:val="00C025C1"/>
    <w:rsid w:val="00C16E45"/>
    <w:rsid w:val="00C36AC9"/>
    <w:rsid w:val="00C803D2"/>
    <w:rsid w:val="00CB56FA"/>
    <w:rsid w:val="00CC0CDA"/>
    <w:rsid w:val="00CF3A76"/>
    <w:rsid w:val="00D00326"/>
    <w:rsid w:val="00D2224A"/>
    <w:rsid w:val="00DD6C95"/>
    <w:rsid w:val="00E40077"/>
    <w:rsid w:val="00E416E6"/>
    <w:rsid w:val="00E53B28"/>
    <w:rsid w:val="00E90237"/>
    <w:rsid w:val="00F571B4"/>
    <w:rsid w:val="00FC2D6F"/>
    <w:rsid w:val="00FE581E"/>
    <w:rsid w:val="108E31A6"/>
    <w:rsid w:val="1F036A44"/>
    <w:rsid w:val="24043D89"/>
    <w:rsid w:val="245237C3"/>
    <w:rsid w:val="2D610C6A"/>
    <w:rsid w:val="356D741F"/>
    <w:rsid w:val="38FB25E0"/>
    <w:rsid w:val="3E9B1CB8"/>
    <w:rsid w:val="464266A1"/>
    <w:rsid w:val="4CFD6BE5"/>
    <w:rsid w:val="4F112C0A"/>
    <w:rsid w:val="61356980"/>
    <w:rsid w:val="76927343"/>
    <w:rsid w:val="7DC2090B"/>
    <w:rsid w:val="7E0B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AEDBD-2872-4F82-BF6A-E9E003D77617}">
  <ds:schemaRefs/>
</ds:datastoreItem>
</file>

<file path=docProps/app.xml><?xml version="1.0" encoding="utf-8"?>
<Properties xmlns="http://schemas.openxmlformats.org/officeDocument/2006/extended-properties" xmlns:vt="http://schemas.openxmlformats.org/officeDocument/2006/docPropsVTypes">
  <Template>Normal</Template>
  <Pages>7</Pages>
  <Words>307</Words>
  <Characters>1755</Characters>
  <Lines>14</Lines>
  <Paragraphs>4</Paragraphs>
  <TotalTime>1</TotalTime>
  <ScaleCrop>false</ScaleCrop>
  <LinksUpToDate>false</LinksUpToDate>
  <CharactersWithSpaces>2058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2018-06-27T06:42:00Z</dcterms:created>
  <dc:creator>Administrator</dc:creator>
  <cp:lastModifiedBy>Administrator</cp:lastModifiedBy>
  <cp:lastPrinted>2020-06-17T07:24:00Z</cp:lastPrinted>
  <dcterms:modified xsi:type="dcterms:W3CDTF">2020-12-31T01:25:57Z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