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8F" w:rsidRDefault="00116114">
      <w:pPr>
        <w:spacing w:beforeLines="100" w:before="312" w:afterLines="100" w:after="312" w:line="578" w:lineRule="exact"/>
        <w:jc w:val="center"/>
        <w:rPr>
          <w:rFonts w:ascii="文星标宋" w:eastAsia="文星标宋" w:hAnsi="文星标宋"/>
          <w:b/>
          <w:color w:val="000000"/>
          <w:sz w:val="44"/>
          <w:szCs w:val="44"/>
        </w:rPr>
      </w:pPr>
      <w:r>
        <w:rPr>
          <w:rFonts w:ascii="文星标宋" w:eastAsia="文星标宋" w:hAnsi="文星标宋" w:hint="eastAsia"/>
          <w:b/>
          <w:color w:val="000000"/>
          <w:sz w:val="44"/>
          <w:szCs w:val="44"/>
        </w:rPr>
        <w:t>县</w:t>
      </w:r>
      <w:r w:rsidR="000E25C4">
        <w:rPr>
          <w:rFonts w:ascii="文星标宋" w:eastAsia="文星标宋" w:hAnsi="文星标宋" w:hint="eastAsia"/>
          <w:b/>
          <w:color w:val="000000"/>
          <w:sz w:val="44"/>
          <w:szCs w:val="44"/>
        </w:rPr>
        <w:t>民政</w:t>
      </w:r>
      <w:r>
        <w:rPr>
          <w:rFonts w:ascii="文星标宋" w:eastAsia="文星标宋" w:hAnsi="文星标宋" w:hint="eastAsia"/>
          <w:b/>
          <w:color w:val="000000"/>
          <w:sz w:val="44"/>
          <w:szCs w:val="44"/>
        </w:rPr>
        <w:t>局</w:t>
      </w:r>
      <w:r w:rsidR="000E25C4">
        <w:rPr>
          <w:rFonts w:ascii="文星标宋" w:eastAsia="文星标宋" w:hAnsi="文星标宋" w:hint="eastAsia"/>
          <w:b/>
          <w:color w:val="000000"/>
          <w:sz w:val="44"/>
          <w:szCs w:val="44"/>
        </w:rPr>
        <w:t>2</w:t>
      </w:r>
      <w:r w:rsidR="000E25C4">
        <w:rPr>
          <w:rFonts w:ascii="文星标宋" w:eastAsia="文星标宋" w:hAnsi="文星标宋"/>
          <w:b/>
          <w:color w:val="000000"/>
          <w:sz w:val="44"/>
          <w:szCs w:val="44"/>
        </w:rPr>
        <w:t>02</w:t>
      </w:r>
      <w:r w:rsidR="00753488">
        <w:rPr>
          <w:rFonts w:ascii="文星标宋" w:eastAsia="文星标宋" w:hAnsi="文星标宋"/>
          <w:b/>
          <w:color w:val="000000"/>
          <w:sz w:val="44"/>
          <w:szCs w:val="44"/>
        </w:rPr>
        <w:t>1</w:t>
      </w:r>
      <w:r w:rsidR="000E25C4">
        <w:rPr>
          <w:rFonts w:ascii="文星标宋" w:eastAsia="文星标宋" w:hAnsi="文星标宋" w:hint="eastAsia"/>
          <w:b/>
          <w:color w:val="000000"/>
          <w:sz w:val="44"/>
          <w:szCs w:val="44"/>
        </w:rPr>
        <w:t>年</w:t>
      </w:r>
      <w:r w:rsidR="00753488">
        <w:rPr>
          <w:rFonts w:ascii="文星标宋" w:eastAsia="文星标宋" w:hAnsi="文星标宋" w:hint="eastAsia"/>
          <w:b/>
          <w:color w:val="000000"/>
          <w:sz w:val="44"/>
          <w:szCs w:val="44"/>
        </w:rPr>
        <w:t>第一季度</w:t>
      </w:r>
      <w:r>
        <w:rPr>
          <w:rFonts w:ascii="文星标宋" w:eastAsia="文星标宋" w:hAnsi="文星标宋" w:hint="eastAsia"/>
          <w:b/>
          <w:color w:val="000000"/>
          <w:sz w:val="44"/>
          <w:szCs w:val="44"/>
        </w:rPr>
        <w:t>重点工作</w:t>
      </w:r>
      <w:proofErr w:type="gramStart"/>
      <w:r>
        <w:rPr>
          <w:rFonts w:ascii="文星标宋" w:eastAsia="文星标宋" w:hAnsi="文星标宋" w:hint="eastAsia"/>
          <w:b/>
          <w:color w:val="000000"/>
          <w:sz w:val="44"/>
          <w:szCs w:val="44"/>
        </w:rPr>
        <w:t>进展成效</w:t>
      </w:r>
      <w:proofErr w:type="gramEnd"/>
      <w:r>
        <w:rPr>
          <w:rFonts w:ascii="文星标宋" w:eastAsia="文星标宋" w:hAnsi="文星标宋" w:hint="eastAsia"/>
          <w:b/>
          <w:color w:val="000000"/>
          <w:sz w:val="44"/>
          <w:szCs w:val="44"/>
        </w:rPr>
        <w:t>与举措</w:t>
      </w: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076"/>
        <w:gridCol w:w="3810"/>
        <w:gridCol w:w="3947"/>
        <w:gridCol w:w="1743"/>
        <w:gridCol w:w="1017"/>
      </w:tblGrid>
      <w:tr w:rsidR="000E25C4" w:rsidTr="000E25C4">
        <w:trPr>
          <w:trHeight w:val="163"/>
          <w:tblHeader/>
          <w:jc w:val="center"/>
        </w:trPr>
        <w:tc>
          <w:tcPr>
            <w:tcW w:w="548" w:type="dxa"/>
            <w:vAlign w:val="center"/>
          </w:tcPr>
          <w:p w:rsidR="000E25C4" w:rsidRDefault="000E25C4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076" w:type="dxa"/>
            <w:vAlign w:val="center"/>
          </w:tcPr>
          <w:p w:rsidR="000E25C4" w:rsidRDefault="000E25C4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政府工作报告</w:t>
            </w:r>
          </w:p>
          <w:p w:rsidR="000E25C4" w:rsidRDefault="000E25C4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确定的工作任务</w:t>
            </w:r>
          </w:p>
        </w:tc>
        <w:tc>
          <w:tcPr>
            <w:tcW w:w="3810" w:type="dxa"/>
            <w:vAlign w:val="center"/>
          </w:tcPr>
          <w:p w:rsidR="000E25C4" w:rsidRDefault="000E25C4" w:rsidP="000E25C4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工作目标</w:t>
            </w:r>
          </w:p>
        </w:tc>
        <w:tc>
          <w:tcPr>
            <w:tcW w:w="3947" w:type="dxa"/>
            <w:vAlign w:val="center"/>
          </w:tcPr>
          <w:p w:rsidR="000E25C4" w:rsidRDefault="000E25C4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进展成效</w:t>
            </w:r>
            <w:proofErr w:type="gramEnd"/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与举措</w:t>
            </w:r>
          </w:p>
        </w:tc>
        <w:tc>
          <w:tcPr>
            <w:tcW w:w="1743" w:type="dxa"/>
            <w:vAlign w:val="center"/>
          </w:tcPr>
          <w:p w:rsidR="000E25C4" w:rsidRDefault="000E25C4" w:rsidP="000E25C4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责任科室</w:t>
            </w:r>
          </w:p>
        </w:tc>
        <w:tc>
          <w:tcPr>
            <w:tcW w:w="1017" w:type="dxa"/>
            <w:vAlign w:val="center"/>
          </w:tcPr>
          <w:p w:rsidR="000E25C4" w:rsidRDefault="000E25C4">
            <w:pPr>
              <w:spacing w:line="28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备注</w:t>
            </w:r>
          </w:p>
        </w:tc>
      </w:tr>
      <w:tr w:rsidR="000E25C4" w:rsidTr="000E25C4">
        <w:trPr>
          <w:trHeight w:val="7054"/>
          <w:jc w:val="center"/>
        </w:trPr>
        <w:tc>
          <w:tcPr>
            <w:tcW w:w="548" w:type="dxa"/>
            <w:vAlign w:val="center"/>
          </w:tcPr>
          <w:p w:rsidR="000E25C4" w:rsidRDefault="000E25C4">
            <w:pPr>
              <w:ind w:leftChars="-50" w:left="-105" w:rightChars="-50" w:right="-105"/>
              <w:jc w:val="center"/>
              <w:rPr>
                <w:rFonts w:ascii="仿宋_GB2312" w:eastAsia="仿宋_GB2312" w:hAnsi="Tahoma" w:cs="Tahoma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0E25C4" w:rsidRDefault="00EA3093">
            <w:pPr>
              <w:spacing w:line="320" w:lineRule="exac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抓好基层组织建设，扎实</w:t>
            </w:r>
            <w:proofErr w:type="gramStart"/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做好村</w:t>
            </w:r>
            <w:proofErr w:type="gramEnd"/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“两委”换届工作，全面提升基层组织建设水平。</w:t>
            </w:r>
          </w:p>
        </w:tc>
        <w:tc>
          <w:tcPr>
            <w:tcW w:w="3810" w:type="dxa"/>
            <w:vAlign w:val="center"/>
          </w:tcPr>
          <w:p w:rsidR="000E25C4" w:rsidRDefault="00EA3093">
            <w:pPr>
              <w:spacing w:line="300" w:lineRule="exac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EA3093">
              <w:rPr>
                <w:rFonts w:ascii="黑体" w:eastAsia="黑体" w:hAnsi="黑体" w:hint="eastAsia"/>
                <w:b/>
                <w:color w:val="000000"/>
                <w:sz w:val="24"/>
              </w:rPr>
              <w:t>完成全县22个城市社区和370个农村“两委”换届选举，学历年龄实现“一升一降”、“一肩挑”、交叉任职比例、35周岁年轻干部、女干部均达到上级要求。</w:t>
            </w:r>
          </w:p>
        </w:tc>
        <w:tc>
          <w:tcPr>
            <w:tcW w:w="3947" w:type="dxa"/>
            <w:vAlign w:val="center"/>
          </w:tcPr>
          <w:p w:rsidR="00EA3093" w:rsidRPr="00EA3093" w:rsidRDefault="00EA3093" w:rsidP="00EA3093">
            <w:pPr>
              <w:spacing w:line="300" w:lineRule="exact"/>
              <w:rPr>
                <w:rFonts w:ascii="仿宋_GB2312" w:eastAsia="仿宋_GB2312" w:hAnsi="文星标宋" w:hint="eastAsia"/>
                <w:b/>
                <w:sz w:val="24"/>
              </w:rPr>
            </w:pPr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1.县镇两级抽调业务骨干成立专班集中办公，制定《规程》《方案》等换届相关文件资料讨论稿27个并提前下发乡镇；摸排全县“不得不宜”情形人员24634人次，43个试点村民主推荐后产生的237名候选人初步人员，资格联审通过率达90%以上。</w:t>
            </w:r>
          </w:p>
          <w:p w:rsidR="00EA3093" w:rsidRPr="00EA3093" w:rsidRDefault="00EA3093" w:rsidP="00EA3093">
            <w:pPr>
              <w:spacing w:line="300" w:lineRule="exact"/>
              <w:rPr>
                <w:rFonts w:ascii="仿宋_GB2312" w:eastAsia="仿宋_GB2312" w:hAnsi="文星标宋" w:hint="eastAsia"/>
                <w:b/>
                <w:sz w:val="24"/>
              </w:rPr>
            </w:pPr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2.通过“一报、两台、三网、五资料”，多层次、立体化宣传换届纪律要求。</w:t>
            </w:r>
          </w:p>
          <w:p w:rsidR="000E25C4" w:rsidRDefault="00EA3093" w:rsidP="00EA3093">
            <w:pPr>
              <w:spacing w:line="276" w:lineRule="auto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3.县级层面先后组织3次集中培训，累计906人；镇街层面对1720名机关干部全覆盖培训。组织各镇街共计257人开展换届模拟演练2次；确定换届风险小的43个村为换届试点村，为换届提供示范、打造样板。</w:t>
            </w:r>
          </w:p>
        </w:tc>
        <w:tc>
          <w:tcPr>
            <w:tcW w:w="1743" w:type="dxa"/>
            <w:vAlign w:val="center"/>
          </w:tcPr>
          <w:p w:rsidR="000E25C4" w:rsidRDefault="00EA3093" w:rsidP="000E25C4">
            <w:pPr>
              <w:spacing w:line="320" w:lineRule="exact"/>
              <w:jc w:val="center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基层政权与社区建设</w:t>
            </w:r>
            <w:r w:rsidR="000E25C4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科</w:t>
            </w:r>
          </w:p>
        </w:tc>
        <w:tc>
          <w:tcPr>
            <w:tcW w:w="1017" w:type="dxa"/>
            <w:vAlign w:val="center"/>
          </w:tcPr>
          <w:p w:rsidR="000E25C4" w:rsidRDefault="000E25C4">
            <w:pPr>
              <w:spacing w:line="320" w:lineRule="exact"/>
              <w:jc w:val="center"/>
              <w:rPr>
                <w:rFonts w:ascii="仿宋_GB2312" w:eastAsia="仿宋_GB2312" w:hAnsi="黑体"/>
                <w:b/>
                <w:color w:val="000000"/>
                <w:sz w:val="24"/>
              </w:rPr>
            </w:pPr>
          </w:p>
        </w:tc>
      </w:tr>
      <w:tr w:rsidR="000E25C4" w:rsidTr="000E25C4">
        <w:trPr>
          <w:trHeight w:val="6274"/>
          <w:jc w:val="center"/>
        </w:trPr>
        <w:tc>
          <w:tcPr>
            <w:tcW w:w="548" w:type="dxa"/>
            <w:vAlign w:val="center"/>
          </w:tcPr>
          <w:p w:rsidR="000E25C4" w:rsidRDefault="000E25C4" w:rsidP="000E25C4">
            <w:pPr>
              <w:ind w:leftChars="-50" w:left="-105" w:rightChars="-50" w:right="-105"/>
              <w:jc w:val="center"/>
              <w:rPr>
                <w:rFonts w:ascii="仿宋_GB2312" w:eastAsia="仿宋_GB2312" w:hAnsi="Tahoma" w:cs="Tahoma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076" w:type="dxa"/>
            <w:vAlign w:val="center"/>
          </w:tcPr>
          <w:p w:rsidR="000E25C4" w:rsidRDefault="00EA3093" w:rsidP="000E25C4">
            <w:pPr>
              <w:spacing w:line="320" w:lineRule="exac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EA3093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持续扩大社会保险覆盖面，</w:t>
            </w:r>
            <w:proofErr w:type="gramStart"/>
            <w:r w:rsidRPr="00EA3093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提高低保和</w:t>
            </w:r>
            <w:proofErr w:type="gramEnd"/>
            <w:r w:rsidRPr="00EA3093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特困人员供养标准。</w:t>
            </w:r>
            <w:r w:rsidR="000E25C4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10" w:type="dxa"/>
            <w:vAlign w:val="center"/>
          </w:tcPr>
          <w:p w:rsidR="000E25C4" w:rsidRDefault="00EA3093" w:rsidP="000E25C4">
            <w:pPr>
              <w:spacing w:line="320" w:lineRule="exact"/>
              <w:rPr>
                <w:rFonts w:ascii="仿宋_GB2312" w:eastAsia="仿宋_GB2312" w:hAnsi="黑体"/>
                <w:b/>
                <w:color w:val="000000" w:themeColor="text1"/>
                <w:sz w:val="24"/>
              </w:rPr>
            </w:pPr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城乡低保、特困人员供养救助标准提高10%左右。</w:t>
            </w:r>
          </w:p>
        </w:tc>
        <w:tc>
          <w:tcPr>
            <w:tcW w:w="3947" w:type="dxa"/>
            <w:vAlign w:val="center"/>
          </w:tcPr>
          <w:p w:rsidR="00EA3093" w:rsidRPr="00EA3093" w:rsidRDefault="00EA3093" w:rsidP="00EA3093">
            <w:pPr>
              <w:spacing w:line="300" w:lineRule="exact"/>
              <w:rPr>
                <w:rFonts w:ascii="仿宋_GB2312" w:eastAsia="仿宋_GB2312" w:hAnsi="文星标宋" w:hint="eastAsia"/>
                <w:b/>
                <w:sz w:val="24"/>
              </w:rPr>
            </w:pPr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1、及时足额发放资金。第一季度，保障</w:t>
            </w:r>
            <w:proofErr w:type="gramStart"/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低保对象</w:t>
            </w:r>
            <w:proofErr w:type="gramEnd"/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8240人，</w:t>
            </w:r>
            <w:proofErr w:type="gramStart"/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发放低保资金</w:t>
            </w:r>
            <w:proofErr w:type="gramEnd"/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880.7万元；保障特困人员3068人，发放特困人员供养资金695.4万元、照护补贴223.8万元。</w:t>
            </w:r>
          </w:p>
          <w:p w:rsidR="000E25C4" w:rsidRPr="000E25C4" w:rsidRDefault="00EA3093" w:rsidP="00EA3093">
            <w:pPr>
              <w:spacing w:line="300" w:lineRule="exact"/>
              <w:rPr>
                <w:rFonts w:ascii="仿宋_GB2312" w:eastAsia="仿宋_GB2312" w:hAnsi="黑体"/>
                <w:b/>
                <w:color w:val="000000" w:themeColor="text1"/>
                <w:sz w:val="24"/>
              </w:rPr>
            </w:pPr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2、</w:t>
            </w:r>
            <w:proofErr w:type="gramStart"/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低保和</w:t>
            </w:r>
            <w:proofErr w:type="gramEnd"/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特困人员供养救助提标情况。目前，未收到市民政局、财政局关于</w:t>
            </w:r>
            <w:proofErr w:type="gramStart"/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提高低保和</w:t>
            </w:r>
            <w:proofErr w:type="gramEnd"/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特困人员供养救助标准的通知。</w:t>
            </w:r>
          </w:p>
        </w:tc>
        <w:tc>
          <w:tcPr>
            <w:tcW w:w="1743" w:type="dxa"/>
            <w:vAlign w:val="center"/>
          </w:tcPr>
          <w:p w:rsidR="000E25C4" w:rsidRDefault="000E25C4" w:rsidP="000E25C4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社会救助科</w:t>
            </w:r>
          </w:p>
        </w:tc>
        <w:tc>
          <w:tcPr>
            <w:tcW w:w="1017" w:type="dxa"/>
            <w:vAlign w:val="center"/>
          </w:tcPr>
          <w:p w:rsidR="000E25C4" w:rsidRDefault="000E25C4" w:rsidP="000E25C4">
            <w:pPr>
              <w:spacing w:line="320" w:lineRule="exact"/>
              <w:rPr>
                <w:rFonts w:ascii="仿宋_GB2312" w:eastAsia="仿宋_GB2312" w:hAnsi="黑体"/>
                <w:b/>
                <w:color w:val="FF0000"/>
                <w:sz w:val="24"/>
              </w:rPr>
            </w:pPr>
          </w:p>
        </w:tc>
      </w:tr>
      <w:tr w:rsidR="000E25C4" w:rsidTr="000E25C4">
        <w:trPr>
          <w:trHeight w:val="6274"/>
          <w:jc w:val="center"/>
        </w:trPr>
        <w:tc>
          <w:tcPr>
            <w:tcW w:w="548" w:type="dxa"/>
            <w:vAlign w:val="center"/>
          </w:tcPr>
          <w:p w:rsidR="000E25C4" w:rsidRPr="004239F7" w:rsidRDefault="000E25C4" w:rsidP="000E25C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lastRenderedPageBreak/>
              <w:t>3</w:t>
            </w:r>
          </w:p>
        </w:tc>
        <w:tc>
          <w:tcPr>
            <w:tcW w:w="2076" w:type="dxa"/>
            <w:vAlign w:val="center"/>
          </w:tcPr>
          <w:p w:rsidR="000E25C4" w:rsidRPr="00410EE9" w:rsidRDefault="00EA3093" w:rsidP="000E25C4">
            <w:pPr>
              <w:spacing w:line="300" w:lineRule="exact"/>
              <w:rPr>
                <w:rFonts w:ascii="仿宋_GB2312" w:eastAsia="仿宋_GB2312" w:hAnsi="文星标宋"/>
                <w:b/>
                <w:sz w:val="24"/>
              </w:rPr>
            </w:pPr>
            <w:r w:rsidRPr="00EA3093">
              <w:rPr>
                <w:rFonts w:ascii="仿宋_GB2312" w:eastAsia="仿宋_GB2312" w:hAnsi="文星标宋" w:hint="eastAsia"/>
                <w:b/>
                <w:sz w:val="24"/>
              </w:rPr>
              <w:t>完成13处城市社区标准化居民服务中心改造提升。</w:t>
            </w:r>
          </w:p>
        </w:tc>
        <w:tc>
          <w:tcPr>
            <w:tcW w:w="3810" w:type="dxa"/>
            <w:vAlign w:val="center"/>
          </w:tcPr>
          <w:p w:rsidR="000E25C4" w:rsidRPr="00410EE9" w:rsidRDefault="00EA3093" w:rsidP="000E25C4">
            <w:pPr>
              <w:spacing w:line="300" w:lineRule="exact"/>
              <w:rPr>
                <w:rFonts w:ascii="仿宋_GB2312" w:eastAsia="仿宋_GB2312" w:hAnsi="文星标宋"/>
                <w:b/>
                <w:sz w:val="24"/>
              </w:rPr>
            </w:pPr>
            <w:r w:rsidRPr="004E447D">
              <w:rPr>
                <w:rFonts w:ascii="仿宋_GB2312" w:eastAsia="仿宋_GB2312" w:hAnsi="文星标宋" w:hint="eastAsia"/>
                <w:b/>
                <w:sz w:val="24"/>
              </w:rPr>
              <w:t>完成13处城市社区标准化居民服务中心改造提升。</w:t>
            </w:r>
          </w:p>
        </w:tc>
        <w:tc>
          <w:tcPr>
            <w:tcW w:w="3947" w:type="dxa"/>
            <w:vAlign w:val="center"/>
          </w:tcPr>
          <w:p w:rsidR="00EA3093" w:rsidRDefault="00EA3093" w:rsidP="00EA3093">
            <w:pPr>
              <w:spacing w:line="300" w:lineRule="exact"/>
              <w:rPr>
                <w:rFonts w:ascii="仿宋_GB2312" w:eastAsia="仿宋_GB2312" w:hAnsi="文星标宋"/>
                <w:b/>
                <w:sz w:val="24"/>
              </w:rPr>
            </w:pPr>
            <w:r w:rsidRPr="005765CD">
              <w:rPr>
                <w:rFonts w:ascii="仿宋_GB2312" w:eastAsia="仿宋_GB2312" w:hAnsi="文星标宋" w:hint="eastAsia"/>
                <w:b/>
                <w:sz w:val="24"/>
              </w:rPr>
              <w:t>坚持超前谋划、赢得主动。一季度完成了换届工作规程等文件编纂，对街道党（工）委书记、组织委员、业务骨干进行了分批分类培训，通过悬挂横幅、张贴漫画、喇叭播音等形式，对换届纪律进行了大力宣传，营造出了风清气正换届氛围。为下</w:t>
            </w:r>
            <w:proofErr w:type="gramStart"/>
            <w:r w:rsidRPr="005765CD">
              <w:rPr>
                <w:rFonts w:ascii="仿宋_GB2312" w:eastAsia="仿宋_GB2312" w:hAnsi="文星标宋" w:hint="eastAsia"/>
                <w:b/>
                <w:sz w:val="24"/>
              </w:rPr>
              <w:t>步正式</w:t>
            </w:r>
            <w:proofErr w:type="gramEnd"/>
            <w:r w:rsidRPr="005765CD">
              <w:rPr>
                <w:rFonts w:ascii="仿宋_GB2312" w:eastAsia="仿宋_GB2312" w:hAnsi="文星标宋" w:hint="eastAsia"/>
                <w:b/>
                <w:sz w:val="24"/>
              </w:rPr>
              <w:t>选举奠定了扎实基础，确保为城市社区标准化居民服务中心推选出高素质建设者。</w:t>
            </w:r>
          </w:p>
          <w:p w:rsidR="000E25C4" w:rsidRPr="00EA3093" w:rsidRDefault="000E25C4" w:rsidP="000E25C4">
            <w:pPr>
              <w:spacing w:line="300" w:lineRule="exact"/>
              <w:rPr>
                <w:rFonts w:ascii="仿宋_GB2312" w:eastAsia="仿宋_GB2312" w:hAnsi="黑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0E25C4" w:rsidRDefault="00EA3093" w:rsidP="000E25C4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基层政权与社区建设</w:t>
            </w:r>
            <w:r w:rsidR="00244948">
              <w:rPr>
                <w:rFonts w:ascii="黑体" w:eastAsia="黑体" w:hAnsi="黑体" w:hint="eastAsia"/>
                <w:b/>
                <w:color w:val="000000"/>
                <w:sz w:val="24"/>
              </w:rPr>
              <w:t>科</w:t>
            </w:r>
          </w:p>
        </w:tc>
        <w:tc>
          <w:tcPr>
            <w:tcW w:w="1017" w:type="dxa"/>
            <w:vAlign w:val="center"/>
          </w:tcPr>
          <w:p w:rsidR="000E25C4" w:rsidRDefault="000E25C4" w:rsidP="000E25C4">
            <w:pPr>
              <w:spacing w:line="320" w:lineRule="exact"/>
              <w:rPr>
                <w:rFonts w:ascii="仿宋_GB2312" w:eastAsia="仿宋_GB2312" w:hAnsi="黑体"/>
                <w:b/>
                <w:color w:val="FF0000"/>
                <w:sz w:val="24"/>
              </w:rPr>
            </w:pPr>
          </w:p>
        </w:tc>
      </w:tr>
      <w:tr w:rsidR="00244948" w:rsidTr="000E25C4">
        <w:trPr>
          <w:trHeight w:val="6274"/>
          <w:jc w:val="center"/>
        </w:trPr>
        <w:tc>
          <w:tcPr>
            <w:tcW w:w="548" w:type="dxa"/>
            <w:vAlign w:val="center"/>
          </w:tcPr>
          <w:p w:rsidR="00244948" w:rsidRDefault="00244948" w:rsidP="00244948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4</w:t>
            </w:r>
          </w:p>
        </w:tc>
        <w:tc>
          <w:tcPr>
            <w:tcW w:w="2076" w:type="dxa"/>
            <w:vAlign w:val="center"/>
          </w:tcPr>
          <w:p w:rsidR="00244948" w:rsidRPr="005A2F0F" w:rsidRDefault="00EA3093" w:rsidP="00244948">
            <w:pPr>
              <w:spacing w:line="300" w:lineRule="exact"/>
              <w:rPr>
                <w:rFonts w:ascii="仿宋_GB2312" w:eastAsia="仿宋_GB2312" w:hAnsi="文星标宋"/>
                <w:b/>
                <w:sz w:val="24"/>
              </w:rPr>
            </w:pPr>
            <w:r w:rsidRPr="00716FEC">
              <w:rPr>
                <w:rFonts w:ascii="仿宋_GB2312" w:eastAsia="仿宋_GB2312" w:hAnsi="文星标宋" w:hint="eastAsia"/>
                <w:b/>
                <w:sz w:val="24"/>
              </w:rPr>
              <w:t>优化城市社区和网格建设，完善“22+122”运行体制，健康城市管理服务</w:t>
            </w:r>
            <w:r>
              <w:rPr>
                <w:rFonts w:ascii="仿宋_GB2312" w:eastAsia="仿宋_GB2312" w:hAnsi="文星标宋" w:hint="eastAsia"/>
                <w:b/>
                <w:sz w:val="24"/>
              </w:rPr>
              <w:t>“</w:t>
            </w:r>
            <w:r w:rsidRPr="00716FEC">
              <w:rPr>
                <w:rFonts w:ascii="仿宋_GB2312" w:eastAsia="仿宋_GB2312" w:hAnsi="文星标宋" w:hint="eastAsia"/>
                <w:b/>
                <w:sz w:val="24"/>
              </w:rPr>
              <w:t>机体</w:t>
            </w:r>
            <w:r>
              <w:rPr>
                <w:rFonts w:ascii="仿宋_GB2312" w:eastAsia="仿宋_GB2312" w:hAnsi="文星标宋" w:hint="eastAsia"/>
                <w:b/>
                <w:sz w:val="24"/>
              </w:rPr>
              <w:t>”。</w:t>
            </w:r>
          </w:p>
        </w:tc>
        <w:tc>
          <w:tcPr>
            <w:tcW w:w="3810" w:type="dxa"/>
            <w:vAlign w:val="center"/>
          </w:tcPr>
          <w:p w:rsidR="00244948" w:rsidRPr="005A2F0F" w:rsidRDefault="00EA3093" w:rsidP="00244948">
            <w:pPr>
              <w:spacing w:line="300" w:lineRule="exact"/>
              <w:rPr>
                <w:rFonts w:ascii="仿宋_GB2312" w:eastAsia="仿宋_GB2312" w:hAnsi="文星标宋"/>
                <w:b/>
                <w:sz w:val="24"/>
              </w:rPr>
            </w:pPr>
            <w:r>
              <w:rPr>
                <w:rFonts w:ascii="仿宋_GB2312" w:eastAsia="仿宋_GB2312" w:hAnsi="文星标宋" w:hint="eastAsia"/>
                <w:b/>
                <w:sz w:val="24"/>
              </w:rPr>
              <w:t>健全完善</w:t>
            </w:r>
            <w:r w:rsidRPr="00716FEC">
              <w:rPr>
                <w:rFonts w:ascii="仿宋_GB2312" w:eastAsia="仿宋_GB2312" w:hAnsi="文星标宋" w:hint="eastAsia"/>
                <w:b/>
                <w:sz w:val="24"/>
              </w:rPr>
              <w:t>社区“22+122”运行</w:t>
            </w:r>
            <w:r>
              <w:rPr>
                <w:rFonts w:ascii="仿宋_GB2312" w:eastAsia="仿宋_GB2312" w:hAnsi="文星标宋" w:hint="eastAsia"/>
                <w:b/>
                <w:sz w:val="24"/>
              </w:rPr>
              <w:t>机</w:t>
            </w:r>
            <w:r w:rsidRPr="00716FEC">
              <w:rPr>
                <w:rFonts w:ascii="仿宋_GB2312" w:eastAsia="仿宋_GB2312" w:hAnsi="文星标宋" w:hint="eastAsia"/>
                <w:b/>
                <w:sz w:val="24"/>
              </w:rPr>
              <w:t>制，</w:t>
            </w:r>
            <w:r>
              <w:rPr>
                <w:rFonts w:ascii="仿宋_GB2312" w:eastAsia="仿宋_GB2312" w:hAnsi="文星标宋" w:hint="eastAsia"/>
                <w:b/>
                <w:sz w:val="24"/>
              </w:rPr>
              <w:t>实现社区和网格实体化运行，提升城市治理水平。</w:t>
            </w:r>
          </w:p>
        </w:tc>
        <w:tc>
          <w:tcPr>
            <w:tcW w:w="3947" w:type="dxa"/>
            <w:vAlign w:val="center"/>
          </w:tcPr>
          <w:p w:rsidR="00EA3093" w:rsidRPr="00C546A1" w:rsidRDefault="00EA3093" w:rsidP="00EA3093">
            <w:pPr>
              <w:spacing w:line="300" w:lineRule="exact"/>
              <w:rPr>
                <w:rFonts w:ascii="仿宋_GB2312" w:eastAsia="仿宋_GB2312" w:hAnsi="文星标宋"/>
                <w:b/>
                <w:sz w:val="24"/>
              </w:rPr>
            </w:pPr>
            <w:r w:rsidRPr="00C546A1">
              <w:rPr>
                <w:rFonts w:ascii="仿宋_GB2312" w:eastAsia="仿宋_GB2312" w:hAnsi="文星标宋" w:hint="eastAsia"/>
                <w:b/>
                <w:sz w:val="24"/>
              </w:rPr>
              <w:t>1.顺利完成了22个城市社区居民代表和居民小组长的推选工作，并进一步将城市社区细化为122个网格，同时配备网格员，落实了</w:t>
            </w:r>
            <w:proofErr w:type="gramStart"/>
            <w:r w:rsidRPr="00C546A1">
              <w:rPr>
                <w:rFonts w:ascii="仿宋_GB2312" w:eastAsia="仿宋_GB2312" w:hAnsi="文星标宋" w:hint="eastAsia"/>
                <w:b/>
                <w:sz w:val="24"/>
              </w:rPr>
              <w:t>网格员</w:t>
            </w:r>
            <w:proofErr w:type="gramEnd"/>
            <w:r w:rsidRPr="00C546A1">
              <w:rPr>
                <w:rFonts w:ascii="仿宋_GB2312" w:eastAsia="仿宋_GB2312" w:hAnsi="文星标宋" w:hint="eastAsia"/>
                <w:b/>
                <w:sz w:val="24"/>
              </w:rPr>
              <w:t>补助。</w:t>
            </w:r>
          </w:p>
          <w:p w:rsidR="00EA3093" w:rsidRDefault="00EA3093" w:rsidP="00EA3093">
            <w:pPr>
              <w:spacing w:line="300" w:lineRule="exact"/>
              <w:rPr>
                <w:rFonts w:ascii="仿宋_GB2312" w:eastAsia="仿宋_GB2312" w:hAnsi="文星标宋"/>
                <w:b/>
                <w:sz w:val="24"/>
              </w:rPr>
            </w:pPr>
            <w:r w:rsidRPr="00C546A1">
              <w:rPr>
                <w:rFonts w:ascii="仿宋_GB2312" w:eastAsia="仿宋_GB2312" w:hAnsi="文星标宋" w:hint="eastAsia"/>
                <w:b/>
                <w:sz w:val="24"/>
              </w:rPr>
              <w:t>2.全县城市社区举行了居民代表会议、党员会议、</w:t>
            </w:r>
            <w:proofErr w:type="gramStart"/>
            <w:r w:rsidRPr="00C546A1">
              <w:rPr>
                <w:rFonts w:ascii="仿宋_GB2312" w:eastAsia="仿宋_GB2312" w:hAnsi="文星标宋" w:hint="eastAsia"/>
                <w:b/>
                <w:sz w:val="24"/>
              </w:rPr>
              <w:t>网格员</w:t>
            </w:r>
            <w:proofErr w:type="gramEnd"/>
            <w:r w:rsidRPr="00C546A1">
              <w:rPr>
                <w:rFonts w:ascii="仿宋_GB2312" w:eastAsia="仿宋_GB2312" w:hAnsi="文星标宋" w:hint="eastAsia"/>
                <w:b/>
                <w:sz w:val="24"/>
              </w:rPr>
              <w:t>会议等各种会议90多次，提高了居民自治能力，充分发挥党员和居民代表的引领作用；积极开展各种社区活动，如组织网格员、居民代表、社会组织共同开展“启航2021”慰问老党员、送福进万家、居民闹元宵等活动20多次，激发了他们积极参与社区网格化管理的热情，营造了社区推行网格化管理的良好氛围。</w:t>
            </w:r>
          </w:p>
          <w:p w:rsidR="00244948" w:rsidRPr="00EA3093" w:rsidRDefault="00244948" w:rsidP="00244948">
            <w:pPr>
              <w:spacing w:line="300" w:lineRule="exact"/>
              <w:rPr>
                <w:rFonts w:ascii="仿宋_GB2312" w:eastAsia="仿宋_GB2312" w:hAnsi="黑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244948" w:rsidRDefault="0091098A" w:rsidP="00244948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基层政权与社区建设</w:t>
            </w:r>
            <w:bookmarkStart w:id="0" w:name="_GoBack"/>
            <w:bookmarkEnd w:id="0"/>
            <w:r w:rsidR="00244948">
              <w:rPr>
                <w:rFonts w:ascii="黑体" w:eastAsia="黑体" w:hAnsi="黑体" w:hint="eastAsia"/>
                <w:b/>
                <w:color w:val="000000"/>
                <w:sz w:val="24"/>
              </w:rPr>
              <w:t>科</w:t>
            </w:r>
          </w:p>
        </w:tc>
        <w:tc>
          <w:tcPr>
            <w:tcW w:w="1017" w:type="dxa"/>
            <w:vAlign w:val="center"/>
          </w:tcPr>
          <w:p w:rsidR="00244948" w:rsidRDefault="00244948" w:rsidP="00244948">
            <w:pPr>
              <w:spacing w:line="320" w:lineRule="exact"/>
              <w:rPr>
                <w:rFonts w:ascii="仿宋_GB2312" w:eastAsia="仿宋_GB2312" w:hAnsi="黑体"/>
                <w:b/>
                <w:color w:val="FF0000"/>
                <w:sz w:val="24"/>
              </w:rPr>
            </w:pPr>
          </w:p>
        </w:tc>
      </w:tr>
    </w:tbl>
    <w:p w:rsidR="0047108F" w:rsidRDefault="0047108F" w:rsidP="00FE3234"/>
    <w:sectPr w:rsidR="0047108F">
      <w:footerReference w:type="default" r:id="rId7"/>
      <w:pgSz w:w="16838" w:h="11906" w:orient="landscape"/>
      <w:pgMar w:top="1077" w:right="1077" w:bottom="1077" w:left="1701" w:header="851" w:footer="130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51" w:rsidRDefault="00497F51">
      <w:r>
        <w:separator/>
      </w:r>
    </w:p>
  </w:endnote>
  <w:endnote w:type="continuationSeparator" w:id="0">
    <w:p w:rsidR="00497F51" w:rsidRDefault="0049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277988"/>
      <w:docPartObj>
        <w:docPartGallery w:val="Page Numbers (Bottom of Page)"/>
        <w:docPartUnique/>
      </w:docPartObj>
    </w:sdtPr>
    <w:sdtEndPr/>
    <w:sdtContent>
      <w:p w:rsidR="00CF4277" w:rsidRDefault="00CF42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47108F" w:rsidRDefault="004710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51" w:rsidRDefault="00497F51">
      <w:r>
        <w:separator/>
      </w:r>
    </w:p>
  </w:footnote>
  <w:footnote w:type="continuationSeparator" w:id="0">
    <w:p w:rsidR="00497F51" w:rsidRDefault="0049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72"/>
    <w:rsid w:val="00001227"/>
    <w:rsid w:val="00092BF6"/>
    <w:rsid w:val="000A1E5E"/>
    <w:rsid w:val="000B3B77"/>
    <w:rsid w:val="000D335E"/>
    <w:rsid w:val="000E25C4"/>
    <w:rsid w:val="000E25F1"/>
    <w:rsid w:val="00116114"/>
    <w:rsid w:val="00140C81"/>
    <w:rsid w:val="0015465C"/>
    <w:rsid w:val="0016517D"/>
    <w:rsid w:val="001E0232"/>
    <w:rsid w:val="001F6B6F"/>
    <w:rsid w:val="00213A39"/>
    <w:rsid w:val="002271E9"/>
    <w:rsid w:val="0023298A"/>
    <w:rsid w:val="00244948"/>
    <w:rsid w:val="002733B0"/>
    <w:rsid w:val="002A7EB8"/>
    <w:rsid w:val="002B5421"/>
    <w:rsid w:val="002E3813"/>
    <w:rsid w:val="0030489F"/>
    <w:rsid w:val="0033681F"/>
    <w:rsid w:val="003919AB"/>
    <w:rsid w:val="003B0A79"/>
    <w:rsid w:val="003C38A2"/>
    <w:rsid w:val="0041223C"/>
    <w:rsid w:val="00424308"/>
    <w:rsid w:val="00442875"/>
    <w:rsid w:val="00457238"/>
    <w:rsid w:val="0047108F"/>
    <w:rsid w:val="00482CF3"/>
    <w:rsid w:val="00496537"/>
    <w:rsid w:val="00497F51"/>
    <w:rsid w:val="004C5516"/>
    <w:rsid w:val="004D1476"/>
    <w:rsid w:val="0052154F"/>
    <w:rsid w:val="00530EE3"/>
    <w:rsid w:val="0055535C"/>
    <w:rsid w:val="00557B4A"/>
    <w:rsid w:val="005775D8"/>
    <w:rsid w:val="00583C7F"/>
    <w:rsid w:val="005D50F1"/>
    <w:rsid w:val="00600FE9"/>
    <w:rsid w:val="00617429"/>
    <w:rsid w:val="006342DA"/>
    <w:rsid w:val="00654796"/>
    <w:rsid w:val="00663D53"/>
    <w:rsid w:val="00692BEA"/>
    <w:rsid w:val="00693C21"/>
    <w:rsid w:val="006A5AA1"/>
    <w:rsid w:val="006C6AEB"/>
    <w:rsid w:val="006C6CE1"/>
    <w:rsid w:val="00753488"/>
    <w:rsid w:val="00754938"/>
    <w:rsid w:val="00764ADE"/>
    <w:rsid w:val="0076567F"/>
    <w:rsid w:val="00781093"/>
    <w:rsid w:val="007B4B4F"/>
    <w:rsid w:val="007E0AA5"/>
    <w:rsid w:val="007E32B8"/>
    <w:rsid w:val="008012AB"/>
    <w:rsid w:val="0086127E"/>
    <w:rsid w:val="008805DB"/>
    <w:rsid w:val="0091098A"/>
    <w:rsid w:val="0093183A"/>
    <w:rsid w:val="009B242A"/>
    <w:rsid w:val="009D01E3"/>
    <w:rsid w:val="00A0381A"/>
    <w:rsid w:val="00A44DEB"/>
    <w:rsid w:val="00AC448F"/>
    <w:rsid w:val="00AC48A6"/>
    <w:rsid w:val="00B22AFE"/>
    <w:rsid w:val="00B94A18"/>
    <w:rsid w:val="00BB6F23"/>
    <w:rsid w:val="00C22E93"/>
    <w:rsid w:val="00C24864"/>
    <w:rsid w:val="00C371FE"/>
    <w:rsid w:val="00C3757E"/>
    <w:rsid w:val="00C525AB"/>
    <w:rsid w:val="00C62549"/>
    <w:rsid w:val="00C9158A"/>
    <w:rsid w:val="00CF4277"/>
    <w:rsid w:val="00D03155"/>
    <w:rsid w:val="00D33893"/>
    <w:rsid w:val="00D338C4"/>
    <w:rsid w:val="00D52F0F"/>
    <w:rsid w:val="00D813C2"/>
    <w:rsid w:val="00DA4496"/>
    <w:rsid w:val="00DC060B"/>
    <w:rsid w:val="00DE10B0"/>
    <w:rsid w:val="00E37AAB"/>
    <w:rsid w:val="00E532F3"/>
    <w:rsid w:val="00E66EA4"/>
    <w:rsid w:val="00E83072"/>
    <w:rsid w:val="00E934C7"/>
    <w:rsid w:val="00EA3093"/>
    <w:rsid w:val="00EB0A20"/>
    <w:rsid w:val="00EB29F1"/>
    <w:rsid w:val="00EC3192"/>
    <w:rsid w:val="00EF0F23"/>
    <w:rsid w:val="00F05A51"/>
    <w:rsid w:val="00F3731C"/>
    <w:rsid w:val="00F905A6"/>
    <w:rsid w:val="00FD3549"/>
    <w:rsid w:val="00FE3234"/>
    <w:rsid w:val="20723A29"/>
    <w:rsid w:val="358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29D2"/>
  <w15:docId w15:val="{E13D3DF9-2313-487C-9A78-604ABFEF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212</cp:revision>
  <cp:lastPrinted>2019-10-10T03:15:00Z</cp:lastPrinted>
  <dcterms:created xsi:type="dcterms:W3CDTF">2019-10-10T02:34:00Z</dcterms:created>
  <dcterms:modified xsi:type="dcterms:W3CDTF">2021-06-01T06:45:00Z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