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07C38D">
      <w:pPr>
        <w:widowControl/>
        <w:shd w:val="clear" w:color="auto" w:fill="FFFFFF"/>
        <w:spacing w:line="560" w:lineRule="exact"/>
        <w:jc w:val="center"/>
        <w:outlineLvl w:val="0"/>
        <w:rPr>
          <w:rFonts w:ascii="文星标宋" w:hAnsi="文星标宋" w:eastAsia="文星标宋" w:cs="文星标宋"/>
          <w:kern w:val="36"/>
          <w:sz w:val="44"/>
          <w:szCs w:val="44"/>
        </w:rPr>
      </w:pPr>
    </w:p>
    <w:p w14:paraId="6347F1AA">
      <w:pPr>
        <w:widowControl/>
        <w:shd w:val="clear" w:color="auto" w:fill="FFFFFF"/>
        <w:spacing w:line="560" w:lineRule="exact"/>
        <w:jc w:val="center"/>
        <w:outlineLvl w:val="0"/>
      </w:pPr>
      <w:r>
        <w:rPr>
          <w:rFonts w:hint="eastAsia" w:ascii="文星标宋" w:hAnsi="文星标宋" w:eastAsia="文星标宋" w:cs="文星标宋"/>
          <w:kern w:val="36"/>
          <w:sz w:val="44"/>
          <w:szCs w:val="44"/>
        </w:rPr>
        <w:t>养老机构投资指南</w:t>
      </w:r>
    </w:p>
    <w:p w14:paraId="5A0EE6BD">
      <w:pPr>
        <w:spacing w:line="560" w:lineRule="exact"/>
        <w:ind w:firstLine="643" w:firstLineChars="200"/>
        <w:rPr>
          <w:rFonts w:ascii="黑体" w:hAnsi="黑体" w:eastAsia="黑体" w:cs="黑体"/>
          <w:b/>
          <w:color w:val="000000"/>
          <w:kern w:val="0"/>
          <w:sz w:val="32"/>
          <w:szCs w:val="32"/>
        </w:rPr>
      </w:pPr>
    </w:p>
    <w:p w14:paraId="08B6D4A7">
      <w:pPr>
        <w:spacing w:line="560" w:lineRule="exact"/>
        <w:ind w:firstLine="643" w:firstLineChars="200"/>
        <w:rPr>
          <w:rFonts w:ascii="黑体" w:hAnsi="黑体" w:eastAsia="黑体" w:cs="黑体"/>
          <w:b/>
          <w:color w:val="000000"/>
          <w:kern w:val="0"/>
          <w:sz w:val="32"/>
          <w:szCs w:val="32"/>
        </w:rPr>
      </w:pPr>
      <w:r>
        <w:rPr>
          <w:rFonts w:hint="eastAsia" w:ascii="黑体" w:hAnsi="黑体" w:eastAsia="黑体" w:cs="黑体"/>
          <w:b/>
          <w:color w:val="000000"/>
          <w:kern w:val="0"/>
          <w:sz w:val="32"/>
          <w:szCs w:val="32"/>
        </w:rPr>
        <w:t>一、投资环境</w:t>
      </w:r>
    </w:p>
    <w:p w14:paraId="6908C509">
      <w:pPr>
        <w:spacing w:line="560" w:lineRule="exact"/>
        <w:ind w:firstLine="643" w:firstLineChars="200"/>
        <w:rPr>
          <w:rFonts w:ascii="仿宋" w:hAnsi="仿宋" w:eastAsia="仿宋" w:cs="宋体"/>
          <w:b/>
          <w:color w:val="000000"/>
          <w:kern w:val="0"/>
          <w:sz w:val="32"/>
          <w:szCs w:val="32"/>
        </w:rPr>
      </w:pPr>
      <w:r>
        <w:rPr>
          <w:rFonts w:hint="eastAsia" w:ascii="仿宋" w:hAnsi="仿宋" w:eastAsia="仿宋" w:cs="宋体"/>
          <w:b/>
          <w:color w:val="000000"/>
          <w:kern w:val="0"/>
          <w:sz w:val="32"/>
          <w:szCs w:val="32"/>
        </w:rPr>
        <w:t>昌乐县共有58.37万人，其中60岁以上的老年人口13.4万，占总人口的</w:t>
      </w:r>
      <w:r>
        <w:rPr>
          <w:rFonts w:ascii="仿宋" w:hAnsi="仿宋" w:eastAsia="仿宋" w:cs="宋体"/>
          <w:b/>
          <w:color w:val="000000"/>
          <w:kern w:val="0"/>
          <w:sz w:val="32"/>
          <w:szCs w:val="32"/>
        </w:rPr>
        <w:t>23</w:t>
      </w:r>
      <w:r>
        <w:rPr>
          <w:rFonts w:hint="eastAsia" w:ascii="仿宋" w:hAnsi="仿宋" w:eastAsia="仿宋" w:cs="宋体"/>
          <w:b/>
          <w:color w:val="000000"/>
          <w:kern w:val="0"/>
          <w:sz w:val="32"/>
          <w:szCs w:val="32"/>
        </w:rPr>
        <w:t>%。</w:t>
      </w:r>
    </w:p>
    <w:p w14:paraId="6F6DF5AF">
      <w:pPr>
        <w:widowControl/>
        <w:shd w:val="clear" w:color="auto" w:fill="FFFFFF"/>
        <w:spacing w:line="560" w:lineRule="exact"/>
        <w:ind w:firstLine="645"/>
        <w:rPr>
          <w:rFonts w:ascii="仿宋" w:hAnsi="仿宋" w:eastAsia="仿宋" w:cs="宋体"/>
          <w:b/>
          <w:color w:val="000000"/>
          <w:kern w:val="0"/>
          <w:sz w:val="32"/>
          <w:szCs w:val="32"/>
        </w:rPr>
      </w:pPr>
      <w:r>
        <w:rPr>
          <w:rFonts w:hint="eastAsia" w:ascii="仿宋" w:hAnsi="仿宋" w:eastAsia="仿宋" w:cs="宋体"/>
          <w:b/>
          <w:color w:val="000000"/>
          <w:kern w:val="0"/>
          <w:sz w:val="32"/>
          <w:szCs w:val="32"/>
        </w:rPr>
        <w:t>机构养老情况。全县现有备案养老机构6家，分别是颐年园老年公寓、营丘中心卫生院医疗养老服务中心、人民医院医养结合中心、宝城养老康复中心、碧水龙庭养老服务中心和东方养老托护中心，设置床位分别为530张、</w:t>
      </w:r>
      <w:r>
        <w:rPr>
          <w:rFonts w:hint="eastAsia" w:ascii="仿宋" w:hAnsi="仿宋" w:eastAsia="仿宋" w:cs="宋体"/>
          <w:b/>
          <w:color w:val="000000"/>
          <w:kern w:val="0"/>
          <w:sz w:val="32"/>
          <w:szCs w:val="32"/>
          <w:lang w:val="en-US" w:eastAsia="zh-CN"/>
        </w:rPr>
        <w:t>271</w:t>
      </w:r>
      <w:r>
        <w:rPr>
          <w:rFonts w:hint="eastAsia" w:ascii="仿宋" w:hAnsi="仿宋" w:eastAsia="仿宋" w:cs="宋体"/>
          <w:b/>
          <w:color w:val="000000"/>
          <w:kern w:val="0"/>
          <w:sz w:val="32"/>
          <w:szCs w:val="32"/>
        </w:rPr>
        <w:t>张、400张、</w:t>
      </w:r>
      <w:r>
        <w:rPr>
          <w:rFonts w:hint="eastAsia" w:ascii="仿宋" w:hAnsi="仿宋" w:eastAsia="仿宋" w:cs="宋体"/>
          <w:b/>
          <w:color w:val="000000"/>
          <w:kern w:val="0"/>
          <w:sz w:val="32"/>
          <w:szCs w:val="32"/>
          <w:lang w:val="en-US" w:eastAsia="zh-CN"/>
        </w:rPr>
        <w:t>350</w:t>
      </w:r>
      <w:r>
        <w:rPr>
          <w:rFonts w:hint="eastAsia" w:ascii="仿宋" w:hAnsi="仿宋" w:eastAsia="仿宋" w:cs="宋体"/>
          <w:b/>
          <w:color w:val="000000"/>
          <w:kern w:val="0"/>
          <w:sz w:val="32"/>
          <w:szCs w:val="32"/>
        </w:rPr>
        <w:t>张、230张和</w:t>
      </w:r>
      <w:r>
        <w:rPr>
          <w:rFonts w:hint="eastAsia" w:ascii="仿宋" w:hAnsi="仿宋" w:eastAsia="仿宋" w:cs="宋体"/>
          <w:b/>
          <w:color w:val="000000"/>
          <w:kern w:val="0"/>
          <w:sz w:val="32"/>
          <w:szCs w:val="32"/>
          <w:lang w:val="en-US" w:eastAsia="zh-CN"/>
        </w:rPr>
        <w:t>200</w:t>
      </w:r>
      <w:r>
        <w:rPr>
          <w:rFonts w:hint="eastAsia" w:ascii="仿宋" w:hAnsi="仿宋" w:eastAsia="仿宋" w:cs="宋体"/>
          <w:b/>
          <w:color w:val="000000"/>
          <w:kern w:val="0"/>
          <w:sz w:val="32"/>
          <w:szCs w:val="32"/>
        </w:rPr>
        <w:t>张。共设置床位</w:t>
      </w:r>
      <w:r>
        <w:rPr>
          <w:rFonts w:hint="eastAsia" w:ascii="仿宋" w:hAnsi="仿宋" w:eastAsia="仿宋" w:cs="宋体"/>
          <w:b/>
          <w:color w:val="000000"/>
          <w:kern w:val="0"/>
          <w:sz w:val="32"/>
          <w:szCs w:val="32"/>
          <w:lang w:val="en-US" w:eastAsia="zh-CN"/>
        </w:rPr>
        <w:t>1981</w:t>
      </w:r>
      <w:r>
        <w:rPr>
          <w:rFonts w:hint="eastAsia" w:ascii="仿宋" w:hAnsi="仿宋" w:eastAsia="仿宋" w:cs="宋体"/>
          <w:b/>
          <w:color w:val="000000"/>
          <w:kern w:val="0"/>
          <w:sz w:val="32"/>
          <w:szCs w:val="32"/>
        </w:rPr>
        <w:t>张，入住老人</w:t>
      </w:r>
      <w:r>
        <w:rPr>
          <w:rFonts w:hint="eastAsia" w:ascii="仿宋" w:hAnsi="仿宋" w:eastAsia="仿宋" w:cs="宋体"/>
          <w:b/>
          <w:color w:val="000000"/>
          <w:kern w:val="0"/>
          <w:sz w:val="32"/>
          <w:szCs w:val="32"/>
          <w:lang w:val="en-US" w:eastAsia="zh-CN"/>
        </w:rPr>
        <w:t>550</w:t>
      </w:r>
      <w:r>
        <w:rPr>
          <w:rFonts w:hint="eastAsia" w:ascii="仿宋" w:hAnsi="仿宋" w:eastAsia="仿宋" w:cs="宋体"/>
          <w:b/>
          <w:color w:val="000000"/>
          <w:kern w:val="0"/>
          <w:sz w:val="32"/>
          <w:szCs w:val="32"/>
        </w:rPr>
        <w:t>人，工作人员</w:t>
      </w:r>
      <w:r>
        <w:rPr>
          <w:rFonts w:hint="eastAsia" w:ascii="仿宋" w:hAnsi="仿宋" w:eastAsia="仿宋" w:cs="宋体"/>
          <w:b/>
          <w:color w:val="000000"/>
          <w:kern w:val="0"/>
          <w:sz w:val="32"/>
          <w:szCs w:val="32"/>
          <w:lang w:val="en-US" w:eastAsia="zh-CN"/>
        </w:rPr>
        <w:t>220</w:t>
      </w:r>
      <w:r>
        <w:rPr>
          <w:rFonts w:hint="eastAsia" w:ascii="仿宋" w:hAnsi="仿宋" w:eastAsia="仿宋" w:cs="宋体"/>
          <w:b/>
          <w:color w:val="000000"/>
          <w:kern w:val="0"/>
          <w:sz w:val="32"/>
          <w:szCs w:val="32"/>
        </w:rPr>
        <w:t>人。营丘中心卫生院医疗养老服务中心、人民医院医养结合中心、宝城养老康复中心和东方养老托护中心是医院开展养老服务的医养结合养老机构，颐年园老年公寓是通过与医疗机构签定协议实现医养结合，碧水龙庭养老服务中心通过养老机构内设医务室方式实现医养结合。目前，全县四星级养老服务机构1家（碧水龙庭养老服务中心），三星级养老服务机构2家（颐年园老年公寓、宝城养老康复中心）。</w:t>
      </w:r>
    </w:p>
    <w:p w14:paraId="349CE115">
      <w:pPr>
        <w:widowControl/>
        <w:shd w:val="clear" w:color="auto" w:fill="FFFFFF"/>
        <w:spacing w:line="560" w:lineRule="exact"/>
        <w:ind w:firstLine="645"/>
        <w:rPr>
          <w:rFonts w:hint="eastAsia" w:ascii="仿宋" w:hAnsi="仿宋" w:eastAsia="仿宋" w:cs="宋体"/>
          <w:b/>
          <w:color w:val="000000"/>
          <w:kern w:val="0"/>
          <w:sz w:val="32"/>
          <w:szCs w:val="32"/>
        </w:rPr>
      </w:pPr>
      <w:r>
        <w:rPr>
          <w:rFonts w:hint="eastAsia" w:ascii="仿宋" w:hAnsi="仿宋" w:eastAsia="仿宋" w:cs="宋体"/>
          <w:b/>
          <w:color w:val="000000"/>
          <w:kern w:val="0"/>
          <w:sz w:val="32"/>
          <w:szCs w:val="32"/>
        </w:rPr>
        <w:t>农村老年人就近养老情况。各镇（街区）结合各自实际，充分发掘、利用既有校舍、办公用房等闲置资源，积极解决老年人养老难题。一方面建设服务设施，解决老年人家门口养老问题。借鉴我县五图街道庵上湖村“党支部+合作社+互助”的养老成功模式，因镇因村制宜，建设镇村公益性养老服务设施，既盘活了闲置资源，又满足了老人不离乡土、不离乡音、不离乡情，就近养老的需求，有效提升了老年人的生活幸福指数。另一方面建助老食堂，解决独居、留守、空巢等特殊困难老年人吃饭难问题。通过建设老年食堂、社区助餐点、依托餐饮企业为老年人提供助餐服务等方式，为老年人提供优惠的热乎饭，解决好特殊困难老人的用餐难题。目前，全县已建成运营农村就近互助养老服务场所13处、助老食堂</w:t>
      </w:r>
      <w:r>
        <w:rPr>
          <w:rFonts w:hint="eastAsia" w:ascii="仿宋" w:hAnsi="仿宋" w:eastAsia="仿宋" w:cs="宋体"/>
          <w:b/>
          <w:color w:val="auto"/>
          <w:kern w:val="0"/>
          <w:sz w:val="32"/>
          <w:szCs w:val="32"/>
          <w:lang w:val="en-US" w:eastAsia="zh-CN"/>
        </w:rPr>
        <w:t>29</w:t>
      </w:r>
      <w:r>
        <w:rPr>
          <w:rFonts w:hint="eastAsia" w:ascii="仿宋" w:hAnsi="仿宋" w:eastAsia="仿宋" w:cs="宋体"/>
          <w:b/>
          <w:color w:val="000000"/>
          <w:kern w:val="0"/>
          <w:sz w:val="32"/>
          <w:szCs w:val="32"/>
        </w:rPr>
        <w:t>处。</w:t>
      </w:r>
    </w:p>
    <w:p w14:paraId="79FC36DD">
      <w:pPr>
        <w:spacing w:line="560" w:lineRule="exact"/>
        <w:ind w:firstLine="643" w:firstLineChars="200"/>
        <w:rPr>
          <w:rFonts w:ascii="黑体" w:hAnsi="黑体" w:eastAsia="黑体" w:cs="黑体"/>
          <w:b/>
          <w:color w:val="000000"/>
          <w:kern w:val="0"/>
          <w:sz w:val="32"/>
          <w:szCs w:val="32"/>
        </w:rPr>
      </w:pPr>
      <w:r>
        <w:rPr>
          <w:rFonts w:hint="eastAsia" w:ascii="黑体" w:hAnsi="黑体" w:eastAsia="黑体" w:cs="黑体"/>
          <w:b/>
          <w:color w:val="000000"/>
          <w:kern w:val="0"/>
          <w:sz w:val="32"/>
          <w:szCs w:val="32"/>
        </w:rPr>
        <w:t>二、养老机构备案依据</w:t>
      </w:r>
      <w:bookmarkStart w:id="0" w:name="_GoBack"/>
      <w:bookmarkEnd w:id="0"/>
    </w:p>
    <w:p w14:paraId="5BD1ACFA">
      <w:pPr>
        <w:spacing w:line="560" w:lineRule="exact"/>
        <w:ind w:firstLine="643" w:firstLineChars="200"/>
      </w:pPr>
      <w:r>
        <w:rPr>
          <w:rFonts w:hint="eastAsia" w:ascii="仿宋" w:hAnsi="仿宋" w:eastAsia="仿宋" w:cs="宋体"/>
          <w:b/>
          <w:color w:val="000000"/>
          <w:kern w:val="0"/>
          <w:sz w:val="32"/>
          <w:szCs w:val="32"/>
        </w:rPr>
        <w:t>山东省民政厅关于印发《养老机构备案和监管工作指南》的通知</w:t>
      </w:r>
    </w:p>
    <w:p w14:paraId="15E5D3DB">
      <w:pPr>
        <w:numPr>
          <w:ilvl w:val="0"/>
          <w:numId w:val="1"/>
        </w:numPr>
        <w:spacing w:line="560" w:lineRule="exact"/>
        <w:ind w:firstLine="643" w:firstLineChars="200"/>
        <w:rPr>
          <w:rFonts w:ascii="黑体" w:hAnsi="黑体" w:eastAsia="黑体" w:cs="黑体"/>
          <w:b/>
          <w:color w:val="000000"/>
          <w:kern w:val="0"/>
          <w:sz w:val="32"/>
          <w:szCs w:val="32"/>
        </w:rPr>
      </w:pPr>
      <w:r>
        <w:rPr>
          <w:rFonts w:hint="eastAsia" w:ascii="黑体" w:hAnsi="黑体" w:eastAsia="黑体" w:cs="黑体"/>
          <w:b/>
          <w:color w:val="000000"/>
          <w:kern w:val="0"/>
          <w:sz w:val="32"/>
          <w:szCs w:val="32"/>
        </w:rPr>
        <w:t>养老机构备案工作</w:t>
      </w:r>
    </w:p>
    <w:p w14:paraId="2CFD34A7">
      <w:pPr>
        <w:spacing w:line="560" w:lineRule="exact"/>
        <w:ind w:firstLine="643" w:firstLineChars="200"/>
        <w:rPr>
          <w:rFonts w:ascii="仿宋" w:hAnsi="仿宋" w:eastAsia="仿宋" w:cs="宋体"/>
          <w:b/>
          <w:color w:val="000000"/>
          <w:kern w:val="0"/>
          <w:sz w:val="32"/>
          <w:szCs w:val="32"/>
        </w:rPr>
      </w:pPr>
      <w:r>
        <w:rPr>
          <w:rFonts w:hint="eastAsia" w:ascii="仿宋" w:hAnsi="仿宋" w:eastAsia="仿宋" w:cs="宋体"/>
          <w:b/>
          <w:color w:val="000000"/>
          <w:kern w:val="0"/>
          <w:sz w:val="32"/>
          <w:szCs w:val="32"/>
        </w:rPr>
        <w:t xml:space="preserve">养老机构应当在收住老年人后 10个工作日以内，向所 </w:t>
      </w:r>
    </w:p>
    <w:p w14:paraId="08D9B813">
      <w:pPr>
        <w:spacing w:line="560" w:lineRule="exact"/>
        <w:rPr>
          <w:rFonts w:ascii="仿宋" w:hAnsi="仿宋" w:eastAsia="仿宋" w:cs="宋体"/>
          <w:b/>
          <w:color w:val="000000"/>
          <w:kern w:val="0"/>
          <w:sz w:val="32"/>
          <w:szCs w:val="32"/>
        </w:rPr>
      </w:pPr>
      <w:r>
        <w:rPr>
          <w:rFonts w:hint="eastAsia" w:ascii="仿宋" w:hAnsi="仿宋" w:eastAsia="仿宋" w:cs="宋体"/>
          <w:b/>
          <w:color w:val="000000"/>
          <w:kern w:val="0"/>
          <w:sz w:val="32"/>
          <w:szCs w:val="32"/>
        </w:rPr>
        <w:t>地县级民政部门备案。养老机构办理备案，应当向民政部门提交备案申请书、养老机构登记证书，并且按照《养老机构基本条件告知书》列明的建筑、消防、食品、医疗卫生等方面的法律法规及国家有关标准，提交《养老机构备案承诺书》等材料，并对真实性负责。</w:t>
      </w:r>
    </w:p>
    <w:p w14:paraId="2377565E">
      <w:pPr>
        <w:spacing w:line="560" w:lineRule="exact"/>
        <w:ind w:firstLine="643" w:firstLineChars="200"/>
      </w:pPr>
      <w:r>
        <w:rPr>
          <w:rFonts w:hint="eastAsia" w:ascii="仿宋" w:hAnsi="仿宋" w:eastAsia="仿宋" w:cs="宋体"/>
          <w:b/>
          <w:color w:val="000000"/>
          <w:kern w:val="0"/>
          <w:sz w:val="32"/>
          <w:szCs w:val="32"/>
        </w:rPr>
        <w:t>已经备案的养老机构变更名称、法定代表人或者主要负责人等登记事项，或者变更服务场所权属、养老床位数量、服务设施面积等事项的,应于办理完成登记变更手续或者情况发生变动 10个工作日内向原备案民政部门办理变更备案。养老机构终止服务的,应当在依法清算并办理注销登记后，书面报告备案的民政部门，民政部门予以撤销备案。</w:t>
      </w:r>
    </w:p>
    <w:p w14:paraId="34392718">
      <w:pPr>
        <w:widowControl/>
        <w:shd w:val="clear" w:color="auto" w:fill="FFFFFF"/>
        <w:spacing w:line="560" w:lineRule="exact"/>
        <w:ind w:firstLine="640" w:firstLineChars="200"/>
        <w:jc w:val="left"/>
        <w:rPr>
          <w:rFonts w:ascii="微软雅黑" w:hAnsi="微软雅黑" w:eastAsia="微软雅黑" w:cs="宋体"/>
          <w:kern w:val="0"/>
          <w:sz w:val="24"/>
          <w:szCs w:val="24"/>
        </w:rPr>
      </w:pPr>
      <w:r>
        <w:rPr>
          <w:rFonts w:hint="eastAsia" w:ascii="黑体" w:hAnsi="黑体" w:eastAsia="黑体" w:cs="宋体"/>
          <w:bCs/>
          <w:kern w:val="0"/>
          <w:sz w:val="32"/>
          <w:szCs w:val="32"/>
          <w:shd w:val="clear" w:color="auto" w:fill="FFFFFF"/>
        </w:rPr>
        <w:t>三、投资办理程序、涉及部门和联系方式</w:t>
      </w:r>
    </w:p>
    <w:p w14:paraId="0F9DA07C">
      <w:pPr>
        <w:spacing w:line="560" w:lineRule="exact"/>
        <w:ind w:firstLine="643" w:firstLineChars="200"/>
        <w:rPr>
          <w:rFonts w:ascii="仿宋" w:hAnsi="仿宋" w:eastAsia="仿宋" w:cs="宋体"/>
          <w:b/>
          <w:color w:val="000000"/>
          <w:kern w:val="0"/>
          <w:sz w:val="32"/>
          <w:szCs w:val="32"/>
        </w:rPr>
      </w:pPr>
      <w:r>
        <w:rPr>
          <w:rFonts w:hint="eastAsia" w:ascii="仿宋" w:hAnsi="仿宋" w:eastAsia="仿宋" w:cs="宋体"/>
          <w:b/>
          <w:color w:val="000000"/>
          <w:kern w:val="0"/>
          <w:sz w:val="32"/>
          <w:szCs w:val="32"/>
        </w:rPr>
        <w:t>根据民政部关于贯彻落实新修改的《中华人民共和国老年人权益保障法》的通知（民函〔2019〕1号），不再设立养老机构设立许可，实行备案管理。</w:t>
      </w:r>
    </w:p>
    <w:p w14:paraId="2D226394">
      <w:pPr>
        <w:spacing w:line="560" w:lineRule="exact"/>
        <w:ind w:firstLine="643" w:firstLineChars="200"/>
        <w:rPr>
          <w:rFonts w:ascii="仿宋" w:hAnsi="仿宋" w:eastAsia="仿宋" w:cs="宋体"/>
          <w:b/>
          <w:color w:val="000000"/>
          <w:kern w:val="0"/>
          <w:sz w:val="32"/>
          <w:szCs w:val="32"/>
        </w:rPr>
      </w:pPr>
      <w:r>
        <w:rPr>
          <w:rFonts w:hint="eastAsia" w:ascii="仿宋" w:hAnsi="仿宋" w:eastAsia="仿宋" w:cs="宋体"/>
          <w:b/>
          <w:color w:val="000000"/>
          <w:kern w:val="0"/>
          <w:sz w:val="32"/>
          <w:szCs w:val="32"/>
        </w:rPr>
        <w:t>办理部门：昌乐县民政局养老服务科，电话：0536-6256751 。</w:t>
      </w:r>
    </w:p>
    <w:p w14:paraId="1B52F6E4">
      <w:pPr>
        <w:spacing w:line="560" w:lineRule="exact"/>
        <w:ind w:firstLine="643" w:firstLineChars="200"/>
        <w:rPr>
          <w:rFonts w:ascii="仿宋" w:hAnsi="仿宋" w:eastAsia="仿宋" w:cs="宋体"/>
          <w:b/>
          <w:color w:val="000000"/>
          <w:kern w:val="0"/>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星标宋">
    <w:panose1 w:val="02010604000101010101"/>
    <w:charset w:val="86"/>
    <w:family w:val="auto"/>
    <w:pitch w:val="default"/>
    <w:sig w:usb0="00000001" w:usb1="080E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7617220"/>
      <w:docPartObj>
        <w:docPartGallery w:val="AutoText"/>
      </w:docPartObj>
    </w:sdtPr>
    <w:sdtContent>
      <w:p w14:paraId="00900C8E">
        <w:pPr>
          <w:pStyle w:val="4"/>
          <w:jc w:val="center"/>
        </w:pPr>
        <w:r>
          <w:fldChar w:fldCharType="begin"/>
        </w:r>
        <w:r>
          <w:instrText xml:space="preserve">PAGE   \* MERGEFORMAT</w:instrText>
        </w:r>
        <w:r>
          <w:fldChar w:fldCharType="separate"/>
        </w:r>
        <w:r>
          <w:rPr>
            <w:lang w:val="zh-CN"/>
          </w:rPr>
          <w:t>2</w:t>
        </w:r>
        <w:r>
          <w:fldChar w:fldCharType="end"/>
        </w:r>
      </w:p>
    </w:sdtContent>
  </w:sdt>
  <w:p w14:paraId="54705B3D">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839A56"/>
    <w:multiLevelType w:val="singleLevel"/>
    <w:tmpl w:val="76839A5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EEF"/>
    <w:rsid w:val="001545B3"/>
    <w:rsid w:val="002A63D3"/>
    <w:rsid w:val="003A2F26"/>
    <w:rsid w:val="00476097"/>
    <w:rsid w:val="0057463E"/>
    <w:rsid w:val="005D1D84"/>
    <w:rsid w:val="007E5044"/>
    <w:rsid w:val="00BD50C1"/>
    <w:rsid w:val="00C956EF"/>
    <w:rsid w:val="00D9188B"/>
    <w:rsid w:val="00EA021A"/>
    <w:rsid w:val="00ED5EEF"/>
    <w:rsid w:val="00EF442D"/>
    <w:rsid w:val="025F0B06"/>
    <w:rsid w:val="03F21077"/>
    <w:rsid w:val="101B0184"/>
    <w:rsid w:val="158C55CB"/>
    <w:rsid w:val="16D907C0"/>
    <w:rsid w:val="1959425F"/>
    <w:rsid w:val="1A0928B1"/>
    <w:rsid w:val="29D25478"/>
    <w:rsid w:val="2A09615A"/>
    <w:rsid w:val="2CCD0296"/>
    <w:rsid w:val="39202096"/>
    <w:rsid w:val="3E854EA6"/>
    <w:rsid w:val="3E954353"/>
    <w:rsid w:val="3FD27CED"/>
    <w:rsid w:val="47420EDE"/>
    <w:rsid w:val="4A0B6C20"/>
    <w:rsid w:val="4C8E022E"/>
    <w:rsid w:val="4E196209"/>
    <w:rsid w:val="575443EE"/>
    <w:rsid w:val="58951CA9"/>
    <w:rsid w:val="5AE500FF"/>
    <w:rsid w:val="5C5B0B6B"/>
    <w:rsid w:val="61A718F3"/>
    <w:rsid w:val="6B6E4B74"/>
    <w:rsid w:val="6CCD1611"/>
    <w:rsid w:val="7433745E"/>
    <w:rsid w:val="771655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Hyperlink"/>
    <w:basedOn w:val="7"/>
    <w:semiHidden/>
    <w:unhideWhenUsed/>
    <w:qFormat/>
    <w:uiPriority w:val="99"/>
    <w:rPr>
      <w:color w:val="0000FF"/>
      <w:u w:val="single"/>
    </w:rPr>
  </w:style>
  <w:style w:type="character" w:customStyle="1" w:styleId="10">
    <w:name w:val="页眉 字符"/>
    <w:basedOn w:val="7"/>
    <w:link w:val="2"/>
    <w:qFormat/>
    <w:uiPriority w:val="99"/>
    <w:rPr>
      <w:sz w:val="18"/>
      <w:szCs w:val="18"/>
    </w:rPr>
  </w:style>
  <w:style w:type="character" w:customStyle="1" w:styleId="11">
    <w:name w:val="页脚 字符"/>
    <w:basedOn w:val="7"/>
    <w:link w:val="4"/>
    <w:qFormat/>
    <w:uiPriority w:val="99"/>
    <w:rPr>
      <w:sz w:val="18"/>
      <w:szCs w:val="18"/>
    </w:rPr>
  </w:style>
  <w:style w:type="character" w:customStyle="1" w:styleId="12">
    <w:name w:val="标题 1 字符"/>
    <w:basedOn w:val="7"/>
    <w:link w:val="3"/>
    <w:qFormat/>
    <w:uiPriority w:val="9"/>
    <w:rPr>
      <w:rFonts w:ascii="宋体" w:hAnsi="宋体" w:eastAsia="宋体" w:cs="宋体"/>
      <w:b/>
      <w:bCs/>
      <w:kern w:val="36"/>
      <w:sz w:val="48"/>
      <w:szCs w:val="48"/>
    </w:rPr>
  </w:style>
  <w:style w:type="character" w:customStyle="1" w:styleId="13">
    <w:name w:val="fontsize"/>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3</Pages>
  <Words>1116</Words>
  <Characters>1163</Characters>
  <Lines>8</Lines>
  <Paragraphs>2</Paragraphs>
  <TotalTime>37</TotalTime>
  <ScaleCrop>false</ScaleCrop>
  <LinksUpToDate>false</LinksUpToDate>
  <CharactersWithSpaces>1167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2021-04-13T03:57:00Z</dcterms:created>
  <dc:creator>dell</dc:creator>
  <cp:lastModifiedBy>小薇</cp:lastModifiedBy>
  <dcterms:modified xsi:type="dcterms:W3CDTF">2025-04-03T08:30:41Z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78F73B86923E48DDBF50AA37E3F8688F</vt:lpwstr>
  </property>
  <property fmtid="{D5CDD505-2E9C-101B-9397-08002B2CF9AE}" pid="4" name="KSOTemplateDocerSaveRecord">
    <vt:lpwstr>eyJoZGlkIjoiYWI5MzcyMTdjNWNjODBlZWUwZmE5MzEyMGVjNzVmZmIiLCJ1c2VySWQiOiI4NTA3NjgxOTkifQ==</vt:lpwstr>
  </property>
</Properties>
</file>