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文星标宋" w:hAnsi="文星标宋" w:eastAsia="文星标宋"/>
          <w:b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文星标宋" w:hAnsi="文星标宋" w:eastAsia="文星标宋"/>
          <w:b/>
          <w:color w:val="000000"/>
          <w:sz w:val="44"/>
          <w:szCs w:val="44"/>
          <w:lang w:val="en-US" w:eastAsia="zh-CN"/>
        </w:rPr>
        <w:t>县水利局</w:t>
      </w:r>
      <w:r>
        <w:rPr>
          <w:rFonts w:hint="eastAsia" w:ascii="文星标宋" w:hAnsi="文星标宋" w:eastAsia="文星标宋"/>
          <w:b/>
          <w:color w:val="000000"/>
          <w:sz w:val="44"/>
          <w:szCs w:val="44"/>
        </w:rPr>
        <w:t>20</w:t>
      </w:r>
      <w:r>
        <w:rPr>
          <w:rFonts w:hint="eastAsia" w:ascii="文星标宋" w:hAnsi="文星标宋" w:eastAsia="文星标宋"/>
          <w:b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文星标宋" w:hAnsi="文星标宋" w:eastAsia="文星标宋"/>
          <w:b/>
          <w:color w:val="000000"/>
          <w:sz w:val="44"/>
          <w:szCs w:val="44"/>
        </w:rPr>
        <w:t>年</w:t>
      </w:r>
      <w:r>
        <w:rPr>
          <w:rFonts w:hint="eastAsia" w:ascii="文星标宋" w:hAnsi="文星标宋" w:eastAsia="文星标宋"/>
          <w:b/>
          <w:color w:val="000000"/>
          <w:sz w:val="44"/>
          <w:szCs w:val="44"/>
          <w:lang w:val="en-US" w:eastAsia="zh-CN"/>
        </w:rPr>
        <w:t>民生实事执行措施与监督</w:t>
      </w:r>
      <w:bookmarkEnd w:id="0"/>
    </w:p>
    <w:p>
      <w:pPr>
        <w:spacing w:line="578" w:lineRule="exact"/>
        <w:jc w:val="center"/>
        <w:rPr>
          <w:rFonts w:hint="default" w:ascii="文星标宋" w:hAnsi="文星标宋" w:eastAsia="文星标宋"/>
          <w:b/>
          <w:color w:val="000000"/>
          <w:sz w:val="44"/>
          <w:szCs w:val="44"/>
          <w:lang w:val="en-US" w:eastAsia="zh-CN"/>
        </w:rPr>
      </w:pPr>
    </w:p>
    <w:tbl>
      <w:tblPr>
        <w:tblStyle w:val="3"/>
        <w:tblW w:w="135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158"/>
        <w:gridCol w:w="6214"/>
        <w:gridCol w:w="223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  <w:jc w:val="center"/>
        </w:trPr>
        <w:tc>
          <w:tcPr>
            <w:tcW w:w="56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序号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工作任务</w:t>
            </w:r>
          </w:p>
        </w:tc>
        <w:tc>
          <w:tcPr>
            <w:tcW w:w="6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lang w:val="en-US" w:eastAsia="zh-CN"/>
              </w:rPr>
              <w:t>措施步骤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黑体" w:hAnsi="黑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lang w:val="en-US" w:eastAsia="zh-CN"/>
              </w:rPr>
              <w:t>责任分工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黑体" w:hAnsi="黑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lang w:val="en-US" w:eastAsia="zh-CN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Tahoma" w:eastAsia="仿宋_GB2312" w:cs="Tahom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2020年第二批农村饮水安全村级工程巩固提升项目</w:t>
            </w:r>
          </w:p>
        </w:tc>
        <w:tc>
          <w:tcPr>
            <w:tcW w:w="621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对5个镇（街）32个村5709户进行村内供水管网提升改造，工程总投资589.22万元，其中利用市财政补助171.27万元，县财政补助171.27万元，村民自筹246.68万元，计划7月中旬完成全部建设任务。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Times New Roman"/>
                <w:b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县水利局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县委县政府督查局按季度督查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D7481"/>
    <w:rsid w:val="26246C21"/>
    <w:rsid w:val="27EE4F83"/>
    <w:rsid w:val="2A213CFB"/>
    <w:rsid w:val="2E6F3CC9"/>
    <w:rsid w:val="33214EC4"/>
    <w:rsid w:val="3CF24C64"/>
    <w:rsid w:val="4BB35A08"/>
    <w:rsid w:val="4CE871CB"/>
    <w:rsid w:val="4EE46A2C"/>
    <w:rsid w:val="55180864"/>
    <w:rsid w:val="55EB6781"/>
    <w:rsid w:val="5A8B0976"/>
    <w:rsid w:val="6FD43AB2"/>
    <w:rsid w:val="70EA2788"/>
    <w:rsid w:val="760B38CF"/>
    <w:rsid w:val="77B76AE8"/>
    <w:rsid w:val="7C5F2401"/>
    <w:rsid w:val="7C6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2020-12-25T02:58:16Z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