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1228F">
      <w:pPr>
        <w:keepNext w:val="0"/>
        <w:keepLines w:val="0"/>
        <w:widowControl/>
        <w:suppressLineNumbers w:val="0"/>
        <w:spacing w:before="30" w:beforeAutospacing="0" w:after="30" w:afterAutospacing="0"/>
        <w:ind w:left="2206" w:right="30"/>
        <w:jc w:val="left"/>
        <w:rPr>
          <w:rFonts w:hint="eastAsia" w:ascii="方正小标宋简体" w:hAnsi="黑体" w:eastAsia="方正小标宋简体" w:cs="仿宋_GB2312"/>
          <w:sz w:val="44"/>
          <w:szCs w:val="44"/>
        </w:rPr>
      </w:pPr>
      <w:r>
        <w:rPr>
          <w:rFonts w:hint="eastAsia" w:ascii="方正小标宋简体" w:hAnsi="文星标宋" w:eastAsia="方正小标宋简体" w:cs="文星标宋"/>
          <w:sz w:val="44"/>
          <w:szCs w:val="44"/>
          <w:lang w:val="en-US" w:eastAsia="zh-CN"/>
        </w:rPr>
        <w:t>昌乐县统计局</w:t>
      </w:r>
      <w:r>
        <w:rPr>
          <w:rFonts w:hint="eastAsia" w:ascii="方正小标宋简体" w:hAnsi="黑体" w:eastAsia="方正小标宋简体" w:cs="仿宋_GB2312"/>
          <w:sz w:val="44"/>
          <w:szCs w:val="44"/>
          <w:lang w:eastAsia="zh-CN"/>
        </w:rPr>
        <w:t>202</w:t>
      </w:r>
      <w:r>
        <w:rPr>
          <w:rFonts w:hint="eastAsia" w:ascii="方正小标宋简体" w:hAnsi="黑体" w:eastAsia="方正小标宋简体" w:cs="仿宋_GB2312"/>
          <w:sz w:val="44"/>
          <w:szCs w:val="44"/>
          <w:lang w:val="en-US" w:eastAsia="zh-CN"/>
        </w:rPr>
        <w:t>5</w:t>
      </w:r>
      <w:r>
        <w:rPr>
          <w:rFonts w:hint="eastAsia" w:ascii="方正小标宋简体" w:hAnsi="黑体" w:eastAsia="方正小标宋简体" w:cs="仿宋_GB2312"/>
          <w:sz w:val="44"/>
          <w:szCs w:val="44"/>
        </w:rPr>
        <w:t>年度</w:t>
      </w:r>
      <w:r>
        <w:rPr>
          <w:rFonts w:hint="eastAsia" w:ascii="方正小标宋简体" w:hAnsi="黑体" w:eastAsia="方正小标宋简体" w:cs="仿宋_GB2312"/>
          <w:sz w:val="44"/>
          <w:szCs w:val="44"/>
          <w:lang w:val="en-US" w:eastAsia="zh-CN"/>
        </w:rPr>
        <w:t>行政执法统计年报</w:t>
      </w:r>
    </w:p>
    <w:p w14:paraId="2FF3B026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1．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eastAsia="zh-CN"/>
        </w:rPr>
        <w:t>昌乐县统计局202</w:t>
      </w:r>
      <w:r>
        <w:rPr>
          <w:rFonts w:hint="eastAsia" w:ascii="方正小标宋简体" w:hAnsi="文星标宋" w:eastAsia="方正小标宋简体" w:cs="文星标宋"/>
          <w:sz w:val="32"/>
          <w:szCs w:val="32"/>
          <w:lang w:val="en-US" w:eastAsia="zh-CN"/>
        </w:rPr>
        <w:t>5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年度行政许可情况统计表</w:t>
      </w:r>
    </w:p>
    <w:p w14:paraId="6E19DB66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tbl>
      <w:tblPr>
        <w:tblStyle w:val="4"/>
        <w:tblW w:w="13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6"/>
        <w:gridCol w:w="2184"/>
        <w:gridCol w:w="2126"/>
        <w:gridCol w:w="2044"/>
        <w:gridCol w:w="3410"/>
      </w:tblGrid>
      <w:tr w14:paraId="20CB1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736" w:type="dxa"/>
            <w:vMerge w:val="restart"/>
            <w:vAlign w:val="center"/>
          </w:tcPr>
          <w:p w14:paraId="65B1D4D9">
            <w:pPr>
              <w:spacing w:line="48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单位名称</w:t>
            </w:r>
          </w:p>
        </w:tc>
        <w:tc>
          <w:tcPr>
            <w:tcW w:w="6354" w:type="dxa"/>
            <w:gridSpan w:val="3"/>
            <w:vAlign w:val="center"/>
          </w:tcPr>
          <w:p w14:paraId="10353449"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行政许可实施数量</w:t>
            </w:r>
          </w:p>
        </w:tc>
        <w:tc>
          <w:tcPr>
            <w:tcW w:w="3410" w:type="dxa"/>
            <w:vMerge w:val="restart"/>
            <w:vAlign w:val="center"/>
          </w:tcPr>
          <w:p w14:paraId="56BB7D9D"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撤销许可数量</w:t>
            </w:r>
          </w:p>
        </w:tc>
      </w:tr>
      <w:tr w14:paraId="7DED1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736" w:type="dxa"/>
            <w:vMerge w:val="continue"/>
            <w:vAlign w:val="center"/>
          </w:tcPr>
          <w:p w14:paraId="00F7C5C8">
            <w:pPr>
              <w:spacing w:line="48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2184" w:type="dxa"/>
            <w:vAlign w:val="center"/>
          </w:tcPr>
          <w:p w14:paraId="6E47EFC5"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受理数量</w:t>
            </w:r>
          </w:p>
        </w:tc>
        <w:tc>
          <w:tcPr>
            <w:tcW w:w="2126" w:type="dxa"/>
            <w:vAlign w:val="center"/>
          </w:tcPr>
          <w:p w14:paraId="59B9AF26"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许可数量</w:t>
            </w:r>
          </w:p>
        </w:tc>
        <w:tc>
          <w:tcPr>
            <w:tcW w:w="2044" w:type="dxa"/>
            <w:vAlign w:val="center"/>
          </w:tcPr>
          <w:p w14:paraId="5712C48C"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不予许可数量</w:t>
            </w:r>
          </w:p>
        </w:tc>
        <w:tc>
          <w:tcPr>
            <w:tcW w:w="3410" w:type="dxa"/>
            <w:vMerge w:val="continue"/>
            <w:vAlign w:val="center"/>
          </w:tcPr>
          <w:p w14:paraId="52A4251E"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48D9C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3736" w:type="dxa"/>
            <w:vAlign w:val="center"/>
          </w:tcPr>
          <w:p w14:paraId="0EB7E69B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昌乐县统计局</w:t>
            </w:r>
          </w:p>
        </w:tc>
        <w:tc>
          <w:tcPr>
            <w:tcW w:w="2184" w:type="dxa"/>
          </w:tcPr>
          <w:p w14:paraId="76F53381"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126" w:type="dxa"/>
          </w:tcPr>
          <w:p w14:paraId="688C047A"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044" w:type="dxa"/>
          </w:tcPr>
          <w:p w14:paraId="37C3D13A"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410" w:type="dxa"/>
          </w:tcPr>
          <w:p w14:paraId="113D8FC1"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3B432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736" w:type="dxa"/>
          </w:tcPr>
          <w:p w14:paraId="746C23CB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2184" w:type="dxa"/>
          </w:tcPr>
          <w:p w14:paraId="3103998D"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126" w:type="dxa"/>
          </w:tcPr>
          <w:p w14:paraId="5EE90332"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044" w:type="dxa"/>
          </w:tcPr>
          <w:p w14:paraId="737D47A7"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410" w:type="dxa"/>
          </w:tcPr>
          <w:p w14:paraId="7513BB0A"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 w14:paraId="37748D4F">
      <w:pPr>
        <w:spacing w:line="320" w:lineRule="exact"/>
        <w:rPr>
          <w:rFonts w:hint="eastAsia" w:ascii="黑体" w:hAnsi="黑体" w:eastAsia="黑体" w:cs="黑体"/>
        </w:rPr>
      </w:pPr>
    </w:p>
    <w:p w14:paraId="34103896">
      <w:pPr>
        <w:spacing w:line="32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黑体" w:hAnsi="黑体" w:eastAsia="黑体" w:cs="黑体"/>
        </w:rPr>
        <w:t>填表说明</w:t>
      </w:r>
      <w:r>
        <w:rPr>
          <w:rFonts w:hint="eastAsia" w:ascii="黑体" w:hAnsi="黑体" w:eastAsia="黑体" w:cs="黑体"/>
          <w:sz w:val="22"/>
          <w:szCs w:val="22"/>
        </w:rPr>
        <w:t xml:space="preserve">： </w:t>
      </w:r>
      <w:r>
        <w:rPr>
          <w:rFonts w:hint="eastAsia" w:ascii="仿宋_GB2312" w:hAnsi="仿宋_GB2312" w:eastAsia="仿宋_GB2312" w:cs="仿宋_GB2312"/>
          <w:sz w:val="24"/>
        </w:rPr>
        <w:t>1.统计范围为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4"/>
        </w:rPr>
        <w:t>年度1月1日至12月31日。</w:t>
      </w:r>
    </w:p>
    <w:p w14:paraId="6C2A99A3">
      <w:pPr>
        <w:spacing w:line="320" w:lineRule="exact"/>
        <w:ind w:firstLine="1200" w:firstLineChars="5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2.准予变更、延续和不予变更、延续的数量，分别计入“许可数量、不予许可数量”。</w:t>
      </w:r>
    </w:p>
    <w:p w14:paraId="19CBE473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 w14:paraId="4318BEBC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 w14:paraId="4EA21445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 w14:paraId="611AF6DE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 w14:paraId="29543775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 w14:paraId="7F2B1C4D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 w14:paraId="5932E72E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2．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eastAsia="zh-CN"/>
        </w:rPr>
        <w:t>昌乐县统计局202</w:t>
      </w:r>
      <w:r>
        <w:rPr>
          <w:rFonts w:hint="eastAsia" w:ascii="方正小标宋简体" w:hAnsi="文星标宋" w:eastAsia="方正小标宋简体" w:cs="文星标宋"/>
          <w:sz w:val="32"/>
          <w:szCs w:val="32"/>
          <w:lang w:val="en-US" w:eastAsia="zh-CN"/>
        </w:rPr>
        <w:t>5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年度行政处罚情况统计表</w:t>
      </w:r>
    </w:p>
    <w:p w14:paraId="4E14DAB7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tbl>
      <w:tblPr>
        <w:tblStyle w:val="4"/>
        <w:tblW w:w="13802" w:type="dxa"/>
        <w:tblInd w:w="-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695"/>
        <w:gridCol w:w="695"/>
        <w:gridCol w:w="694"/>
        <w:gridCol w:w="695"/>
        <w:gridCol w:w="695"/>
        <w:gridCol w:w="570"/>
        <w:gridCol w:w="550"/>
        <w:gridCol w:w="551"/>
        <w:gridCol w:w="695"/>
        <w:gridCol w:w="694"/>
        <w:gridCol w:w="695"/>
        <w:gridCol w:w="696"/>
        <w:gridCol w:w="834"/>
      </w:tblGrid>
      <w:tr w14:paraId="696A8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020" w:type="dxa"/>
            <w:vMerge w:val="restart"/>
            <w:vAlign w:val="center"/>
          </w:tcPr>
          <w:p w14:paraId="1C2D5CC4">
            <w:pPr>
              <w:spacing w:line="480" w:lineRule="exact"/>
              <w:jc w:val="center"/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8617" w:type="dxa"/>
            <w:gridSpan w:val="16"/>
            <w:vAlign w:val="center"/>
          </w:tcPr>
          <w:p w14:paraId="148FFEBC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行政处罚实施数量</w:t>
            </w:r>
          </w:p>
        </w:tc>
        <w:tc>
          <w:tcPr>
            <w:tcW w:w="551" w:type="dxa"/>
            <w:vMerge w:val="restart"/>
            <w:vAlign w:val="center"/>
          </w:tcPr>
          <w:p w14:paraId="4118FC3E"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罚没金额（万元）</w:t>
            </w:r>
          </w:p>
        </w:tc>
        <w:tc>
          <w:tcPr>
            <w:tcW w:w="2780" w:type="dxa"/>
            <w:gridSpan w:val="4"/>
            <w:vAlign w:val="center"/>
          </w:tcPr>
          <w:p w14:paraId="2B678198"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被行政复议应诉数量</w:t>
            </w:r>
          </w:p>
        </w:tc>
        <w:tc>
          <w:tcPr>
            <w:tcW w:w="834" w:type="dxa"/>
            <w:vMerge w:val="restart"/>
            <w:vAlign w:val="center"/>
          </w:tcPr>
          <w:p w14:paraId="7499BE75"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移送司法机关数量</w:t>
            </w:r>
          </w:p>
        </w:tc>
      </w:tr>
      <w:tr w14:paraId="01DE2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1020" w:type="dxa"/>
            <w:vMerge w:val="continue"/>
          </w:tcPr>
          <w:p w14:paraId="379A3FA5">
            <w:pPr>
              <w:spacing w:line="480" w:lineRule="exact"/>
              <w:jc w:val="center"/>
            </w:pPr>
          </w:p>
        </w:tc>
        <w:tc>
          <w:tcPr>
            <w:tcW w:w="447" w:type="dxa"/>
            <w:vAlign w:val="center"/>
          </w:tcPr>
          <w:p w14:paraId="7562E8A6"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立案数量</w:t>
            </w:r>
          </w:p>
        </w:tc>
        <w:tc>
          <w:tcPr>
            <w:tcW w:w="447" w:type="dxa"/>
            <w:vAlign w:val="center"/>
          </w:tcPr>
          <w:p w14:paraId="5C121CB7"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结案数量</w:t>
            </w:r>
          </w:p>
        </w:tc>
        <w:tc>
          <w:tcPr>
            <w:tcW w:w="447" w:type="dxa"/>
            <w:vAlign w:val="center"/>
          </w:tcPr>
          <w:p w14:paraId="0D67FE24"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警告</w:t>
            </w:r>
          </w:p>
        </w:tc>
        <w:tc>
          <w:tcPr>
            <w:tcW w:w="447" w:type="dxa"/>
            <w:vAlign w:val="center"/>
          </w:tcPr>
          <w:p w14:paraId="2870633D"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通报批评</w:t>
            </w:r>
          </w:p>
        </w:tc>
        <w:tc>
          <w:tcPr>
            <w:tcW w:w="447" w:type="dxa"/>
            <w:vAlign w:val="center"/>
          </w:tcPr>
          <w:p w14:paraId="07C54C4E"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罚款</w:t>
            </w:r>
          </w:p>
        </w:tc>
        <w:tc>
          <w:tcPr>
            <w:tcW w:w="447" w:type="dxa"/>
            <w:vAlign w:val="center"/>
          </w:tcPr>
          <w:p w14:paraId="7FA668FE"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11"/>
              </w:rPr>
              <w:t>没收违法所得</w:t>
            </w:r>
          </w:p>
        </w:tc>
        <w:tc>
          <w:tcPr>
            <w:tcW w:w="447" w:type="dxa"/>
            <w:vAlign w:val="center"/>
          </w:tcPr>
          <w:p w14:paraId="2FD8F04C">
            <w:pPr>
              <w:spacing w:line="200" w:lineRule="exact"/>
              <w:jc w:val="center"/>
              <w:rPr>
                <w:rFonts w:hint="default" w:ascii="黑体" w:hAnsi="黑体" w:eastAsia="黑体" w:cs="黑体"/>
                <w:spacing w:val="-1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1"/>
                <w:lang w:val="en-US" w:eastAsia="zh-CN"/>
              </w:rPr>
              <w:t>没收非法财物</w:t>
            </w:r>
          </w:p>
        </w:tc>
        <w:tc>
          <w:tcPr>
            <w:tcW w:w="447" w:type="dxa"/>
            <w:vAlign w:val="center"/>
          </w:tcPr>
          <w:p w14:paraId="4A6C6DFF"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暂扣许可证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件</w:t>
            </w:r>
          </w:p>
        </w:tc>
        <w:tc>
          <w:tcPr>
            <w:tcW w:w="447" w:type="dxa"/>
            <w:vAlign w:val="center"/>
          </w:tcPr>
          <w:p w14:paraId="297F5794"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降低资质等级</w:t>
            </w:r>
          </w:p>
        </w:tc>
        <w:tc>
          <w:tcPr>
            <w:tcW w:w="695" w:type="dxa"/>
            <w:vAlign w:val="center"/>
          </w:tcPr>
          <w:p w14:paraId="0D61C613"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吊销许可证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件</w:t>
            </w:r>
          </w:p>
        </w:tc>
        <w:tc>
          <w:tcPr>
            <w:tcW w:w="695" w:type="dxa"/>
            <w:vAlign w:val="center"/>
          </w:tcPr>
          <w:p w14:paraId="6C397C06"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限制开展生产经营活动</w:t>
            </w:r>
          </w:p>
        </w:tc>
        <w:tc>
          <w:tcPr>
            <w:tcW w:w="694" w:type="dxa"/>
            <w:vAlign w:val="center"/>
          </w:tcPr>
          <w:p w14:paraId="05B36585"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责令停产停业</w:t>
            </w:r>
          </w:p>
        </w:tc>
        <w:tc>
          <w:tcPr>
            <w:tcW w:w="695" w:type="dxa"/>
            <w:vAlign w:val="center"/>
          </w:tcPr>
          <w:p w14:paraId="0612E505"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责令关闭</w:t>
            </w:r>
          </w:p>
        </w:tc>
        <w:tc>
          <w:tcPr>
            <w:tcW w:w="695" w:type="dxa"/>
            <w:vAlign w:val="center"/>
          </w:tcPr>
          <w:p w14:paraId="2D8EC4DB"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限制从业</w:t>
            </w:r>
          </w:p>
        </w:tc>
        <w:tc>
          <w:tcPr>
            <w:tcW w:w="570" w:type="dxa"/>
            <w:vAlign w:val="center"/>
          </w:tcPr>
          <w:p w14:paraId="464F53CA"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行政拘留</w:t>
            </w:r>
          </w:p>
        </w:tc>
        <w:tc>
          <w:tcPr>
            <w:tcW w:w="550" w:type="dxa"/>
            <w:vAlign w:val="center"/>
          </w:tcPr>
          <w:p w14:paraId="687FCECD"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其他行政处罚</w:t>
            </w:r>
          </w:p>
        </w:tc>
        <w:tc>
          <w:tcPr>
            <w:tcW w:w="551" w:type="dxa"/>
            <w:vMerge w:val="continue"/>
            <w:vAlign w:val="center"/>
          </w:tcPr>
          <w:p w14:paraId="5403D22A"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</w:p>
        </w:tc>
        <w:tc>
          <w:tcPr>
            <w:tcW w:w="695" w:type="dxa"/>
            <w:vAlign w:val="center"/>
          </w:tcPr>
          <w:p w14:paraId="68AFEDD1"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被行政复议数量</w:t>
            </w:r>
          </w:p>
        </w:tc>
        <w:tc>
          <w:tcPr>
            <w:tcW w:w="694" w:type="dxa"/>
            <w:vAlign w:val="center"/>
          </w:tcPr>
          <w:p w14:paraId="2EBF1F02"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被行政复议纠错数量</w:t>
            </w:r>
          </w:p>
        </w:tc>
        <w:tc>
          <w:tcPr>
            <w:tcW w:w="695" w:type="dxa"/>
            <w:vAlign w:val="center"/>
          </w:tcPr>
          <w:p w14:paraId="179DC0A0"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被行政诉讼数量</w:t>
            </w:r>
          </w:p>
        </w:tc>
        <w:tc>
          <w:tcPr>
            <w:tcW w:w="696" w:type="dxa"/>
            <w:vAlign w:val="center"/>
          </w:tcPr>
          <w:p w14:paraId="415D05FE"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行政诉讼败诉数量</w:t>
            </w:r>
          </w:p>
        </w:tc>
        <w:tc>
          <w:tcPr>
            <w:tcW w:w="834" w:type="dxa"/>
            <w:vMerge w:val="continue"/>
            <w:vAlign w:val="center"/>
          </w:tcPr>
          <w:p w14:paraId="6DA3909F"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</w:tr>
      <w:tr w14:paraId="26C71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020" w:type="dxa"/>
            <w:vAlign w:val="center"/>
          </w:tcPr>
          <w:p w14:paraId="3DD71E41">
            <w:pPr>
              <w:spacing w:line="32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昌乐县统计局</w:t>
            </w:r>
          </w:p>
        </w:tc>
        <w:tc>
          <w:tcPr>
            <w:tcW w:w="447" w:type="dxa"/>
            <w:vAlign w:val="center"/>
          </w:tcPr>
          <w:p w14:paraId="29FA2431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21D90E47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3826E1B5">
            <w:pPr>
              <w:spacing w:line="30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410C543A">
            <w:pPr>
              <w:spacing w:line="30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29333CB0">
            <w:pPr>
              <w:spacing w:line="30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0165A626">
            <w:pPr>
              <w:spacing w:line="30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705B1D63">
            <w:pPr>
              <w:spacing w:line="30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644ABD52">
            <w:pPr>
              <w:spacing w:line="30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07930FED">
            <w:pPr>
              <w:spacing w:line="30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4C47AC65">
            <w:pPr>
              <w:spacing w:line="30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721B5D66">
            <w:pPr>
              <w:spacing w:line="30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4" w:type="dxa"/>
            <w:vAlign w:val="center"/>
          </w:tcPr>
          <w:p w14:paraId="7ACCF961">
            <w:pPr>
              <w:spacing w:line="30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18F4F3FE">
            <w:pPr>
              <w:spacing w:line="30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3F9910A6">
            <w:pPr>
              <w:spacing w:line="30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 w14:paraId="42FF2B0B">
            <w:pPr>
              <w:spacing w:line="30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50" w:type="dxa"/>
            <w:vAlign w:val="center"/>
          </w:tcPr>
          <w:p w14:paraId="55E007D3">
            <w:pPr>
              <w:spacing w:line="30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51" w:type="dxa"/>
            <w:vAlign w:val="center"/>
          </w:tcPr>
          <w:p w14:paraId="629E5071">
            <w:pPr>
              <w:spacing w:line="30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42BCB418">
            <w:pPr>
              <w:spacing w:line="30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4" w:type="dxa"/>
            <w:vAlign w:val="center"/>
          </w:tcPr>
          <w:p w14:paraId="181FFF20">
            <w:pPr>
              <w:spacing w:line="30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722A875D">
            <w:pPr>
              <w:spacing w:line="30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036D32A6">
            <w:pPr>
              <w:spacing w:line="30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34" w:type="dxa"/>
            <w:vAlign w:val="center"/>
          </w:tcPr>
          <w:p w14:paraId="6C155D88">
            <w:pPr>
              <w:spacing w:line="30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312E4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020" w:type="dxa"/>
          </w:tcPr>
          <w:p w14:paraId="276EE2E3">
            <w:pPr>
              <w:spacing w:line="480" w:lineRule="exact"/>
              <w:jc w:val="center"/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447" w:type="dxa"/>
            <w:vAlign w:val="center"/>
          </w:tcPr>
          <w:p w14:paraId="25BB5727"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58E43AC0"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6B230FBC"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45CF1BBF"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0AC21BCA"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65C9DB8B"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4651AFA8"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528F8F60"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24E70DA5"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52237004"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26D82493"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4" w:type="dxa"/>
            <w:vAlign w:val="center"/>
          </w:tcPr>
          <w:p w14:paraId="2A555EC3"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6C9435B4"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3D7B1CA9"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 w14:paraId="0EF8E08A"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50" w:type="dxa"/>
            <w:vAlign w:val="center"/>
          </w:tcPr>
          <w:p w14:paraId="6FF5040B"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51" w:type="dxa"/>
            <w:vAlign w:val="center"/>
          </w:tcPr>
          <w:p w14:paraId="5AF018EB"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0F9DF07E"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4" w:type="dxa"/>
            <w:vAlign w:val="center"/>
          </w:tcPr>
          <w:p w14:paraId="59688C71"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04E5A837"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1A528082"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34" w:type="dxa"/>
            <w:vAlign w:val="center"/>
          </w:tcPr>
          <w:p w14:paraId="4CEE0C37"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 w14:paraId="70E85D56">
      <w:pPr>
        <w:spacing w:line="260" w:lineRule="exact"/>
        <w:ind w:left="1050" w:hanging="1050" w:hangingChars="500"/>
        <w:jc w:val="left"/>
        <w:rPr>
          <w:rFonts w:hint="eastAsia" w:ascii="黑体" w:hAnsi="黑体" w:eastAsia="黑体" w:cs="黑体"/>
        </w:rPr>
      </w:pPr>
    </w:p>
    <w:p w14:paraId="784AA7E4">
      <w:pPr>
        <w:spacing w:line="260" w:lineRule="exact"/>
        <w:ind w:left="1050" w:hanging="1050" w:hangingChars="500"/>
        <w:jc w:val="left"/>
        <w:rPr>
          <w:rFonts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统计范围为2025年度1月1日至12月31日。</w:t>
      </w:r>
    </w:p>
    <w:p w14:paraId="3B65AE1C"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 w14:paraId="6E7EDC52"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 w14:paraId="585AE8BC"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 w14:paraId="1EE45DB1"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 w14:paraId="36C13964"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 w14:paraId="1420DBAC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 w14:paraId="3F961257"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3．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eastAsia="zh-CN"/>
        </w:rPr>
        <w:t>昌乐县统计局202</w:t>
      </w:r>
      <w:r>
        <w:rPr>
          <w:rFonts w:hint="eastAsia" w:ascii="方正小标宋简体" w:hAnsi="文星标宋" w:eastAsia="方正小标宋简体" w:cs="文星标宋"/>
          <w:sz w:val="32"/>
          <w:szCs w:val="32"/>
          <w:lang w:val="en-US" w:eastAsia="zh-CN"/>
        </w:rPr>
        <w:t>5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年度行政强制情况统计表</w:t>
      </w:r>
    </w:p>
    <w:p w14:paraId="5F88E185"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tbl>
      <w:tblPr>
        <w:tblStyle w:val="4"/>
        <w:tblW w:w="13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1"/>
        <w:gridCol w:w="771"/>
        <w:gridCol w:w="771"/>
        <w:gridCol w:w="770"/>
        <w:gridCol w:w="771"/>
        <w:gridCol w:w="771"/>
        <w:gridCol w:w="802"/>
        <w:gridCol w:w="802"/>
        <w:gridCol w:w="802"/>
        <w:gridCol w:w="802"/>
        <w:gridCol w:w="802"/>
        <w:gridCol w:w="801"/>
        <w:gridCol w:w="781"/>
        <w:gridCol w:w="858"/>
        <w:gridCol w:w="1295"/>
      </w:tblGrid>
      <w:tr w14:paraId="6F1F1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381" w:type="dxa"/>
            <w:vMerge w:val="restart"/>
            <w:vAlign w:val="center"/>
          </w:tcPr>
          <w:p w14:paraId="7BEF1218">
            <w:pPr>
              <w:spacing w:line="3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3854" w:type="dxa"/>
            <w:gridSpan w:val="5"/>
            <w:vAlign w:val="center"/>
          </w:tcPr>
          <w:p w14:paraId="66123C95">
            <w:pPr>
              <w:spacing w:line="320" w:lineRule="exact"/>
              <w:jc w:val="center"/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行政强制措施实施数量</w:t>
            </w:r>
          </w:p>
        </w:tc>
        <w:tc>
          <w:tcPr>
            <w:tcW w:w="6450" w:type="dxa"/>
            <w:gridSpan w:val="8"/>
            <w:vAlign w:val="center"/>
          </w:tcPr>
          <w:p w14:paraId="286E9F28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行政强制执行实施数量</w:t>
            </w:r>
          </w:p>
        </w:tc>
        <w:tc>
          <w:tcPr>
            <w:tcW w:w="1295" w:type="dxa"/>
            <w:vMerge w:val="restart"/>
            <w:vAlign w:val="center"/>
          </w:tcPr>
          <w:p w14:paraId="341BC140">
            <w:pPr>
              <w:spacing w:line="480" w:lineRule="exact"/>
              <w:jc w:val="center"/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合计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</w:tr>
      <w:tr w14:paraId="1C587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2381" w:type="dxa"/>
            <w:vMerge w:val="continue"/>
          </w:tcPr>
          <w:p w14:paraId="1C0E019C">
            <w:pPr>
              <w:spacing w:line="480" w:lineRule="exact"/>
              <w:jc w:val="center"/>
            </w:pPr>
          </w:p>
        </w:tc>
        <w:tc>
          <w:tcPr>
            <w:tcW w:w="771" w:type="dxa"/>
            <w:vAlign w:val="center"/>
          </w:tcPr>
          <w:p w14:paraId="5D01E2AA">
            <w:pPr>
              <w:spacing w:line="260" w:lineRule="exact"/>
              <w:jc w:val="center"/>
              <w:rPr>
                <w:rFonts w:hint="eastAsia" w:eastAsia="黑体"/>
                <w:sz w:val="20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查封场所、设施或者财物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1" w:type="dxa"/>
            <w:vAlign w:val="center"/>
          </w:tcPr>
          <w:p w14:paraId="32B1A83F">
            <w:pPr>
              <w:spacing w:line="260" w:lineRule="exact"/>
              <w:jc w:val="center"/>
              <w:rPr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扣押财物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0" w:type="dxa"/>
            <w:vAlign w:val="center"/>
          </w:tcPr>
          <w:p w14:paraId="1FE72F7D">
            <w:pPr>
              <w:spacing w:line="260" w:lineRule="exact"/>
              <w:jc w:val="center"/>
              <w:rPr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冻结存款、汇款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1" w:type="dxa"/>
            <w:vAlign w:val="center"/>
          </w:tcPr>
          <w:p w14:paraId="446C056D">
            <w:pPr>
              <w:spacing w:line="260" w:lineRule="exact"/>
              <w:jc w:val="center"/>
              <w:rPr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其他行政强制措施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1" w:type="dxa"/>
            <w:vAlign w:val="center"/>
          </w:tcPr>
          <w:p w14:paraId="50D579BD"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合计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 w14:paraId="3C93987B"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加处罚款或者滞纳金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 w14:paraId="4FA4BFD0"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划拨存款、汇款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 w14:paraId="4E8D7269">
            <w:pPr>
              <w:spacing w:line="22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pacing w:val="-11"/>
                <w:sz w:val="18"/>
                <w:szCs w:val="18"/>
              </w:rPr>
              <w:t>拍卖或者依法处理查封、扣押的场所、设施或者财物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 w14:paraId="13017E27"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排除妨碍、恢复原状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 w14:paraId="030026A1"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代履行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1" w:type="dxa"/>
            <w:vAlign w:val="center"/>
          </w:tcPr>
          <w:p w14:paraId="000718FC"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其他强制执行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81" w:type="dxa"/>
            <w:vAlign w:val="center"/>
          </w:tcPr>
          <w:p w14:paraId="3AD6ED1E"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合计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58" w:type="dxa"/>
            <w:vAlign w:val="center"/>
          </w:tcPr>
          <w:p w14:paraId="1FADBB35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申请法院强制执行数量</w:t>
            </w:r>
          </w:p>
          <w:p w14:paraId="61D4543C">
            <w:pPr>
              <w:spacing w:line="480" w:lineRule="exact"/>
              <w:jc w:val="center"/>
            </w:pP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295" w:type="dxa"/>
            <w:vMerge w:val="continue"/>
            <w:vAlign w:val="center"/>
          </w:tcPr>
          <w:p w14:paraId="43BB60D9">
            <w:pPr>
              <w:spacing w:line="480" w:lineRule="exact"/>
              <w:jc w:val="center"/>
            </w:pPr>
          </w:p>
        </w:tc>
      </w:tr>
      <w:tr w14:paraId="56018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381" w:type="dxa"/>
            <w:vAlign w:val="center"/>
          </w:tcPr>
          <w:p w14:paraId="69075707">
            <w:pPr>
              <w:spacing w:line="320" w:lineRule="exact"/>
              <w:jc w:val="center"/>
            </w:pPr>
            <w:r>
              <w:rPr>
                <w:rFonts w:hint="eastAsia"/>
                <w:lang w:eastAsia="zh-CN"/>
              </w:rPr>
              <w:t>昌乐县统计局</w:t>
            </w:r>
          </w:p>
        </w:tc>
        <w:tc>
          <w:tcPr>
            <w:tcW w:w="771" w:type="dxa"/>
            <w:vAlign w:val="center"/>
          </w:tcPr>
          <w:p w14:paraId="26221E23"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71" w:type="dxa"/>
            <w:vAlign w:val="center"/>
          </w:tcPr>
          <w:p w14:paraId="1B677DF1">
            <w:pPr>
              <w:spacing w:line="48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7E2CF519">
            <w:pPr>
              <w:spacing w:line="48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71" w:type="dxa"/>
            <w:vAlign w:val="center"/>
          </w:tcPr>
          <w:p w14:paraId="544EDD6A">
            <w:pPr>
              <w:spacing w:line="48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71" w:type="dxa"/>
            <w:vAlign w:val="center"/>
          </w:tcPr>
          <w:p w14:paraId="6BDD8AF6">
            <w:pPr>
              <w:spacing w:line="48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 w14:paraId="14B1D4C9">
            <w:pPr>
              <w:spacing w:line="3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 w14:paraId="4AD0F52D">
            <w:pPr>
              <w:spacing w:line="3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 w14:paraId="7CF0B059">
            <w:pPr>
              <w:spacing w:line="3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 w14:paraId="79037AA2">
            <w:pPr>
              <w:spacing w:line="3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 w14:paraId="1064C1F7">
            <w:pPr>
              <w:spacing w:line="3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01" w:type="dxa"/>
            <w:vAlign w:val="center"/>
          </w:tcPr>
          <w:p w14:paraId="12570FA0">
            <w:pPr>
              <w:spacing w:line="3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81" w:type="dxa"/>
            <w:vAlign w:val="center"/>
          </w:tcPr>
          <w:p w14:paraId="650C4329">
            <w:pPr>
              <w:spacing w:line="3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8" w:type="dxa"/>
            <w:vAlign w:val="center"/>
          </w:tcPr>
          <w:p w14:paraId="413B346D"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295" w:type="dxa"/>
            <w:vAlign w:val="center"/>
          </w:tcPr>
          <w:p w14:paraId="3F2C60D1"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6D0CE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381" w:type="dxa"/>
            <w:vAlign w:val="center"/>
          </w:tcPr>
          <w:p w14:paraId="5D2E4CE0"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771" w:type="dxa"/>
            <w:vAlign w:val="center"/>
          </w:tcPr>
          <w:p w14:paraId="77A7F7E0"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71" w:type="dxa"/>
            <w:vAlign w:val="center"/>
          </w:tcPr>
          <w:p w14:paraId="77F03B26">
            <w:pPr>
              <w:spacing w:line="48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6C4E61CE">
            <w:pPr>
              <w:spacing w:line="48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71" w:type="dxa"/>
            <w:vAlign w:val="center"/>
          </w:tcPr>
          <w:p w14:paraId="150E0487">
            <w:pPr>
              <w:spacing w:line="48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71" w:type="dxa"/>
            <w:vAlign w:val="center"/>
          </w:tcPr>
          <w:p w14:paraId="19DADC77">
            <w:pPr>
              <w:spacing w:line="48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 w14:paraId="3712D9B2">
            <w:pPr>
              <w:spacing w:line="3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 w14:paraId="46704F93">
            <w:pPr>
              <w:spacing w:line="3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 w14:paraId="7608D29C">
            <w:pPr>
              <w:spacing w:line="3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 w14:paraId="689FB25A">
            <w:pPr>
              <w:spacing w:line="3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 w14:paraId="3092FE77">
            <w:pPr>
              <w:spacing w:line="3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01" w:type="dxa"/>
            <w:vAlign w:val="center"/>
          </w:tcPr>
          <w:p w14:paraId="72791569">
            <w:pPr>
              <w:spacing w:line="3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81" w:type="dxa"/>
            <w:vAlign w:val="center"/>
          </w:tcPr>
          <w:p w14:paraId="110642BE">
            <w:pPr>
              <w:spacing w:line="3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8" w:type="dxa"/>
            <w:vAlign w:val="center"/>
          </w:tcPr>
          <w:p w14:paraId="77E9903D"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295" w:type="dxa"/>
            <w:vAlign w:val="center"/>
          </w:tcPr>
          <w:p w14:paraId="1A3DB5CD"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 w14:paraId="787FC537">
      <w:pPr>
        <w:spacing w:line="280" w:lineRule="exact"/>
        <w:jc w:val="left"/>
        <w:rPr>
          <w:rFonts w:hint="eastAsia" w:ascii="黑体" w:hAnsi="黑体" w:eastAsia="黑体" w:cs="黑体"/>
        </w:rPr>
      </w:pPr>
    </w:p>
    <w:p w14:paraId="0E15DA60">
      <w:pPr>
        <w:spacing w:line="280" w:lineRule="exact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1.统计范围为本年度1月1日至12月31日。</w:t>
      </w:r>
    </w:p>
    <w:p w14:paraId="42B0AA44">
      <w:pPr>
        <w:spacing w:line="280" w:lineRule="exact"/>
        <w:ind w:firstLine="1050" w:firstLineChars="5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2.行政强制措施实施数量是指作出“查封场所、设施或者财物、扣押财物、冻结存款、汇款或者其他行政强制措施”决定的数量。</w:t>
      </w:r>
    </w:p>
    <w:p w14:paraId="0F9B6C24">
      <w:pPr>
        <w:spacing w:line="280" w:lineRule="exact"/>
        <w:ind w:left="1260" w:leftChars="500" w:hanging="210" w:hangingChars="1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3.行政强制执行实施数量是指“加处罚款或者滞纳金、划拨存款、汇款、拍卖或者依法处理查封、扣押的场所、设施或者财物、 排除妨碍、恢复原状、代履行和其他强制执行方式”等执行完毕或者终结执行的数量。</w:t>
      </w:r>
    </w:p>
    <w:p w14:paraId="7C4E17C3">
      <w:pPr>
        <w:spacing w:line="280" w:lineRule="exact"/>
        <w:ind w:left="1260" w:leftChars="500" w:hanging="210" w:hangingChars="1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4.其他强制执行方式，如《城乡规划法》规定的强制拆除；《煤炭法》规定的强制停产、强制消除安全隐患；《金银管理条例》规 定的强制收购；《外汇管理条例》规定的回兑等。</w:t>
      </w:r>
    </w:p>
    <w:p w14:paraId="1957AA69">
      <w:pPr>
        <w:spacing w:line="280" w:lineRule="exact"/>
        <w:ind w:firstLine="1050" w:firstLineChars="5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5.申请法院强制执行数量是指向法院申请强制执行的数量，时间以申请日期为准。</w:t>
      </w:r>
    </w:p>
    <w:p w14:paraId="561B590A">
      <w:pPr>
        <w:spacing w:line="280" w:lineRule="exact"/>
        <w:ind w:firstLine="1050" w:firstLineChars="500"/>
        <w:jc w:val="left"/>
        <w:rPr>
          <w:rFonts w:ascii="仿宋_GB2312" w:hAnsi="仿宋_GB2312" w:eastAsia="仿宋_GB2312" w:cs="仿宋_GB2312"/>
        </w:rPr>
      </w:pPr>
    </w:p>
    <w:p w14:paraId="13F4233D"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 w14:paraId="76F3BEED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 w14:paraId="0D0C2CB0"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4．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eastAsia="zh-CN"/>
        </w:rPr>
        <w:t>昌乐县统计局202</w:t>
      </w:r>
      <w:r>
        <w:rPr>
          <w:rFonts w:hint="eastAsia" w:ascii="方正小标宋简体" w:hAnsi="文星标宋" w:eastAsia="方正小标宋简体" w:cs="文星标宋"/>
          <w:sz w:val="32"/>
          <w:szCs w:val="32"/>
          <w:lang w:val="en-US" w:eastAsia="zh-CN"/>
        </w:rPr>
        <w:t>5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年度行政征收征用情况统计表</w:t>
      </w:r>
    </w:p>
    <w:p w14:paraId="08EA1FA1">
      <w:pPr>
        <w:spacing w:line="480" w:lineRule="exact"/>
        <w:rPr>
          <w:rFonts w:ascii="仿宋_GB2312" w:hAnsi="仿宋_GB2312" w:eastAsia="仿宋_GB2312" w:cs="仿宋_GB2312"/>
          <w:szCs w:val="32"/>
        </w:rPr>
      </w:pPr>
    </w:p>
    <w:tbl>
      <w:tblPr>
        <w:tblStyle w:val="4"/>
        <w:tblW w:w="13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7"/>
        <w:gridCol w:w="1980"/>
        <w:gridCol w:w="2488"/>
        <w:gridCol w:w="3453"/>
        <w:gridCol w:w="2602"/>
      </w:tblGrid>
      <w:tr w14:paraId="66706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3437" w:type="dxa"/>
            <w:vMerge w:val="restart"/>
            <w:vAlign w:val="center"/>
          </w:tcPr>
          <w:p w14:paraId="7BD038FC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7921" w:type="dxa"/>
            <w:gridSpan w:val="3"/>
            <w:vAlign w:val="center"/>
          </w:tcPr>
          <w:p w14:paraId="26B17107"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行政征收数量</w:t>
            </w:r>
          </w:p>
        </w:tc>
        <w:tc>
          <w:tcPr>
            <w:tcW w:w="2602" w:type="dxa"/>
            <w:vMerge w:val="restart"/>
            <w:vAlign w:val="center"/>
          </w:tcPr>
          <w:p w14:paraId="4CB4BD01"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行政征用数量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）</w:t>
            </w:r>
          </w:p>
        </w:tc>
      </w:tr>
      <w:tr w14:paraId="52168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3437" w:type="dxa"/>
            <w:vMerge w:val="continue"/>
            <w:vAlign w:val="center"/>
          </w:tcPr>
          <w:p w14:paraId="1B2696EB">
            <w:pPr>
              <w:spacing w:line="480" w:lineRule="exact"/>
              <w:jc w:val="center"/>
            </w:pPr>
          </w:p>
        </w:tc>
        <w:tc>
          <w:tcPr>
            <w:tcW w:w="1980" w:type="dxa"/>
            <w:vAlign w:val="center"/>
          </w:tcPr>
          <w:p w14:paraId="132D4517"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行政收费（次）</w:t>
            </w:r>
          </w:p>
        </w:tc>
        <w:tc>
          <w:tcPr>
            <w:tcW w:w="2488" w:type="dxa"/>
            <w:vAlign w:val="center"/>
          </w:tcPr>
          <w:p w14:paraId="2BCB833A"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行政收费数额（万元）</w:t>
            </w:r>
          </w:p>
        </w:tc>
        <w:tc>
          <w:tcPr>
            <w:tcW w:w="3453" w:type="dxa"/>
            <w:vAlign w:val="center"/>
          </w:tcPr>
          <w:p w14:paraId="31F35A36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土地、房屋征收数量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）</w:t>
            </w:r>
          </w:p>
        </w:tc>
        <w:tc>
          <w:tcPr>
            <w:tcW w:w="2602" w:type="dxa"/>
            <w:vMerge w:val="continue"/>
            <w:vAlign w:val="center"/>
          </w:tcPr>
          <w:p w14:paraId="5A23D40B"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27DC7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437" w:type="dxa"/>
            <w:vAlign w:val="center"/>
          </w:tcPr>
          <w:p w14:paraId="5AE3EA1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昌乐县统计局</w:t>
            </w:r>
          </w:p>
        </w:tc>
        <w:tc>
          <w:tcPr>
            <w:tcW w:w="1980" w:type="dxa"/>
            <w:vAlign w:val="center"/>
          </w:tcPr>
          <w:p w14:paraId="5FFEBD67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488" w:type="dxa"/>
            <w:vAlign w:val="center"/>
          </w:tcPr>
          <w:p w14:paraId="36E17426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3453" w:type="dxa"/>
            <w:vAlign w:val="center"/>
          </w:tcPr>
          <w:p w14:paraId="18B87D0D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602" w:type="dxa"/>
            <w:vAlign w:val="center"/>
          </w:tcPr>
          <w:p w14:paraId="2E21EC98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  <w:tr w14:paraId="72D6D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3437" w:type="dxa"/>
            <w:vAlign w:val="center"/>
          </w:tcPr>
          <w:p w14:paraId="0946CC24"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1980" w:type="dxa"/>
            <w:vAlign w:val="center"/>
          </w:tcPr>
          <w:p w14:paraId="2167B5FD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488" w:type="dxa"/>
            <w:vAlign w:val="center"/>
          </w:tcPr>
          <w:p w14:paraId="71F7EDB7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3453" w:type="dxa"/>
            <w:vAlign w:val="center"/>
          </w:tcPr>
          <w:p w14:paraId="598A8EE7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602" w:type="dxa"/>
            <w:vAlign w:val="center"/>
          </w:tcPr>
          <w:p w14:paraId="13F84023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</w:tbl>
    <w:p w14:paraId="6FD62FF1">
      <w:pPr>
        <w:spacing w:line="280" w:lineRule="exact"/>
        <w:ind w:left="840" w:leftChars="400"/>
        <w:jc w:val="left"/>
        <w:rPr>
          <w:rFonts w:hint="eastAsia" w:ascii="黑体" w:hAnsi="黑体" w:eastAsia="黑体" w:cs="黑体"/>
        </w:rPr>
      </w:pPr>
    </w:p>
    <w:p w14:paraId="7F7285B3">
      <w:pPr>
        <w:spacing w:line="280" w:lineRule="exact"/>
        <w:ind w:left="840" w:leftChars="4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1.统计范围为</w:t>
      </w:r>
      <w:r>
        <w:rPr>
          <w:rFonts w:hint="eastAsia" w:ascii="仿宋_GB2312" w:hAnsi="仿宋_GB2312" w:eastAsia="仿宋_GB2312" w:cs="仿宋_GB231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</w:rPr>
        <w:t>度 1月1日至12月31日。</w:t>
      </w:r>
    </w:p>
    <w:p w14:paraId="65FA03DF">
      <w:pPr>
        <w:spacing w:line="280" w:lineRule="exact"/>
        <w:ind w:left="2100" w:leftChars="400" w:hanging="1260" w:hangingChars="6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                 2.行政征收主要是指行政机关行政收费及土地、房产征收等情况。土地、房屋征收数量的统计，以政府正式批文为准。 （因征税属于中央垂直管理，不列入我省统计范围）。行政征用数量是指因抢险、救灾、反恐等公共利益需要而作出的行政征用决定的数量。</w:t>
      </w:r>
    </w:p>
    <w:p w14:paraId="57DF1010">
      <w:pPr>
        <w:spacing w:line="280" w:lineRule="exact"/>
        <w:ind w:firstLine="1050" w:firstLineChars="50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</w:t>
      </w:r>
    </w:p>
    <w:p w14:paraId="01284797"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 w14:paraId="74777643"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 w14:paraId="0053744C"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 w14:paraId="44733B84"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 w14:paraId="3A6715AD"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 w14:paraId="1353FCB5"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</w:p>
    <w:p w14:paraId="4A40F1B7"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5．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eastAsia="zh-CN"/>
        </w:rPr>
        <w:t>昌乐县统计局202</w:t>
      </w:r>
      <w:r>
        <w:rPr>
          <w:rFonts w:hint="eastAsia" w:ascii="方正小标宋简体" w:hAnsi="文星标宋" w:eastAsia="方正小标宋简体" w:cs="文星标宋"/>
          <w:sz w:val="32"/>
          <w:szCs w:val="32"/>
          <w:lang w:val="en-US" w:eastAsia="zh-CN"/>
        </w:rPr>
        <w:t>5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年度行政检查情况统计表</w:t>
      </w:r>
    </w:p>
    <w:p w14:paraId="40E21395"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tbl>
      <w:tblPr>
        <w:tblStyle w:val="4"/>
        <w:tblW w:w="1304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2"/>
        <w:gridCol w:w="6199"/>
      </w:tblGrid>
      <w:tr w14:paraId="20C06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842" w:type="dxa"/>
          </w:tcPr>
          <w:p w14:paraId="4C8EBD00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6199" w:type="dxa"/>
          </w:tcPr>
          <w:p w14:paraId="5D67F5AD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行政检查实施次数</w:t>
            </w:r>
          </w:p>
        </w:tc>
      </w:tr>
      <w:tr w14:paraId="4D52F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842" w:type="dxa"/>
            <w:vAlign w:val="center"/>
          </w:tcPr>
          <w:p w14:paraId="58D3735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昌乐县统计局</w:t>
            </w:r>
          </w:p>
        </w:tc>
        <w:tc>
          <w:tcPr>
            <w:tcW w:w="6199" w:type="dxa"/>
          </w:tcPr>
          <w:p w14:paraId="2E9D8C03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14</w:t>
            </w:r>
          </w:p>
        </w:tc>
      </w:tr>
      <w:tr w14:paraId="0E5F4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6842" w:type="dxa"/>
            <w:vAlign w:val="center"/>
          </w:tcPr>
          <w:p w14:paraId="6BF416BE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6199" w:type="dxa"/>
          </w:tcPr>
          <w:p w14:paraId="1D25118D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14</w:t>
            </w:r>
          </w:p>
        </w:tc>
      </w:tr>
    </w:tbl>
    <w:p w14:paraId="122371BF">
      <w:pPr>
        <w:spacing w:line="320" w:lineRule="exact"/>
        <w:ind w:firstLine="1050" w:firstLineChars="500"/>
        <w:rPr>
          <w:rFonts w:hint="eastAsia" w:ascii="黑体" w:hAnsi="黑体" w:eastAsia="黑体" w:cs="黑体"/>
        </w:rPr>
      </w:pPr>
    </w:p>
    <w:p w14:paraId="763FF92D">
      <w:pPr>
        <w:spacing w:line="320" w:lineRule="exact"/>
        <w:ind w:firstLine="1050" w:firstLineChars="500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1.统计范围为</w:t>
      </w:r>
      <w:r>
        <w:rPr>
          <w:rFonts w:hint="eastAsia" w:ascii="仿宋_GB2312" w:hAnsi="仿宋_GB2312" w:eastAsia="仿宋_GB2312" w:cs="仿宋_GB2312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</w:rPr>
        <w:t>度 1月1日至12月31日。</w:t>
      </w:r>
      <w:bookmarkStart w:id="0" w:name="_GoBack"/>
      <w:bookmarkEnd w:id="0"/>
    </w:p>
    <w:p w14:paraId="15DA67F3">
      <w:pPr>
        <w:spacing w:line="320" w:lineRule="exact"/>
        <w:ind w:left="2310" w:leftChars="1000" w:hanging="210" w:hangingChars="1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2.行政检查的次数是指检查1个检查对象，有完整、详细的检查记录，计为检查1次。无特定检查对象的巡查、巡逻，无完整、详细检查记录，检查后作出行政处罚等其他行政执法行为的，均不计为检查次数。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 w14:paraId="2D7CDBB2">
      <w:pPr>
        <w:spacing w:line="660" w:lineRule="exact"/>
        <w:rPr>
          <w:rFonts w:ascii="方正小标宋简体" w:hAnsi="仿宋" w:eastAsia="方正小标宋简体" w:cs="仿宋_GB2312"/>
          <w:bCs/>
          <w:sz w:val="44"/>
          <w:szCs w:val="44"/>
        </w:rPr>
      </w:pPr>
    </w:p>
    <w:p w14:paraId="5A4947C1"/>
    <w:sectPr>
      <w:headerReference r:id="rId3" w:type="default"/>
      <w:footerReference r:id="rId4" w:type="default"/>
      <w:pgSz w:w="16838" w:h="11906" w:orient="landscape"/>
      <w:pgMar w:top="1588" w:right="2098" w:bottom="1474" w:left="1985" w:header="851" w:footer="992" w:gutter="0"/>
      <w:cols w:space="72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panose1 w:val="02010604000101010101"/>
    <w:charset w:val="86"/>
    <w:family w:val="modern"/>
    <w:pitch w:val="default"/>
    <w:sig w:usb0="00000001" w:usb1="080E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276A8B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  <w:p w14:paraId="2F4E22C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4558BC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3OTUwYzJkNTQ2OGM3ZmZhZGZiMzUzZmMwNzE0YWYifQ=="/>
  </w:docVars>
  <w:rsids>
    <w:rsidRoot w:val="00CC55A7"/>
    <w:rsid w:val="003A0C3B"/>
    <w:rsid w:val="007B3A14"/>
    <w:rsid w:val="00CC55A7"/>
    <w:rsid w:val="0CE104BA"/>
    <w:rsid w:val="1DA103E2"/>
    <w:rsid w:val="1EC975DB"/>
    <w:rsid w:val="21EC5688"/>
    <w:rsid w:val="2922407E"/>
    <w:rsid w:val="2ED33660"/>
    <w:rsid w:val="43B47115"/>
    <w:rsid w:val="48AD43C9"/>
    <w:rsid w:val="50382A6C"/>
    <w:rsid w:val="51B46372"/>
    <w:rsid w:val="58A75590"/>
    <w:rsid w:val="5CB530F2"/>
    <w:rsid w:val="620F372C"/>
    <w:rsid w:val="64020BF9"/>
    <w:rsid w:val="64B26D6B"/>
    <w:rsid w:val="6F9925DA"/>
    <w:rsid w:val="76EC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1288</Words>
  <Characters>1332</Characters>
  <Lines>14</Lines>
  <Paragraphs>4</Paragraphs>
  <TotalTime>4</TotalTime>
  <ScaleCrop>false</ScaleCrop>
  <LinksUpToDate>false</LinksUpToDate>
  <CharactersWithSpaces>1357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丛蓉</cp:lastModifiedBy>
  <cp:lastPrinted>2021-01-11T05:56:00Z</cp:lastPrinted>
  <dcterms:modified xsi:type="dcterms:W3CDTF">2026-01-12T02:56:43Z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86C8792C801440158348AB8292C4E375_13</vt:lpwstr>
  </property>
  <property fmtid="{D5CDD505-2E9C-101B-9397-08002B2CF9AE}" pid="4" name="KSOTemplateDocerSaveRecord">
    <vt:lpwstr>eyJoZGlkIjoiMzE3OTUwYzJkNTQ2OGM3ZmZhZGZiMzUzZmMwNzE0YWYiLCJ1c2VySWQiOiI1NjYzNTQyMzUifQ==</vt:lpwstr>
  </property>
</Properties>
</file>