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right="0"/>
        <w:jc w:val="center"/>
        <w:textAlignment w:val="auto"/>
        <w:rPr>
          <w:rFonts w:hint="eastAsia" w:ascii="文星标宋" w:hAnsi="文星标宋" w:eastAsia="文星标宋" w:cs="文星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昌乐首阳山旅游度假区</w:t>
      </w: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管理服务中心</w:t>
      </w: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60606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《中华人民共和国政府信息公开工作年度报告格式》（国办公开办函〔2021〕30号）、《中华人民共和国政府信息公开条例》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和《山东省政府办公厅关于做好2023年政府信息公开工作年度报告编制和发布工作的通知》要求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结合昌乐县首阳山旅游度假区管理服务中心2023年以来的实际情况，本着实事求是，如实地撰写并公开首阳山旅游度假区23年政府信息公开工作年度报告。此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报告中所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统计的数据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年1月1日起，至202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止。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如发现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存在问题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请联系昌乐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首阳山旅游度假区管理服务中心办公室，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2"/>
          <w:szCs w:val="32"/>
          <w:shd w:val="clear" w:fill="FFFFFF"/>
        </w:rPr>
        <w:t>联系电话:6753106。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  <w:bookmarkStart w:id="10" w:name="_GoBack"/>
      <w:bookmarkEnd w:id="1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昌乐县首阳山旅游度假区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管理服务中心自1月起，就一直高度重视信息公开工作，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工作人员的工作积极性，做到信息公开条例落实到实处。始终以习近平新时代中国特色社会主义思想为指导，聚焦县委县政府注重的重点工作，坚持以人民为中心，围绕主动公开、依申请公开、政府信息管理、公开平台建设、监督保障等方面不断深化政务公开，以公开促落实、促规范、促服务，切实增强政府透明度和公信力，全面推进政务服务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（一）主动公开情况。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首阳山旅游度假区2023年以来，通过昌乐县政府网站共主动公开政府信息11条。并通过政务公开栏、微信公众号、新闻稿件等其他公共平台，涉及政务公开工作的约1103条，总计1114条。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为贯彻落实《中华人民共和国政府信息公开条例》，建立健全依申请公开办理答复制度，首阳山旅游度假区及时公开机构概况，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发现问题及时纠正和完善，在政府公开网站上更新各个站所的办公地址、办公时间、联系方式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以及负责人姓名，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及时更新领导成员的调整及信息，依法保障人民群众对政府信息的知情权。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正确审视首阳山旅游度假区管理服务中心的工作职责，认真履行本单位的职权，在经济发展、信访稳定、安全生产、重大项目的拆迁征收工作、社会保障、应急管理、食品安全、人居环境综合整治等各项工作方面，做到事事落实，依托镇街及街道微信公众号平台、新闻投稿、路边安装固定标语牌、村户外墙体广告、制作并悬挂横幅、海报等各种相关渠道，在首阳山旅游度假区的街道范围内实现政务公开信息全覆盖，切实保障人民的权益，全心全意服务人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3年共收到政府信息公开申请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0件。全年未发生因政府信息公开被行政复议、提起行政诉讼情况。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（三）政府信息管理情况。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县人民政府办公室依托政府门户网站建设完善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务公开系统，首阳山旅游度假区管理服务中心借助此系统，及时发布及更新政务信息。2023年，及时更新领导班子成员的调整及分工，发布相关的工作信息，发布了《首阳山旅游度假区管理服务中心领导信息》、《首阳山旅游度假区管理服务中心政府信息主动公开基本目录（含重点领域）》等内容。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（四）政府信息公开平台建设情况。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阳山旅游度假区管理服务中心借助互联网，积极拓展公开渠道和公开方式，既借助政务公开系统主动公开政务信息，又创建“昌乐首阳山旅游度假区”公众号和“秀美首阳山”视频号，其次通过昌乐融媒体平台公开政务信息动态。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（五）监督保障情况。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2023年，首阳山旅游度假区管理服务中心更新了工作领导小组成员，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党委书记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于洪波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为组长，管理服务中心副主任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郭峰江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（挂职）为副组长的政府信息公开小组，办公室在党政办，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增添工作人员，政务公开工作的进行得到了更有力的保障。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加强日常监督指导，切实履行政府信息公开法定职责，依旧将政府信息公开工作纳入政府年度绩效考核体系。同时，每月定期对乡镇街道政府信息公开工作情况进行检查指导，对检查中发现的问题要求各责任单位限期整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60606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表1</w:t>
      </w:r>
      <w:r>
        <w:rPr>
          <w:rFonts w:hint="eastAsia" w:ascii="仿宋_GB2312" w:eastAsia="仿宋_GB2312"/>
          <w:sz w:val="28"/>
          <w:szCs w:val="28"/>
        </w:rPr>
        <w:t xml:space="preserve"> 主动公开政府信息情况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right="0" w:rightChars="0"/>
        <w:rPr>
          <w:rFonts w:hint="eastAsia" w:ascii="黑体" w:hAnsi="宋体" w:eastAsia="黑体" w:cs="黑体"/>
          <w:i w:val="0"/>
          <w:iCs w:val="0"/>
          <w:caps w:val="0"/>
          <w:color w:val="60606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leftChars="0" w:right="0" w:firstLine="640" w:firstLineChars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表2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0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leftChars="0" w:right="0" w:firstLine="640" w:firstLineChars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60606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表3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因政府信息公开工作被申请行政复议、提起行政诉讼情况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五、存在的主要问题及整改情况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0606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（一）202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年问题整改情况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就公开形式及内容的欠缺，进一步拓宽政务信息公开的路径，依托政务公开系统、多个微信公众号平台、视频号、向新闻社投递政务公开相关宣传的稿件等，确保信息公开多样化、多元化。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积极完成县委县政府对政务公开的要求，及时更新上级所下达的信息发布及整改要求，完善各个站所的具体工作内容与职责，让百姓可以借助网络初步了解其职责所在。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进一步掌握《中华人民共和国政府信息公开条例》及政府信息公开内容的内涵，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更加熟练地开展政府信息公开工作，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减少出现公开的内容有偏差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的现象。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强化了对工作人员的理论培训和业务培训，不断提高信息公开意识和服务意识，按程守规公开政府信息，确保政府信息及时、准确、全面地公开。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（二）202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首阳山旅游度假区管理服务中心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信息公开工作取得新成效，但仍存在一些不足：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公开的事项还不及时，公开内容的更新速度较慢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依旧没有完全掌握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《中华人民共和国政府信息公开条例》及政府信息公开内容的内涵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一些工作程序尚不规范。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主动公开政府信息监督自查力度有待进一步加强；政府信息公开宣传力度不够，公众参与度不高。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基层单位公开信息栏目建设不规范、信息保障不及时，工作人员岗位不固定、业务能力参差不齐，依申请公开答复不规范。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首阳山旅游度假区管理服务中心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将深入贯彻落实党的二十大精神，持续在主动公开力度、政策解读形式、依申请公开质量、政务服务优化等方面提质增效，更好发挥政务公开在建设法治政府、服务型政府等方面的促进作用。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一是凝聚思想共识，通过队伍建设、考核导向等措施，强化对工作人员的理论培训和业务培训，提高公开质量，确保国家、省、市的要求得到准确、及时、全面地落实。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是继续做好重点领域信息公开。严格按照“公开为原则，不公开为例外”的要求，及时、准确、全面公开政府信息和党政混合信息。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是努力提高政府信息公开实效。依据《信息公开条例》等法律法规，对本单位的政府信息全面梳理，进一步细化公开任务。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开展《信息公开条例》学习和讨论活动，确保每位工作人员掌握《信息公开条例》精神，保证依法办事。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五是发挥监督小组的督促作用，实现联合监督，确保政务公开工作的准确性、及时性、稳定性，实现政务信息公开的顺利开展得到强有力的支撑。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（一）信息处理费收取情况。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年度本单位未收取政府信息公开信息处理费。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（二）上级年度政务公开工作要点落实情况。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聚焦政策落实，深化重点领域信息公开。做好基础信息公开，在严格遵循保密审查程序的基础上，在规定时限内做到应公开尽公开，提高信息透明度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（三）人大代表建议和政协提案办理情况。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年管理服务中心收到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件人大代表建议，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件政协提案。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（四）本行政机关年度政务公开工作创新情况。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（五）报告数据统计说明。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本报告所列数据统计期限为202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（六）本行政机关认为需要报告的其他事项。无。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（七）其他有关文件专门要求报告的事项。无。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昌乐首阳山旅游度假区管理服务中心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5882"/>
    <w:multiLevelType w:val="singleLevel"/>
    <w:tmpl w:val="F98358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A12103"/>
    <w:multiLevelType w:val="singleLevel"/>
    <w:tmpl w:val="11A12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E66893"/>
    <w:multiLevelType w:val="singleLevel"/>
    <w:tmpl w:val="18E668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047481C"/>
    <w:multiLevelType w:val="singleLevel"/>
    <w:tmpl w:val="7047481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Y0ZTYwYmY1MzE3ZTk3ZmQzN2U5NzU5OTg0YTIifQ=="/>
  </w:docVars>
  <w:rsids>
    <w:rsidRoot w:val="00000000"/>
    <w:rsid w:val="03767EB5"/>
    <w:rsid w:val="045A6141"/>
    <w:rsid w:val="0833620A"/>
    <w:rsid w:val="11DA2E7E"/>
    <w:rsid w:val="14A625C4"/>
    <w:rsid w:val="2CA4515E"/>
    <w:rsid w:val="307744C3"/>
    <w:rsid w:val="32B50BD0"/>
    <w:rsid w:val="376C24F2"/>
    <w:rsid w:val="379320DC"/>
    <w:rsid w:val="3A892EAF"/>
    <w:rsid w:val="42B51AA1"/>
    <w:rsid w:val="47A07B6A"/>
    <w:rsid w:val="4A2D016F"/>
    <w:rsid w:val="4BA97986"/>
    <w:rsid w:val="4BDF193C"/>
    <w:rsid w:val="584E5E80"/>
    <w:rsid w:val="5C8E0F41"/>
    <w:rsid w:val="5D107BA8"/>
    <w:rsid w:val="67F24A7A"/>
    <w:rsid w:val="6813679E"/>
    <w:rsid w:val="6C6C35D2"/>
    <w:rsid w:val="78434E7D"/>
    <w:rsid w:val="78EC2E1F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3695</Words>
  <Characters>3801</Characters>
  <Lines>0</Lines>
  <Paragraphs>0</Paragraphs>
  <TotalTime>18</TotalTime>
  <ScaleCrop>false</ScaleCrop>
  <LinksUpToDate>false</LinksUpToDate>
  <CharactersWithSpaces>3820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2023-01-12T00:49:00Z</dcterms:created>
  <dc:creator>Administrator</dc:creator>
  <cp:lastModifiedBy>성하다</cp:lastModifiedBy>
  <dcterms:modified xsi:type="dcterms:W3CDTF">2024-01-19T06:30:09Z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95648657050D40AC951E991CBE41DDBD</vt:lpwstr>
  </property>
</Properties>
</file>