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textAlignment w:val="auto"/>
        <w:outlineLvl w:val="9"/>
        <w:rPr>
          <w:rFonts w:hint="eastAsia" w:ascii="仿宋_GB2312" w:hAnsi="仿宋_GB2312" w:eastAsia="仿宋_GB2312" w:cs="仿宋_GB2312"/>
          <w:b/>
          <w:bCs/>
          <w:sz w:val="32"/>
          <w:szCs w:val="32"/>
        </w:rPr>
      </w:pPr>
      <w:r>
        <w:rPr>
          <w:rFonts w:hint="eastAsia" w:ascii="黑体" w:hAnsi="黑体" w:eastAsia="黑体" w:cs="黑体"/>
          <w:b/>
          <w:bCs/>
          <w:sz w:val="32"/>
          <w:szCs w:val="32"/>
        </w:rPr>
        <w:t>附件</w:t>
      </w:r>
      <w:r>
        <w:rPr>
          <w:rFonts w:hint="eastAsia" w:ascii="黑体" w:hAnsi="黑体" w:eastAsia="黑体" w:cs="黑体"/>
          <w:b/>
          <w:bCs/>
          <w:sz w:val="32"/>
          <w:szCs w:val="32"/>
          <w:lang w:val="en-US" w:eastAsia="zh-CN"/>
        </w:rPr>
        <w:t>4</w:t>
      </w:r>
    </w:p>
    <w:p>
      <w:pPr>
        <w:keepNext w:val="0"/>
        <w:keepLines w:val="0"/>
        <w:pageBreakBefore w:val="0"/>
        <w:widowControl/>
        <w:kinsoku/>
        <w:wordWrap/>
        <w:overflowPunct/>
        <w:topLinePunct w:val="0"/>
        <w:autoSpaceDE/>
        <w:autoSpaceDN/>
        <w:bidi w:val="0"/>
        <w:adjustRightInd/>
        <w:snapToGrid/>
        <w:spacing w:line="578" w:lineRule="exact"/>
        <w:ind w:left="0" w:leftChars="0" w:right="0" w:rightChars="0" w:firstLine="0" w:firstLineChars="0"/>
        <w:jc w:val="center"/>
        <w:textAlignment w:val="auto"/>
        <w:outlineLvl w:val="9"/>
        <w:rPr>
          <w:rFonts w:hint="eastAsia"/>
        </w:rPr>
      </w:pPr>
      <w:r>
        <w:rPr>
          <w:rFonts w:hint="eastAsia" w:ascii="文星标宋" w:hAnsi="文星标宋" w:eastAsia="文星标宋" w:cs="宋体"/>
          <w:color w:val="000000"/>
          <w:kern w:val="0"/>
          <w:sz w:val="40"/>
          <w:szCs w:val="40"/>
        </w:rPr>
        <w:t>县、镇政府政务公开事项标准目录（参考模板）</w:t>
      </w:r>
    </w:p>
    <w:tbl>
      <w:tblPr>
        <w:tblStyle w:val="11"/>
        <w:tblW w:w="13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701"/>
        <w:gridCol w:w="945"/>
        <w:gridCol w:w="945"/>
        <w:gridCol w:w="2835"/>
        <w:gridCol w:w="1890"/>
        <w:gridCol w:w="945"/>
        <w:gridCol w:w="1080"/>
        <w:gridCol w:w="1495"/>
        <w:gridCol w:w="648"/>
        <w:gridCol w:w="654"/>
        <w:gridCol w:w="587"/>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76" w:type="dxa"/>
            <w:vMerge w:val="restart"/>
            <w:vAlign w:val="center"/>
          </w:tcPr>
          <w:p>
            <w:pPr>
              <w:spacing w:line="22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序号</w:t>
            </w:r>
          </w:p>
        </w:tc>
        <w:tc>
          <w:tcPr>
            <w:tcW w:w="701" w:type="dxa"/>
            <w:vMerge w:val="restart"/>
            <w:vAlign w:val="center"/>
          </w:tcPr>
          <w:p>
            <w:pPr>
              <w:spacing w:line="22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分类</w:t>
            </w:r>
          </w:p>
        </w:tc>
        <w:tc>
          <w:tcPr>
            <w:tcW w:w="945" w:type="dxa"/>
            <w:vMerge w:val="restart"/>
            <w:vAlign w:val="center"/>
          </w:tcPr>
          <w:p>
            <w:pPr>
              <w:spacing w:line="22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一级目录</w:t>
            </w:r>
          </w:p>
        </w:tc>
        <w:tc>
          <w:tcPr>
            <w:tcW w:w="945" w:type="dxa"/>
            <w:vMerge w:val="restart"/>
            <w:vAlign w:val="center"/>
          </w:tcPr>
          <w:p>
            <w:pPr>
              <w:spacing w:line="22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二级目录</w:t>
            </w:r>
          </w:p>
        </w:tc>
        <w:tc>
          <w:tcPr>
            <w:tcW w:w="2835" w:type="dxa"/>
            <w:vMerge w:val="restart"/>
            <w:vAlign w:val="center"/>
          </w:tcPr>
          <w:p>
            <w:pPr>
              <w:spacing w:line="22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公开内容（要素）</w:t>
            </w:r>
          </w:p>
        </w:tc>
        <w:tc>
          <w:tcPr>
            <w:tcW w:w="1890" w:type="dxa"/>
            <w:vMerge w:val="restart"/>
            <w:vAlign w:val="center"/>
          </w:tcPr>
          <w:p>
            <w:pPr>
              <w:spacing w:line="22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公开依据</w:t>
            </w:r>
          </w:p>
        </w:tc>
        <w:tc>
          <w:tcPr>
            <w:tcW w:w="945" w:type="dxa"/>
            <w:vMerge w:val="restart"/>
            <w:vAlign w:val="center"/>
          </w:tcPr>
          <w:p>
            <w:pPr>
              <w:spacing w:line="22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公开时限</w:t>
            </w:r>
          </w:p>
        </w:tc>
        <w:tc>
          <w:tcPr>
            <w:tcW w:w="1080" w:type="dxa"/>
            <w:vMerge w:val="restart"/>
            <w:vAlign w:val="center"/>
          </w:tcPr>
          <w:p>
            <w:pPr>
              <w:spacing w:line="22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公开主体</w:t>
            </w:r>
          </w:p>
        </w:tc>
        <w:tc>
          <w:tcPr>
            <w:tcW w:w="1495" w:type="dxa"/>
            <w:vMerge w:val="restart"/>
            <w:vAlign w:val="center"/>
          </w:tcPr>
          <w:p>
            <w:pPr>
              <w:spacing w:line="22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公开渠道和载体</w:t>
            </w:r>
          </w:p>
        </w:tc>
        <w:tc>
          <w:tcPr>
            <w:tcW w:w="1302" w:type="dxa"/>
            <w:gridSpan w:val="2"/>
            <w:vAlign w:val="center"/>
          </w:tcPr>
          <w:p>
            <w:pPr>
              <w:widowControl/>
              <w:spacing w:line="22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公开对象</w:t>
            </w:r>
          </w:p>
        </w:tc>
        <w:tc>
          <w:tcPr>
            <w:tcW w:w="1214" w:type="dxa"/>
            <w:gridSpan w:val="2"/>
            <w:vAlign w:val="center"/>
          </w:tcPr>
          <w:p>
            <w:pPr>
              <w:widowControl/>
              <w:spacing w:line="22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76" w:type="dxa"/>
            <w:vMerge w:val="continue"/>
            <w:vAlign w:val="center"/>
          </w:tcPr>
          <w:p>
            <w:pPr>
              <w:widowControl/>
              <w:spacing w:line="220" w:lineRule="exact"/>
              <w:jc w:val="center"/>
              <w:rPr>
                <w:rFonts w:ascii="黑体" w:hAnsi="宋体" w:eastAsia="黑体" w:cs="宋体"/>
                <w:color w:val="000000"/>
                <w:kern w:val="0"/>
                <w:sz w:val="18"/>
                <w:szCs w:val="18"/>
              </w:rPr>
            </w:pPr>
          </w:p>
        </w:tc>
        <w:tc>
          <w:tcPr>
            <w:tcW w:w="701" w:type="dxa"/>
            <w:vMerge w:val="continue"/>
            <w:vAlign w:val="center"/>
          </w:tcPr>
          <w:p>
            <w:pPr>
              <w:widowControl/>
              <w:spacing w:line="220" w:lineRule="exact"/>
              <w:jc w:val="center"/>
              <w:rPr>
                <w:rFonts w:ascii="黑体" w:hAnsi="宋体" w:eastAsia="黑体" w:cs="宋体"/>
                <w:color w:val="000000"/>
                <w:kern w:val="0"/>
                <w:sz w:val="18"/>
                <w:szCs w:val="18"/>
              </w:rPr>
            </w:pPr>
          </w:p>
        </w:tc>
        <w:tc>
          <w:tcPr>
            <w:tcW w:w="945" w:type="dxa"/>
            <w:vMerge w:val="continue"/>
            <w:vAlign w:val="center"/>
          </w:tcPr>
          <w:p>
            <w:pPr>
              <w:widowControl/>
              <w:spacing w:line="220" w:lineRule="exact"/>
              <w:rPr>
                <w:rFonts w:ascii="黑体" w:hAnsi="宋体" w:eastAsia="黑体" w:cs="宋体"/>
                <w:color w:val="000000"/>
                <w:kern w:val="0"/>
                <w:sz w:val="18"/>
                <w:szCs w:val="18"/>
              </w:rPr>
            </w:pPr>
          </w:p>
        </w:tc>
        <w:tc>
          <w:tcPr>
            <w:tcW w:w="945" w:type="dxa"/>
            <w:vMerge w:val="continue"/>
            <w:vAlign w:val="center"/>
          </w:tcPr>
          <w:p>
            <w:pPr>
              <w:widowControl/>
              <w:spacing w:line="220" w:lineRule="exact"/>
              <w:rPr>
                <w:rFonts w:ascii="黑体" w:hAnsi="宋体" w:eastAsia="黑体" w:cs="宋体"/>
                <w:color w:val="000000"/>
                <w:kern w:val="0"/>
                <w:sz w:val="18"/>
                <w:szCs w:val="18"/>
              </w:rPr>
            </w:pPr>
          </w:p>
        </w:tc>
        <w:tc>
          <w:tcPr>
            <w:tcW w:w="2835" w:type="dxa"/>
            <w:vMerge w:val="continue"/>
            <w:vAlign w:val="center"/>
          </w:tcPr>
          <w:p>
            <w:pPr>
              <w:widowControl/>
              <w:spacing w:line="220" w:lineRule="exact"/>
              <w:rPr>
                <w:rFonts w:ascii="黑体" w:hAnsi="宋体" w:eastAsia="黑体" w:cs="宋体"/>
                <w:color w:val="000000"/>
                <w:kern w:val="0"/>
                <w:sz w:val="18"/>
                <w:szCs w:val="18"/>
              </w:rPr>
            </w:pPr>
          </w:p>
        </w:tc>
        <w:tc>
          <w:tcPr>
            <w:tcW w:w="1890" w:type="dxa"/>
            <w:vMerge w:val="continue"/>
            <w:vAlign w:val="center"/>
          </w:tcPr>
          <w:p>
            <w:pPr>
              <w:widowControl/>
              <w:spacing w:line="220" w:lineRule="exact"/>
              <w:rPr>
                <w:rFonts w:ascii="黑体" w:hAnsi="宋体" w:eastAsia="黑体" w:cs="宋体"/>
                <w:color w:val="000000"/>
                <w:kern w:val="0"/>
                <w:sz w:val="18"/>
                <w:szCs w:val="18"/>
              </w:rPr>
            </w:pPr>
          </w:p>
        </w:tc>
        <w:tc>
          <w:tcPr>
            <w:tcW w:w="945" w:type="dxa"/>
            <w:vMerge w:val="continue"/>
            <w:vAlign w:val="center"/>
          </w:tcPr>
          <w:p>
            <w:pPr>
              <w:widowControl/>
              <w:spacing w:line="220" w:lineRule="exact"/>
              <w:rPr>
                <w:rFonts w:ascii="黑体" w:hAnsi="宋体" w:eastAsia="黑体" w:cs="宋体"/>
                <w:color w:val="000000"/>
                <w:kern w:val="0"/>
                <w:sz w:val="18"/>
                <w:szCs w:val="18"/>
              </w:rPr>
            </w:pPr>
          </w:p>
        </w:tc>
        <w:tc>
          <w:tcPr>
            <w:tcW w:w="1080" w:type="dxa"/>
            <w:vMerge w:val="continue"/>
            <w:vAlign w:val="center"/>
          </w:tcPr>
          <w:p>
            <w:pPr>
              <w:widowControl/>
              <w:spacing w:line="220" w:lineRule="exact"/>
              <w:rPr>
                <w:rFonts w:ascii="黑体" w:hAnsi="宋体" w:eastAsia="黑体" w:cs="宋体"/>
                <w:color w:val="000000"/>
                <w:kern w:val="0"/>
                <w:sz w:val="18"/>
                <w:szCs w:val="18"/>
              </w:rPr>
            </w:pPr>
          </w:p>
        </w:tc>
        <w:tc>
          <w:tcPr>
            <w:tcW w:w="1495" w:type="dxa"/>
            <w:vMerge w:val="continue"/>
            <w:vAlign w:val="center"/>
          </w:tcPr>
          <w:p>
            <w:pPr>
              <w:widowControl/>
              <w:spacing w:line="220" w:lineRule="exact"/>
              <w:rPr>
                <w:rFonts w:ascii="黑体" w:hAnsi="宋体" w:eastAsia="黑体" w:cs="宋体"/>
                <w:color w:val="000000"/>
                <w:kern w:val="0"/>
                <w:sz w:val="18"/>
                <w:szCs w:val="18"/>
              </w:rPr>
            </w:pPr>
          </w:p>
        </w:tc>
        <w:tc>
          <w:tcPr>
            <w:tcW w:w="648" w:type="dxa"/>
            <w:vAlign w:val="center"/>
          </w:tcPr>
          <w:p>
            <w:pPr>
              <w:widowControl/>
              <w:spacing w:line="22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全社会</w:t>
            </w:r>
          </w:p>
        </w:tc>
        <w:tc>
          <w:tcPr>
            <w:tcW w:w="654" w:type="dxa"/>
            <w:vAlign w:val="center"/>
          </w:tcPr>
          <w:p>
            <w:pPr>
              <w:widowControl/>
              <w:spacing w:line="22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特定群众</w:t>
            </w:r>
          </w:p>
        </w:tc>
        <w:tc>
          <w:tcPr>
            <w:tcW w:w="587" w:type="dxa"/>
            <w:vAlign w:val="center"/>
          </w:tcPr>
          <w:p>
            <w:pPr>
              <w:widowControl/>
              <w:spacing w:line="22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主动</w:t>
            </w:r>
          </w:p>
        </w:tc>
        <w:tc>
          <w:tcPr>
            <w:tcW w:w="627" w:type="dxa"/>
            <w:vAlign w:val="center"/>
          </w:tcPr>
          <w:p>
            <w:pPr>
              <w:widowControl/>
              <w:spacing w:line="22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依申请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76"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701" w:type="dxa"/>
            <w:vMerge w:val="restart"/>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基本目录</w:t>
            </w:r>
          </w:p>
        </w:tc>
        <w:tc>
          <w:tcPr>
            <w:tcW w:w="945" w:type="dxa"/>
            <w:vMerge w:val="restart"/>
            <w:vAlign w:val="center"/>
          </w:tcPr>
          <w:p>
            <w:pPr>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机构职能</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主要职责</w:t>
            </w:r>
          </w:p>
        </w:tc>
        <w:tc>
          <w:tcPr>
            <w:tcW w:w="2835"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基本信息、法定职责</w:t>
            </w:r>
          </w:p>
        </w:tc>
        <w:tc>
          <w:tcPr>
            <w:tcW w:w="1890"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《中华人民共和国政府信息公开条例》（国务院令第711号）</w:t>
            </w:r>
          </w:p>
        </w:tc>
        <w:tc>
          <w:tcPr>
            <w:tcW w:w="945" w:type="dxa"/>
            <w:vMerge w:val="restart"/>
            <w:vAlign w:val="center"/>
          </w:tcPr>
          <w:p>
            <w:pPr>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信息形成后，20个工作日内公开</w:t>
            </w:r>
          </w:p>
        </w:tc>
        <w:tc>
          <w:tcPr>
            <w:tcW w:w="1080"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各级各部门单位</w:t>
            </w:r>
          </w:p>
        </w:tc>
        <w:tc>
          <w:tcPr>
            <w:tcW w:w="1495" w:type="dxa"/>
            <w:vMerge w:val="restart"/>
            <w:vAlign w:val="center"/>
          </w:tcPr>
          <w:p>
            <w:pPr>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p>
        </w:tc>
        <w:tc>
          <w:tcPr>
            <w:tcW w:w="648"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4" w:type="dxa"/>
            <w:vAlign w:val="center"/>
          </w:tcPr>
          <w:p>
            <w:pPr>
              <w:widowControl/>
              <w:spacing w:line="220" w:lineRule="exact"/>
              <w:jc w:val="center"/>
              <w:rPr>
                <w:rFonts w:ascii="宋体" w:hAnsi="宋体" w:cs="宋体"/>
                <w:color w:val="000000"/>
                <w:kern w:val="0"/>
                <w:sz w:val="18"/>
                <w:szCs w:val="18"/>
              </w:rPr>
            </w:pPr>
          </w:p>
        </w:tc>
        <w:tc>
          <w:tcPr>
            <w:tcW w:w="587"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27" w:type="dxa"/>
            <w:vAlign w:val="center"/>
          </w:tcPr>
          <w:p>
            <w:pPr>
              <w:widowControl/>
              <w:spacing w:line="22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76"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701" w:type="dxa"/>
            <w:vMerge w:val="continue"/>
            <w:vAlign w:val="center"/>
          </w:tcPr>
          <w:p>
            <w:pPr>
              <w:widowControl/>
              <w:spacing w:line="220" w:lineRule="exact"/>
              <w:jc w:val="center"/>
              <w:rPr>
                <w:rFonts w:ascii="仿宋_GB2312" w:hAnsi="宋体" w:eastAsia="仿宋_GB2312" w:cs="宋体"/>
                <w:color w:val="000000"/>
                <w:kern w:val="0"/>
                <w:sz w:val="18"/>
                <w:szCs w:val="18"/>
              </w:rPr>
            </w:pPr>
          </w:p>
        </w:tc>
        <w:tc>
          <w:tcPr>
            <w:tcW w:w="945" w:type="dxa"/>
            <w:vMerge w:val="continue"/>
            <w:vAlign w:val="center"/>
          </w:tcPr>
          <w:p>
            <w:pPr>
              <w:spacing w:line="220" w:lineRule="exact"/>
              <w:rPr>
                <w:rFonts w:ascii="仿宋_GB2312" w:hAnsi="宋体" w:eastAsia="仿宋_GB2312" w:cs="宋体"/>
                <w:color w:val="000000"/>
                <w:kern w:val="0"/>
                <w:sz w:val="18"/>
                <w:szCs w:val="18"/>
              </w:rPr>
            </w:pP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领导信息</w:t>
            </w:r>
          </w:p>
        </w:tc>
        <w:tc>
          <w:tcPr>
            <w:tcW w:w="2835"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领导简历、工作分工、分工调整情况</w:t>
            </w:r>
          </w:p>
        </w:tc>
        <w:tc>
          <w:tcPr>
            <w:tcW w:w="1890"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《中华人民共和国政府信息公开条例》（国务院令第711号）</w:t>
            </w:r>
          </w:p>
        </w:tc>
        <w:tc>
          <w:tcPr>
            <w:tcW w:w="945" w:type="dxa"/>
            <w:vMerge w:val="continue"/>
            <w:vAlign w:val="center"/>
          </w:tcPr>
          <w:p>
            <w:pPr>
              <w:spacing w:line="220" w:lineRule="exact"/>
              <w:rPr>
                <w:rFonts w:ascii="仿宋_GB2312" w:hAnsi="宋体" w:eastAsia="仿宋_GB2312" w:cs="宋体"/>
                <w:color w:val="000000"/>
                <w:kern w:val="0"/>
                <w:sz w:val="18"/>
                <w:szCs w:val="18"/>
              </w:rPr>
            </w:pPr>
          </w:p>
        </w:tc>
        <w:tc>
          <w:tcPr>
            <w:tcW w:w="1080"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各级各部门单位</w:t>
            </w:r>
          </w:p>
        </w:tc>
        <w:tc>
          <w:tcPr>
            <w:tcW w:w="1495" w:type="dxa"/>
            <w:vMerge w:val="continue"/>
            <w:vAlign w:val="center"/>
          </w:tcPr>
          <w:p>
            <w:pPr>
              <w:spacing w:line="220" w:lineRule="exact"/>
              <w:rPr>
                <w:rFonts w:ascii="仿宋_GB2312" w:hAnsi="宋体" w:eastAsia="仿宋_GB2312" w:cs="宋体"/>
                <w:color w:val="000000"/>
                <w:kern w:val="0"/>
                <w:sz w:val="18"/>
                <w:szCs w:val="18"/>
              </w:rPr>
            </w:pPr>
          </w:p>
        </w:tc>
        <w:tc>
          <w:tcPr>
            <w:tcW w:w="648"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4" w:type="dxa"/>
            <w:vAlign w:val="center"/>
          </w:tcPr>
          <w:p>
            <w:pPr>
              <w:widowControl/>
              <w:spacing w:line="220" w:lineRule="exact"/>
              <w:jc w:val="center"/>
              <w:rPr>
                <w:rFonts w:ascii="宋体" w:hAnsi="宋体" w:cs="宋体"/>
                <w:color w:val="000000"/>
                <w:kern w:val="0"/>
                <w:sz w:val="18"/>
                <w:szCs w:val="18"/>
              </w:rPr>
            </w:pPr>
          </w:p>
        </w:tc>
        <w:tc>
          <w:tcPr>
            <w:tcW w:w="587"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27" w:type="dxa"/>
            <w:vAlign w:val="center"/>
          </w:tcPr>
          <w:p>
            <w:pPr>
              <w:widowControl/>
              <w:spacing w:line="22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76"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701" w:type="dxa"/>
            <w:vMerge w:val="continue"/>
            <w:vAlign w:val="center"/>
          </w:tcPr>
          <w:p>
            <w:pPr>
              <w:widowControl/>
              <w:spacing w:line="220" w:lineRule="exact"/>
              <w:jc w:val="center"/>
              <w:rPr>
                <w:rFonts w:ascii="仿宋_GB2312" w:hAnsi="宋体" w:eastAsia="仿宋_GB2312" w:cs="宋体"/>
                <w:color w:val="000000"/>
                <w:kern w:val="0"/>
                <w:sz w:val="18"/>
                <w:szCs w:val="18"/>
              </w:rPr>
            </w:pPr>
          </w:p>
        </w:tc>
        <w:tc>
          <w:tcPr>
            <w:tcW w:w="945" w:type="dxa"/>
            <w:vMerge w:val="continue"/>
            <w:vAlign w:val="center"/>
          </w:tcPr>
          <w:p>
            <w:pPr>
              <w:widowControl/>
              <w:spacing w:line="220" w:lineRule="exact"/>
              <w:rPr>
                <w:rFonts w:ascii="仿宋_GB2312" w:hAnsi="宋体" w:eastAsia="仿宋_GB2312" w:cs="宋体"/>
                <w:color w:val="000000"/>
                <w:kern w:val="0"/>
                <w:sz w:val="18"/>
                <w:szCs w:val="18"/>
              </w:rPr>
            </w:pP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机构设置</w:t>
            </w:r>
          </w:p>
        </w:tc>
        <w:tc>
          <w:tcPr>
            <w:tcW w:w="2835"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内设机构、所属机构、人员编制</w:t>
            </w:r>
          </w:p>
        </w:tc>
        <w:tc>
          <w:tcPr>
            <w:tcW w:w="1890"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《中华人民共和国政府信息公开条例》（国务院令第711号）</w:t>
            </w:r>
          </w:p>
        </w:tc>
        <w:tc>
          <w:tcPr>
            <w:tcW w:w="945" w:type="dxa"/>
            <w:vMerge w:val="continue"/>
            <w:vAlign w:val="center"/>
          </w:tcPr>
          <w:p>
            <w:pPr>
              <w:spacing w:line="220" w:lineRule="exact"/>
              <w:rPr>
                <w:rFonts w:ascii="仿宋_GB2312" w:hAnsi="宋体" w:eastAsia="仿宋_GB2312" w:cs="宋体"/>
                <w:color w:val="000000"/>
                <w:kern w:val="0"/>
                <w:sz w:val="18"/>
                <w:szCs w:val="18"/>
              </w:rPr>
            </w:pPr>
          </w:p>
        </w:tc>
        <w:tc>
          <w:tcPr>
            <w:tcW w:w="1080"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各级各部门单位</w:t>
            </w:r>
          </w:p>
        </w:tc>
        <w:tc>
          <w:tcPr>
            <w:tcW w:w="1495" w:type="dxa"/>
            <w:vMerge w:val="continue"/>
            <w:vAlign w:val="center"/>
          </w:tcPr>
          <w:p>
            <w:pPr>
              <w:widowControl/>
              <w:spacing w:line="220" w:lineRule="exact"/>
              <w:rPr>
                <w:rFonts w:ascii="仿宋_GB2312" w:hAnsi="宋体" w:eastAsia="仿宋_GB2312" w:cs="宋体"/>
                <w:color w:val="000000"/>
                <w:kern w:val="0"/>
                <w:sz w:val="18"/>
                <w:szCs w:val="18"/>
              </w:rPr>
            </w:pPr>
          </w:p>
        </w:tc>
        <w:tc>
          <w:tcPr>
            <w:tcW w:w="648"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4" w:type="dxa"/>
            <w:vAlign w:val="center"/>
          </w:tcPr>
          <w:p>
            <w:pPr>
              <w:widowControl/>
              <w:spacing w:line="220" w:lineRule="exact"/>
              <w:jc w:val="center"/>
              <w:rPr>
                <w:rFonts w:ascii="宋体" w:hAnsi="宋体" w:cs="宋体"/>
                <w:color w:val="000000"/>
                <w:kern w:val="0"/>
                <w:sz w:val="18"/>
                <w:szCs w:val="18"/>
              </w:rPr>
            </w:pPr>
          </w:p>
        </w:tc>
        <w:tc>
          <w:tcPr>
            <w:tcW w:w="587"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27" w:type="dxa"/>
            <w:vAlign w:val="center"/>
          </w:tcPr>
          <w:p>
            <w:pPr>
              <w:widowControl/>
              <w:spacing w:line="22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76"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701" w:type="dxa"/>
            <w:vMerge w:val="continue"/>
            <w:vAlign w:val="center"/>
          </w:tcPr>
          <w:p>
            <w:pPr>
              <w:widowControl/>
              <w:spacing w:line="220" w:lineRule="exact"/>
              <w:jc w:val="center"/>
              <w:rPr>
                <w:rFonts w:ascii="仿宋_GB2312" w:hAnsi="宋体" w:eastAsia="仿宋_GB2312" w:cs="宋体"/>
                <w:color w:val="000000"/>
                <w:kern w:val="0"/>
                <w:sz w:val="18"/>
                <w:szCs w:val="18"/>
              </w:rPr>
            </w:pPr>
          </w:p>
        </w:tc>
        <w:tc>
          <w:tcPr>
            <w:tcW w:w="945" w:type="dxa"/>
            <w:vMerge w:val="restart"/>
            <w:vAlign w:val="center"/>
          </w:tcPr>
          <w:p>
            <w:pPr>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法规文件</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政策文件</w:t>
            </w:r>
          </w:p>
        </w:tc>
        <w:tc>
          <w:tcPr>
            <w:tcW w:w="2835"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办单位制发的政策文件、规范性文件等</w:t>
            </w:r>
          </w:p>
        </w:tc>
        <w:tc>
          <w:tcPr>
            <w:tcW w:w="1890"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《中华人民共和国政府信息公开条例》（国务院令第711号）</w:t>
            </w:r>
          </w:p>
        </w:tc>
        <w:tc>
          <w:tcPr>
            <w:tcW w:w="945" w:type="dxa"/>
            <w:vMerge w:val="continue"/>
            <w:vAlign w:val="center"/>
          </w:tcPr>
          <w:p>
            <w:pPr>
              <w:spacing w:line="220" w:lineRule="exact"/>
              <w:rPr>
                <w:rFonts w:ascii="仿宋_GB2312" w:hAnsi="宋体" w:eastAsia="仿宋_GB2312" w:cs="宋体"/>
                <w:color w:val="000000"/>
                <w:kern w:val="0"/>
                <w:sz w:val="18"/>
                <w:szCs w:val="18"/>
              </w:rPr>
            </w:pPr>
          </w:p>
        </w:tc>
        <w:tc>
          <w:tcPr>
            <w:tcW w:w="1080"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各级各部门单位</w:t>
            </w:r>
          </w:p>
        </w:tc>
        <w:tc>
          <w:tcPr>
            <w:tcW w:w="149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政府网站、政府公报、两微一端、公开查阅点</w:t>
            </w:r>
          </w:p>
        </w:tc>
        <w:tc>
          <w:tcPr>
            <w:tcW w:w="648"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4" w:type="dxa"/>
            <w:vAlign w:val="center"/>
          </w:tcPr>
          <w:p>
            <w:pPr>
              <w:widowControl/>
              <w:spacing w:line="220" w:lineRule="exact"/>
              <w:jc w:val="center"/>
              <w:rPr>
                <w:rFonts w:ascii="仿宋_GB2312" w:hAnsi="宋体" w:eastAsia="仿宋_GB2312" w:cs="宋体"/>
                <w:color w:val="000000"/>
                <w:kern w:val="0"/>
                <w:sz w:val="18"/>
                <w:szCs w:val="18"/>
              </w:rPr>
            </w:pPr>
          </w:p>
        </w:tc>
        <w:tc>
          <w:tcPr>
            <w:tcW w:w="587"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27"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76"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701" w:type="dxa"/>
            <w:vMerge w:val="continue"/>
            <w:vAlign w:val="center"/>
          </w:tcPr>
          <w:p>
            <w:pPr>
              <w:widowControl/>
              <w:spacing w:line="220" w:lineRule="exact"/>
              <w:jc w:val="center"/>
              <w:rPr>
                <w:rFonts w:ascii="仿宋_GB2312" w:hAnsi="宋体" w:eastAsia="仿宋_GB2312" w:cs="宋体"/>
                <w:color w:val="000000"/>
                <w:kern w:val="0"/>
                <w:sz w:val="18"/>
                <w:szCs w:val="18"/>
              </w:rPr>
            </w:pPr>
          </w:p>
        </w:tc>
        <w:tc>
          <w:tcPr>
            <w:tcW w:w="945" w:type="dxa"/>
            <w:vMerge w:val="continue"/>
            <w:vAlign w:val="center"/>
          </w:tcPr>
          <w:p>
            <w:pPr>
              <w:spacing w:line="220" w:lineRule="exact"/>
              <w:rPr>
                <w:rFonts w:ascii="仿宋_GB2312" w:hAnsi="宋体" w:eastAsia="仿宋_GB2312" w:cs="宋体"/>
                <w:color w:val="000000"/>
                <w:kern w:val="0"/>
                <w:sz w:val="18"/>
                <w:szCs w:val="18"/>
              </w:rPr>
            </w:pPr>
          </w:p>
        </w:tc>
        <w:tc>
          <w:tcPr>
            <w:tcW w:w="945" w:type="dxa"/>
            <w:vMerge w:val="restart"/>
            <w:vAlign w:val="center"/>
          </w:tcPr>
          <w:p>
            <w:pPr>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规范性文件</w:t>
            </w:r>
          </w:p>
        </w:tc>
        <w:tc>
          <w:tcPr>
            <w:tcW w:w="2835"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规范性文件清理结果，文件废止、失效标注情况</w:t>
            </w:r>
          </w:p>
        </w:tc>
        <w:tc>
          <w:tcPr>
            <w:tcW w:w="1890"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《中华人民共和国政府信息公开条例》（国务院令第711号）</w:t>
            </w:r>
          </w:p>
        </w:tc>
        <w:tc>
          <w:tcPr>
            <w:tcW w:w="945" w:type="dxa"/>
            <w:vMerge w:val="continue"/>
            <w:vAlign w:val="center"/>
          </w:tcPr>
          <w:p>
            <w:pPr>
              <w:widowControl/>
              <w:spacing w:line="220" w:lineRule="exact"/>
              <w:rPr>
                <w:rFonts w:ascii="仿宋_GB2312" w:hAnsi="宋体" w:eastAsia="仿宋_GB2312" w:cs="宋体"/>
                <w:color w:val="000000"/>
                <w:kern w:val="0"/>
                <w:sz w:val="18"/>
                <w:szCs w:val="18"/>
              </w:rPr>
            </w:pPr>
          </w:p>
        </w:tc>
        <w:tc>
          <w:tcPr>
            <w:tcW w:w="1080" w:type="dxa"/>
            <w:vMerge w:val="restart"/>
            <w:vAlign w:val="center"/>
          </w:tcPr>
          <w:p>
            <w:pPr>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各级司法部门</w:t>
            </w:r>
          </w:p>
        </w:tc>
        <w:tc>
          <w:tcPr>
            <w:tcW w:w="1495" w:type="dxa"/>
            <w:vMerge w:val="restart"/>
            <w:vAlign w:val="center"/>
          </w:tcPr>
          <w:p>
            <w:pPr>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政府网站、政府公报、公开查阅点 　</w:t>
            </w:r>
          </w:p>
        </w:tc>
        <w:tc>
          <w:tcPr>
            <w:tcW w:w="648"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4" w:type="dxa"/>
            <w:vAlign w:val="center"/>
          </w:tcPr>
          <w:p>
            <w:pPr>
              <w:widowControl/>
              <w:spacing w:line="220" w:lineRule="exact"/>
              <w:jc w:val="center"/>
              <w:rPr>
                <w:rFonts w:ascii="宋体" w:hAnsi="宋体" w:cs="宋体"/>
                <w:color w:val="000000"/>
                <w:kern w:val="0"/>
                <w:sz w:val="18"/>
                <w:szCs w:val="18"/>
              </w:rPr>
            </w:pPr>
          </w:p>
        </w:tc>
        <w:tc>
          <w:tcPr>
            <w:tcW w:w="587"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27" w:type="dxa"/>
            <w:vAlign w:val="center"/>
          </w:tcPr>
          <w:p>
            <w:pPr>
              <w:widowControl/>
              <w:spacing w:line="22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76"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701" w:type="dxa"/>
            <w:vMerge w:val="continue"/>
            <w:vAlign w:val="center"/>
          </w:tcPr>
          <w:p>
            <w:pPr>
              <w:widowControl/>
              <w:spacing w:line="220" w:lineRule="exact"/>
              <w:jc w:val="center"/>
              <w:rPr>
                <w:rFonts w:ascii="仿宋_GB2312" w:hAnsi="宋体" w:eastAsia="仿宋_GB2312" w:cs="宋体"/>
                <w:color w:val="000000"/>
                <w:kern w:val="0"/>
                <w:sz w:val="18"/>
                <w:szCs w:val="18"/>
              </w:rPr>
            </w:pPr>
          </w:p>
        </w:tc>
        <w:tc>
          <w:tcPr>
            <w:tcW w:w="945" w:type="dxa"/>
            <w:vMerge w:val="continue"/>
            <w:vAlign w:val="center"/>
          </w:tcPr>
          <w:p>
            <w:pPr>
              <w:spacing w:line="220" w:lineRule="exact"/>
              <w:rPr>
                <w:rFonts w:ascii="仿宋_GB2312" w:hAnsi="宋体" w:eastAsia="仿宋_GB2312" w:cs="宋体"/>
                <w:color w:val="000000"/>
                <w:kern w:val="0"/>
                <w:sz w:val="18"/>
                <w:szCs w:val="18"/>
              </w:rPr>
            </w:pPr>
          </w:p>
        </w:tc>
        <w:tc>
          <w:tcPr>
            <w:tcW w:w="945" w:type="dxa"/>
            <w:vMerge w:val="continue"/>
            <w:vAlign w:val="center"/>
          </w:tcPr>
          <w:p>
            <w:pPr>
              <w:widowControl/>
              <w:spacing w:line="220" w:lineRule="exact"/>
              <w:rPr>
                <w:rFonts w:ascii="仿宋_GB2312" w:hAnsi="宋体" w:eastAsia="仿宋_GB2312" w:cs="宋体"/>
                <w:color w:val="000000"/>
                <w:kern w:val="0"/>
                <w:sz w:val="18"/>
                <w:szCs w:val="18"/>
              </w:rPr>
            </w:pPr>
          </w:p>
        </w:tc>
        <w:tc>
          <w:tcPr>
            <w:tcW w:w="2835"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规范性文件备案信息、规范性文件制发主体清单</w:t>
            </w:r>
          </w:p>
        </w:tc>
        <w:tc>
          <w:tcPr>
            <w:tcW w:w="1890"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《中华人民共和国政府信息公开条例》（国务院令第711号）</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6月底前</w:t>
            </w:r>
          </w:p>
        </w:tc>
        <w:tc>
          <w:tcPr>
            <w:tcW w:w="1080" w:type="dxa"/>
            <w:vMerge w:val="continue"/>
            <w:vAlign w:val="center"/>
          </w:tcPr>
          <w:p>
            <w:pPr>
              <w:widowControl/>
              <w:spacing w:line="220" w:lineRule="exact"/>
              <w:rPr>
                <w:rFonts w:ascii="仿宋_GB2312" w:hAnsi="宋体" w:eastAsia="仿宋_GB2312" w:cs="宋体"/>
                <w:color w:val="000000"/>
                <w:kern w:val="0"/>
                <w:sz w:val="18"/>
                <w:szCs w:val="18"/>
              </w:rPr>
            </w:pPr>
          </w:p>
        </w:tc>
        <w:tc>
          <w:tcPr>
            <w:tcW w:w="1495" w:type="dxa"/>
            <w:vMerge w:val="continue"/>
            <w:vAlign w:val="center"/>
          </w:tcPr>
          <w:p>
            <w:pPr>
              <w:widowControl/>
              <w:spacing w:line="220" w:lineRule="exact"/>
              <w:rPr>
                <w:rFonts w:ascii="仿宋_GB2312" w:hAnsi="宋体" w:eastAsia="仿宋_GB2312" w:cs="宋体"/>
                <w:color w:val="000000"/>
                <w:kern w:val="0"/>
                <w:sz w:val="18"/>
                <w:szCs w:val="18"/>
              </w:rPr>
            </w:pPr>
          </w:p>
        </w:tc>
        <w:tc>
          <w:tcPr>
            <w:tcW w:w="648"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4" w:type="dxa"/>
            <w:vAlign w:val="center"/>
          </w:tcPr>
          <w:p>
            <w:pPr>
              <w:widowControl/>
              <w:spacing w:line="220" w:lineRule="exact"/>
              <w:jc w:val="center"/>
              <w:rPr>
                <w:rFonts w:ascii="宋体" w:hAnsi="宋体" w:cs="宋体"/>
                <w:color w:val="000000"/>
                <w:kern w:val="0"/>
                <w:sz w:val="18"/>
                <w:szCs w:val="18"/>
              </w:rPr>
            </w:pPr>
          </w:p>
        </w:tc>
        <w:tc>
          <w:tcPr>
            <w:tcW w:w="587"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27" w:type="dxa"/>
            <w:vAlign w:val="center"/>
          </w:tcPr>
          <w:p>
            <w:pPr>
              <w:widowControl/>
              <w:spacing w:line="22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576"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701" w:type="dxa"/>
            <w:vMerge w:val="continue"/>
            <w:vAlign w:val="center"/>
          </w:tcPr>
          <w:p>
            <w:pPr>
              <w:widowControl/>
              <w:spacing w:line="220" w:lineRule="exact"/>
              <w:jc w:val="center"/>
              <w:rPr>
                <w:rFonts w:ascii="仿宋_GB2312" w:hAnsi="宋体" w:eastAsia="仿宋_GB2312" w:cs="宋体"/>
                <w:color w:val="000000"/>
                <w:kern w:val="0"/>
                <w:sz w:val="18"/>
                <w:szCs w:val="18"/>
              </w:rPr>
            </w:pPr>
          </w:p>
        </w:tc>
        <w:tc>
          <w:tcPr>
            <w:tcW w:w="945" w:type="dxa"/>
            <w:vMerge w:val="continue"/>
            <w:vAlign w:val="center"/>
          </w:tcPr>
          <w:p>
            <w:pPr>
              <w:widowControl/>
              <w:spacing w:line="220" w:lineRule="exact"/>
              <w:rPr>
                <w:rFonts w:ascii="仿宋_GB2312" w:hAnsi="宋体" w:eastAsia="仿宋_GB2312" w:cs="宋体"/>
                <w:color w:val="000000"/>
                <w:kern w:val="0"/>
                <w:sz w:val="18"/>
                <w:szCs w:val="18"/>
              </w:rPr>
            </w:pP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政策解读</w:t>
            </w:r>
          </w:p>
        </w:tc>
        <w:tc>
          <w:tcPr>
            <w:tcW w:w="2835"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文件公开后发布相关解读材料</w:t>
            </w:r>
          </w:p>
        </w:tc>
        <w:tc>
          <w:tcPr>
            <w:tcW w:w="1890"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《中华人民共和国政府信息公开条例》（国务院令第711号）</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文件公开后3个工作日内日</w:t>
            </w:r>
          </w:p>
        </w:tc>
        <w:tc>
          <w:tcPr>
            <w:tcW w:w="1080"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各级各部门单位</w:t>
            </w:r>
          </w:p>
        </w:tc>
        <w:tc>
          <w:tcPr>
            <w:tcW w:w="149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政府网站、两微一端、公开查阅点 </w:t>
            </w:r>
          </w:p>
        </w:tc>
        <w:tc>
          <w:tcPr>
            <w:tcW w:w="648"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4" w:type="dxa"/>
            <w:vAlign w:val="center"/>
          </w:tcPr>
          <w:p>
            <w:pPr>
              <w:widowControl/>
              <w:spacing w:line="220" w:lineRule="exact"/>
              <w:jc w:val="center"/>
              <w:rPr>
                <w:rFonts w:ascii="宋体" w:hAnsi="宋体" w:cs="宋体"/>
                <w:color w:val="000000"/>
                <w:kern w:val="0"/>
                <w:sz w:val="18"/>
                <w:szCs w:val="18"/>
              </w:rPr>
            </w:pPr>
          </w:p>
        </w:tc>
        <w:tc>
          <w:tcPr>
            <w:tcW w:w="587"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27" w:type="dxa"/>
            <w:vAlign w:val="center"/>
          </w:tcPr>
          <w:p>
            <w:pPr>
              <w:widowControl/>
              <w:spacing w:line="22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76"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701" w:type="dxa"/>
            <w:vMerge w:val="continue"/>
            <w:vAlign w:val="center"/>
          </w:tcPr>
          <w:p>
            <w:pPr>
              <w:widowControl/>
              <w:spacing w:line="220" w:lineRule="exact"/>
              <w:jc w:val="center"/>
              <w:rPr>
                <w:rFonts w:ascii="仿宋_GB2312" w:hAnsi="宋体" w:eastAsia="仿宋_GB2312" w:cs="宋体"/>
                <w:color w:val="000000"/>
                <w:kern w:val="0"/>
                <w:sz w:val="18"/>
                <w:szCs w:val="18"/>
              </w:rPr>
            </w:pPr>
          </w:p>
        </w:tc>
        <w:tc>
          <w:tcPr>
            <w:tcW w:w="945" w:type="dxa"/>
            <w:vMerge w:val="restart"/>
            <w:vAlign w:val="center"/>
          </w:tcPr>
          <w:p>
            <w:pPr>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重大决策预公开</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事项目录</w:t>
            </w:r>
          </w:p>
        </w:tc>
        <w:tc>
          <w:tcPr>
            <w:tcW w:w="2835"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发布年度重大决策事项目录或明确重大决策事项范围</w:t>
            </w:r>
          </w:p>
        </w:tc>
        <w:tc>
          <w:tcPr>
            <w:tcW w:w="1890"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《重大行政决策程序暂行条例》（国务院令第713号）</w:t>
            </w:r>
          </w:p>
        </w:tc>
        <w:tc>
          <w:tcPr>
            <w:tcW w:w="945" w:type="dxa"/>
            <w:vAlign w:val="top"/>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信息形成后，20个工作日内公开</w:t>
            </w:r>
          </w:p>
        </w:tc>
        <w:tc>
          <w:tcPr>
            <w:tcW w:w="1080"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各级司法部门</w:t>
            </w:r>
          </w:p>
        </w:tc>
        <w:tc>
          <w:tcPr>
            <w:tcW w:w="149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政府网站、两微一端</w:t>
            </w:r>
          </w:p>
        </w:tc>
        <w:tc>
          <w:tcPr>
            <w:tcW w:w="648"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4" w:type="dxa"/>
            <w:vAlign w:val="center"/>
          </w:tcPr>
          <w:p>
            <w:pPr>
              <w:widowControl/>
              <w:spacing w:line="220" w:lineRule="exact"/>
              <w:jc w:val="center"/>
              <w:rPr>
                <w:rFonts w:ascii="仿宋_GB2312" w:hAnsi="宋体" w:eastAsia="仿宋_GB2312" w:cs="宋体"/>
                <w:color w:val="000000"/>
                <w:kern w:val="0"/>
                <w:sz w:val="18"/>
                <w:szCs w:val="18"/>
              </w:rPr>
            </w:pPr>
          </w:p>
        </w:tc>
        <w:tc>
          <w:tcPr>
            <w:tcW w:w="587"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27" w:type="dxa"/>
            <w:vAlign w:val="center"/>
          </w:tcPr>
          <w:p>
            <w:pPr>
              <w:widowControl/>
              <w:spacing w:line="220" w:lineRule="exact"/>
              <w:jc w:val="center"/>
              <w:rPr>
                <w:rFonts w:ascii="仿宋_GB2312" w:hAnsi="宋体"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4" w:hRule="atLeast"/>
          <w:jc w:val="center"/>
        </w:trPr>
        <w:tc>
          <w:tcPr>
            <w:tcW w:w="576"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701" w:type="dxa"/>
            <w:vMerge w:val="continue"/>
            <w:vAlign w:val="center"/>
          </w:tcPr>
          <w:p>
            <w:pPr>
              <w:widowControl/>
              <w:spacing w:line="220" w:lineRule="exact"/>
              <w:jc w:val="center"/>
              <w:rPr>
                <w:rFonts w:ascii="仿宋_GB2312" w:hAnsi="宋体" w:eastAsia="仿宋_GB2312" w:cs="宋体"/>
                <w:color w:val="000000"/>
                <w:kern w:val="0"/>
                <w:sz w:val="18"/>
                <w:szCs w:val="18"/>
              </w:rPr>
            </w:pPr>
          </w:p>
        </w:tc>
        <w:tc>
          <w:tcPr>
            <w:tcW w:w="945" w:type="dxa"/>
            <w:vMerge w:val="continue"/>
            <w:vAlign w:val="center"/>
          </w:tcPr>
          <w:p>
            <w:pPr>
              <w:widowControl/>
              <w:spacing w:line="220" w:lineRule="exact"/>
              <w:rPr>
                <w:rFonts w:ascii="仿宋_GB2312" w:hAnsi="宋体" w:eastAsia="仿宋_GB2312" w:cs="宋体"/>
                <w:color w:val="000000"/>
                <w:kern w:val="0"/>
                <w:sz w:val="18"/>
                <w:szCs w:val="18"/>
              </w:rPr>
            </w:pP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意见征集</w:t>
            </w:r>
          </w:p>
        </w:tc>
        <w:tc>
          <w:tcPr>
            <w:tcW w:w="2835" w:type="dxa"/>
            <w:vAlign w:val="center"/>
          </w:tcPr>
          <w:p>
            <w:pPr>
              <w:widowControl/>
              <w:spacing w:line="20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涉及重大民生议题、企业经营发展、专业领域的重要改革方案、重大政策措施、重点工程项目，除依法应当保密的外，主动向社会公布决策草案、决策依据等，通过听证座谈、网络征集、咨询协商、媒体沟通等多种形式向社会征求意见。</w:t>
            </w:r>
          </w:p>
        </w:tc>
        <w:tc>
          <w:tcPr>
            <w:tcW w:w="1890"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《重大行政决策程序暂行条例》（国务院令第713号）</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实时公开</w:t>
            </w:r>
          </w:p>
        </w:tc>
        <w:tc>
          <w:tcPr>
            <w:tcW w:w="1080"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文件起草部门或承办部门</w:t>
            </w:r>
          </w:p>
        </w:tc>
        <w:tc>
          <w:tcPr>
            <w:tcW w:w="149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政府网站、两微一端</w:t>
            </w:r>
          </w:p>
        </w:tc>
        <w:tc>
          <w:tcPr>
            <w:tcW w:w="648"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4" w:type="dxa"/>
            <w:vAlign w:val="center"/>
          </w:tcPr>
          <w:p>
            <w:pPr>
              <w:widowControl/>
              <w:spacing w:line="220" w:lineRule="exact"/>
              <w:jc w:val="center"/>
              <w:rPr>
                <w:rFonts w:ascii="仿宋_GB2312" w:hAnsi="宋体" w:eastAsia="仿宋_GB2312" w:cs="宋体"/>
                <w:color w:val="000000"/>
                <w:kern w:val="0"/>
                <w:sz w:val="18"/>
                <w:szCs w:val="18"/>
              </w:rPr>
            </w:pPr>
          </w:p>
        </w:tc>
        <w:tc>
          <w:tcPr>
            <w:tcW w:w="587"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27" w:type="dxa"/>
            <w:vAlign w:val="center"/>
          </w:tcPr>
          <w:p>
            <w:pPr>
              <w:widowControl/>
              <w:spacing w:line="220" w:lineRule="exact"/>
              <w:jc w:val="center"/>
              <w:rPr>
                <w:rFonts w:ascii="仿宋_GB2312" w:hAnsi="宋体"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76"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701" w:type="dxa"/>
            <w:vMerge w:val="restart"/>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基本目录</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重大决策预公开</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结果反馈</w:t>
            </w:r>
          </w:p>
        </w:tc>
        <w:tc>
          <w:tcPr>
            <w:tcW w:w="2835"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公布意见采纳情况及相对集中的意见未予采纳的原因。</w:t>
            </w:r>
          </w:p>
        </w:tc>
        <w:tc>
          <w:tcPr>
            <w:tcW w:w="1890"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《重大行政决策程序暂行条例》（国务院令第713号）</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实时公开</w:t>
            </w:r>
          </w:p>
        </w:tc>
        <w:tc>
          <w:tcPr>
            <w:tcW w:w="1080"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文件起草部门或承办部门</w:t>
            </w:r>
          </w:p>
        </w:tc>
        <w:tc>
          <w:tcPr>
            <w:tcW w:w="149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政府网站、两微一端</w:t>
            </w:r>
          </w:p>
        </w:tc>
        <w:tc>
          <w:tcPr>
            <w:tcW w:w="648"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4" w:type="dxa"/>
            <w:vAlign w:val="center"/>
          </w:tcPr>
          <w:p>
            <w:pPr>
              <w:widowControl/>
              <w:spacing w:line="220" w:lineRule="exact"/>
              <w:jc w:val="center"/>
              <w:rPr>
                <w:rFonts w:ascii="仿宋_GB2312" w:hAnsi="宋体" w:eastAsia="仿宋_GB2312" w:cs="宋体"/>
                <w:color w:val="000000"/>
                <w:kern w:val="0"/>
                <w:sz w:val="18"/>
                <w:szCs w:val="18"/>
              </w:rPr>
            </w:pPr>
          </w:p>
        </w:tc>
        <w:tc>
          <w:tcPr>
            <w:tcW w:w="587"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27" w:type="dxa"/>
            <w:vAlign w:val="center"/>
          </w:tcPr>
          <w:p>
            <w:pPr>
              <w:widowControl/>
              <w:spacing w:line="220" w:lineRule="exact"/>
              <w:jc w:val="center"/>
              <w:rPr>
                <w:rFonts w:ascii="仿宋_GB2312" w:hAnsi="宋体"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76"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701" w:type="dxa"/>
            <w:vMerge w:val="continue"/>
            <w:vAlign w:val="center"/>
          </w:tcPr>
          <w:p>
            <w:pPr>
              <w:widowControl/>
              <w:spacing w:line="220" w:lineRule="exact"/>
              <w:jc w:val="center"/>
              <w:rPr>
                <w:rFonts w:ascii="仿宋_GB2312" w:hAnsi="宋体" w:eastAsia="仿宋_GB2312" w:cs="宋体"/>
                <w:color w:val="000000"/>
                <w:kern w:val="0"/>
                <w:sz w:val="18"/>
                <w:szCs w:val="18"/>
              </w:rPr>
            </w:pP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政府工作报告</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2835"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经</w:t>
            </w:r>
            <w:r>
              <w:rPr>
                <w:rFonts w:hint="eastAsia" w:ascii="仿宋_GB2312" w:hAnsi="宋体" w:eastAsia="仿宋_GB2312" w:cs="宋体"/>
                <w:color w:val="000000"/>
                <w:kern w:val="0"/>
                <w:sz w:val="18"/>
                <w:szCs w:val="18"/>
                <w:lang w:eastAsia="zh-CN"/>
              </w:rPr>
              <w:t>本级</w:t>
            </w:r>
            <w:r>
              <w:rPr>
                <w:rFonts w:hint="eastAsia" w:ascii="仿宋_GB2312" w:hAnsi="宋体" w:eastAsia="仿宋_GB2312" w:cs="宋体"/>
                <w:color w:val="000000"/>
                <w:kern w:val="0"/>
                <w:sz w:val="18"/>
                <w:szCs w:val="18"/>
              </w:rPr>
              <w:t>人代会审议通过的年度政府工作报告。</w:t>
            </w:r>
          </w:p>
        </w:tc>
        <w:tc>
          <w:tcPr>
            <w:tcW w:w="1890"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《中华人民共和国政府信息公开条例》（国务院令第711号）</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信息形成后，20个工作日内公开</w:t>
            </w:r>
          </w:p>
        </w:tc>
        <w:tc>
          <w:tcPr>
            <w:tcW w:w="1080"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各级政府办公室</w:t>
            </w:r>
          </w:p>
        </w:tc>
        <w:tc>
          <w:tcPr>
            <w:tcW w:w="149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政府网站、两微一端、发布会、广播电视、纸质媒体、公开查阅点、政务服务中心</w:t>
            </w:r>
          </w:p>
        </w:tc>
        <w:tc>
          <w:tcPr>
            <w:tcW w:w="648"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4" w:type="dxa"/>
            <w:vAlign w:val="center"/>
          </w:tcPr>
          <w:p>
            <w:pPr>
              <w:widowControl/>
              <w:spacing w:line="220" w:lineRule="exact"/>
              <w:jc w:val="center"/>
              <w:rPr>
                <w:rFonts w:ascii="仿宋_GB2312" w:hAnsi="宋体" w:eastAsia="仿宋_GB2312" w:cs="宋体"/>
                <w:color w:val="000000"/>
                <w:kern w:val="0"/>
                <w:sz w:val="18"/>
                <w:szCs w:val="18"/>
              </w:rPr>
            </w:pPr>
          </w:p>
        </w:tc>
        <w:tc>
          <w:tcPr>
            <w:tcW w:w="587"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27" w:type="dxa"/>
            <w:vAlign w:val="center"/>
          </w:tcPr>
          <w:p>
            <w:pPr>
              <w:widowControl/>
              <w:spacing w:line="220" w:lineRule="exact"/>
              <w:jc w:val="center"/>
              <w:rPr>
                <w:rFonts w:ascii="仿宋_GB2312" w:hAnsi="宋体"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76"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701" w:type="dxa"/>
            <w:vMerge w:val="continue"/>
            <w:vAlign w:val="center"/>
          </w:tcPr>
          <w:p>
            <w:pPr>
              <w:widowControl/>
              <w:spacing w:line="220" w:lineRule="exact"/>
              <w:jc w:val="center"/>
              <w:rPr>
                <w:rFonts w:ascii="仿宋_GB2312" w:hAnsi="宋体" w:eastAsia="仿宋_GB2312" w:cs="宋体"/>
                <w:color w:val="000000"/>
                <w:kern w:val="0"/>
                <w:sz w:val="18"/>
                <w:szCs w:val="18"/>
              </w:rPr>
            </w:pPr>
          </w:p>
        </w:tc>
        <w:tc>
          <w:tcPr>
            <w:tcW w:w="945" w:type="dxa"/>
            <w:vMerge w:val="restart"/>
            <w:vAlign w:val="center"/>
          </w:tcPr>
          <w:p>
            <w:pPr>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政府会议　</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全体会议和常务会议（部门办公会议）</w:t>
            </w:r>
          </w:p>
        </w:tc>
        <w:tc>
          <w:tcPr>
            <w:tcW w:w="2835"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相关会议议题，并邀请利益相关方等列席;会议议定事项并解读</w:t>
            </w:r>
          </w:p>
        </w:tc>
        <w:tc>
          <w:tcPr>
            <w:tcW w:w="1890"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《国务院关于印发〈国务院工作规则〉的通知》（国发〔2018〕21号）</w:t>
            </w:r>
            <w:r>
              <w:rPr>
                <w:rFonts w:hint="eastAsia"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《山东省人民政府关于印发〈山东省人民政府工作规则〉的通知》（鲁政发〔2018〕5号）</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实时公开</w:t>
            </w:r>
          </w:p>
        </w:tc>
        <w:tc>
          <w:tcPr>
            <w:tcW w:w="1080"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各级政府、部门单位办公室</w:t>
            </w:r>
          </w:p>
        </w:tc>
        <w:tc>
          <w:tcPr>
            <w:tcW w:w="149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政府网站、两微一端、广播电视、纸质媒体　</w:t>
            </w:r>
          </w:p>
        </w:tc>
        <w:tc>
          <w:tcPr>
            <w:tcW w:w="648"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4" w:type="dxa"/>
            <w:vAlign w:val="center"/>
          </w:tcPr>
          <w:p>
            <w:pPr>
              <w:widowControl/>
              <w:spacing w:line="220" w:lineRule="exact"/>
              <w:jc w:val="center"/>
              <w:rPr>
                <w:rFonts w:ascii="仿宋_GB2312" w:hAnsi="宋体" w:eastAsia="仿宋_GB2312" w:cs="宋体"/>
                <w:color w:val="000000"/>
                <w:kern w:val="0"/>
                <w:sz w:val="18"/>
                <w:szCs w:val="18"/>
              </w:rPr>
            </w:pPr>
          </w:p>
        </w:tc>
        <w:tc>
          <w:tcPr>
            <w:tcW w:w="587"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27" w:type="dxa"/>
            <w:vAlign w:val="center"/>
          </w:tcPr>
          <w:p>
            <w:pPr>
              <w:widowControl/>
              <w:spacing w:line="220" w:lineRule="exact"/>
              <w:jc w:val="center"/>
              <w:rPr>
                <w:rFonts w:ascii="仿宋_GB2312" w:hAnsi="宋体"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jc w:val="center"/>
        </w:trPr>
        <w:tc>
          <w:tcPr>
            <w:tcW w:w="576"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701" w:type="dxa"/>
            <w:vMerge w:val="continue"/>
            <w:vAlign w:val="center"/>
          </w:tcPr>
          <w:p>
            <w:pPr>
              <w:widowControl/>
              <w:spacing w:line="220" w:lineRule="exact"/>
              <w:jc w:val="center"/>
              <w:rPr>
                <w:rFonts w:ascii="仿宋_GB2312" w:hAnsi="宋体" w:eastAsia="仿宋_GB2312" w:cs="宋体"/>
                <w:color w:val="000000"/>
                <w:kern w:val="0"/>
                <w:sz w:val="18"/>
                <w:szCs w:val="18"/>
              </w:rPr>
            </w:pPr>
          </w:p>
        </w:tc>
        <w:tc>
          <w:tcPr>
            <w:tcW w:w="945" w:type="dxa"/>
            <w:vMerge w:val="continue"/>
            <w:vAlign w:val="center"/>
          </w:tcPr>
          <w:p>
            <w:pPr>
              <w:spacing w:line="220" w:lineRule="exact"/>
              <w:rPr>
                <w:rFonts w:ascii="仿宋_GB2312" w:hAnsi="宋体" w:eastAsia="仿宋_GB2312" w:cs="宋体"/>
                <w:color w:val="000000"/>
                <w:kern w:val="0"/>
                <w:sz w:val="18"/>
                <w:szCs w:val="18"/>
              </w:rPr>
            </w:pP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其他会议</w:t>
            </w:r>
          </w:p>
        </w:tc>
        <w:tc>
          <w:tcPr>
            <w:tcW w:w="2835"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专题会议及其他会议研究的事项</w:t>
            </w:r>
          </w:p>
        </w:tc>
        <w:tc>
          <w:tcPr>
            <w:tcW w:w="1890"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《山东省人民政府关于印发〈山东省人民政府工作规则〉的通知》（鲁政发〔2018〕5号）</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信息形成后，20个工作日内公开</w:t>
            </w:r>
          </w:p>
        </w:tc>
        <w:tc>
          <w:tcPr>
            <w:tcW w:w="1080"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各级政府、部门单位办公室</w:t>
            </w:r>
          </w:p>
        </w:tc>
        <w:tc>
          <w:tcPr>
            <w:tcW w:w="149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政府网站、两微一端、广播电视、纸质媒体　</w:t>
            </w:r>
          </w:p>
        </w:tc>
        <w:tc>
          <w:tcPr>
            <w:tcW w:w="648"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4" w:type="dxa"/>
            <w:vAlign w:val="center"/>
          </w:tcPr>
          <w:p>
            <w:pPr>
              <w:widowControl/>
              <w:spacing w:line="220" w:lineRule="exact"/>
              <w:jc w:val="center"/>
              <w:rPr>
                <w:rFonts w:ascii="仿宋_GB2312" w:hAnsi="宋体" w:eastAsia="仿宋_GB2312" w:cs="宋体"/>
                <w:color w:val="000000"/>
                <w:kern w:val="0"/>
                <w:sz w:val="18"/>
                <w:szCs w:val="18"/>
              </w:rPr>
            </w:pPr>
          </w:p>
        </w:tc>
        <w:tc>
          <w:tcPr>
            <w:tcW w:w="587"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27" w:type="dxa"/>
            <w:vAlign w:val="center"/>
          </w:tcPr>
          <w:p>
            <w:pPr>
              <w:widowControl/>
              <w:spacing w:line="220" w:lineRule="exact"/>
              <w:jc w:val="center"/>
              <w:rPr>
                <w:rFonts w:ascii="仿宋_GB2312" w:hAnsi="宋体"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9" w:hRule="atLeast"/>
          <w:jc w:val="center"/>
        </w:trPr>
        <w:tc>
          <w:tcPr>
            <w:tcW w:w="576"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701" w:type="dxa"/>
            <w:vMerge w:val="continue"/>
            <w:vAlign w:val="center"/>
          </w:tcPr>
          <w:p>
            <w:pPr>
              <w:widowControl/>
              <w:spacing w:line="220" w:lineRule="exact"/>
              <w:jc w:val="center"/>
              <w:rPr>
                <w:rFonts w:ascii="仿宋_GB2312" w:hAnsi="宋体" w:eastAsia="仿宋_GB2312" w:cs="宋体"/>
                <w:color w:val="000000"/>
                <w:kern w:val="0"/>
                <w:sz w:val="18"/>
                <w:szCs w:val="18"/>
              </w:rPr>
            </w:pPr>
          </w:p>
        </w:tc>
        <w:tc>
          <w:tcPr>
            <w:tcW w:w="945" w:type="dxa"/>
            <w:vMerge w:val="continue"/>
            <w:vAlign w:val="center"/>
          </w:tcPr>
          <w:p>
            <w:pPr>
              <w:widowControl/>
              <w:spacing w:line="220" w:lineRule="exact"/>
              <w:rPr>
                <w:rFonts w:ascii="仿宋_GB2312" w:hAnsi="宋体" w:eastAsia="仿宋_GB2312" w:cs="宋体"/>
                <w:color w:val="000000"/>
                <w:kern w:val="0"/>
                <w:sz w:val="18"/>
                <w:szCs w:val="18"/>
              </w:rPr>
            </w:pP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会议开放</w:t>
            </w:r>
          </w:p>
        </w:tc>
        <w:tc>
          <w:tcPr>
            <w:tcW w:w="2835"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eastAsia="zh-CN"/>
              </w:rPr>
              <w:t>本级</w:t>
            </w:r>
            <w:r>
              <w:rPr>
                <w:rFonts w:hint="eastAsia" w:ascii="仿宋_GB2312" w:hAnsi="宋体" w:eastAsia="仿宋_GB2312" w:cs="宋体"/>
                <w:color w:val="000000"/>
                <w:kern w:val="0"/>
                <w:sz w:val="18"/>
                <w:szCs w:val="18"/>
              </w:rPr>
              <w:t>政府审议关系经济社会发展全局、与人民群众利益密切相关的重要文件时，根据内容涉及的事项和范围邀请利益相关方、公众、专家、媒体等代表列席相关的政府常务会议、专题会议等会议开放信息；涉及公众利益、需要社会广泛知晓的电视电话会议，采取广播电视、网络和新媒体直播等形式向社会公开的信息。</w:t>
            </w:r>
          </w:p>
        </w:tc>
        <w:tc>
          <w:tcPr>
            <w:tcW w:w="1890"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《重大行政决策程序暂行条例》（国务院令第713号）</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信息形成后，20个工作日内公开</w:t>
            </w:r>
          </w:p>
        </w:tc>
        <w:tc>
          <w:tcPr>
            <w:tcW w:w="1080"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各级政府、部门单位办公室</w:t>
            </w:r>
          </w:p>
        </w:tc>
        <w:tc>
          <w:tcPr>
            <w:tcW w:w="149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政府网站、两微一端、广播电视</w:t>
            </w:r>
          </w:p>
        </w:tc>
        <w:tc>
          <w:tcPr>
            <w:tcW w:w="648"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4" w:type="dxa"/>
            <w:vAlign w:val="center"/>
          </w:tcPr>
          <w:p>
            <w:pPr>
              <w:widowControl/>
              <w:spacing w:line="220" w:lineRule="exact"/>
              <w:jc w:val="center"/>
              <w:rPr>
                <w:rFonts w:ascii="仿宋_GB2312" w:hAnsi="宋体" w:eastAsia="仿宋_GB2312" w:cs="宋体"/>
                <w:color w:val="000000"/>
                <w:kern w:val="0"/>
                <w:sz w:val="18"/>
                <w:szCs w:val="18"/>
              </w:rPr>
            </w:pPr>
          </w:p>
        </w:tc>
        <w:tc>
          <w:tcPr>
            <w:tcW w:w="587"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27" w:type="dxa"/>
            <w:vAlign w:val="center"/>
          </w:tcPr>
          <w:p>
            <w:pPr>
              <w:widowControl/>
              <w:spacing w:line="220" w:lineRule="exact"/>
              <w:jc w:val="center"/>
              <w:rPr>
                <w:rFonts w:ascii="仿宋_GB2312" w:hAnsi="宋体"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jc w:val="center"/>
        </w:trPr>
        <w:tc>
          <w:tcPr>
            <w:tcW w:w="576"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701" w:type="dxa"/>
            <w:vMerge w:val="continue"/>
            <w:vAlign w:val="center"/>
          </w:tcPr>
          <w:p>
            <w:pPr>
              <w:widowControl/>
              <w:spacing w:line="220" w:lineRule="exact"/>
              <w:jc w:val="center"/>
              <w:rPr>
                <w:rFonts w:ascii="仿宋_GB2312" w:hAnsi="宋体" w:eastAsia="仿宋_GB2312" w:cs="宋体"/>
                <w:color w:val="000000"/>
                <w:kern w:val="0"/>
                <w:sz w:val="18"/>
                <w:szCs w:val="18"/>
              </w:rPr>
            </w:pP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规划计划</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2835"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国民经济和社会发展规划、国土空间规划、专项规划、区域规划、年度计划、科研计划等</w:t>
            </w:r>
          </w:p>
        </w:tc>
        <w:tc>
          <w:tcPr>
            <w:tcW w:w="1890"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《中华人民共和国政府信息公开条例》（国务院令第711号）</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信息形成后，20个工作日内公开</w:t>
            </w:r>
          </w:p>
        </w:tc>
        <w:tc>
          <w:tcPr>
            <w:tcW w:w="1080"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各级各部门单位</w:t>
            </w:r>
          </w:p>
        </w:tc>
        <w:tc>
          <w:tcPr>
            <w:tcW w:w="149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p>
        </w:tc>
        <w:tc>
          <w:tcPr>
            <w:tcW w:w="648"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4" w:type="dxa"/>
            <w:vAlign w:val="center"/>
          </w:tcPr>
          <w:p>
            <w:pPr>
              <w:widowControl/>
              <w:spacing w:line="220" w:lineRule="exact"/>
              <w:jc w:val="center"/>
              <w:rPr>
                <w:rFonts w:ascii="仿宋_GB2312" w:hAnsi="宋体" w:eastAsia="仿宋_GB2312" w:cs="宋体"/>
                <w:color w:val="000000"/>
                <w:kern w:val="0"/>
                <w:sz w:val="18"/>
                <w:szCs w:val="18"/>
              </w:rPr>
            </w:pPr>
          </w:p>
        </w:tc>
        <w:tc>
          <w:tcPr>
            <w:tcW w:w="587"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27" w:type="dxa"/>
            <w:vAlign w:val="center"/>
          </w:tcPr>
          <w:p>
            <w:pPr>
              <w:widowControl/>
              <w:spacing w:line="220" w:lineRule="exact"/>
              <w:jc w:val="center"/>
              <w:rPr>
                <w:rFonts w:ascii="仿宋_GB2312" w:hAnsi="宋体"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76" w:type="dxa"/>
            <w:vMerge w:val="restart"/>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701" w:type="dxa"/>
            <w:vMerge w:val="restart"/>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基本目录</w:t>
            </w:r>
          </w:p>
        </w:tc>
        <w:tc>
          <w:tcPr>
            <w:tcW w:w="945" w:type="dxa"/>
            <w:vMerge w:val="restart"/>
            <w:vAlign w:val="center"/>
          </w:tcPr>
          <w:p>
            <w:pPr>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统计数据　</w:t>
            </w:r>
          </w:p>
        </w:tc>
        <w:tc>
          <w:tcPr>
            <w:tcW w:w="945" w:type="dxa"/>
            <w:vMerge w:val="restart"/>
            <w:vAlign w:val="center"/>
          </w:tcPr>
          <w:p>
            <w:pPr>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2835" w:type="dxa"/>
            <w:vMerge w:val="restart"/>
            <w:vAlign w:val="center"/>
          </w:tcPr>
          <w:p>
            <w:pPr>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国民经济和社会发展统计公报、统计数据、统计分析、环境状态公报、教育事业发展统计公报等　</w:t>
            </w:r>
          </w:p>
        </w:tc>
        <w:tc>
          <w:tcPr>
            <w:tcW w:w="1890"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《中华人民共和国政府信息公开条例》（国务院令第711号）</w:t>
            </w:r>
          </w:p>
        </w:tc>
        <w:tc>
          <w:tcPr>
            <w:tcW w:w="945" w:type="dxa"/>
            <w:vMerge w:val="restart"/>
            <w:vAlign w:val="center"/>
          </w:tcPr>
          <w:p>
            <w:pPr>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信息形成后，20个工作日内公开　</w:t>
            </w:r>
          </w:p>
        </w:tc>
        <w:tc>
          <w:tcPr>
            <w:tcW w:w="1080" w:type="dxa"/>
            <w:vMerge w:val="restart"/>
            <w:vAlign w:val="center"/>
          </w:tcPr>
          <w:p>
            <w:pPr>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有关责任部门　</w:t>
            </w:r>
          </w:p>
        </w:tc>
        <w:tc>
          <w:tcPr>
            <w:tcW w:w="149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政府网站、两微一端、发布会</w:t>
            </w:r>
          </w:p>
        </w:tc>
        <w:tc>
          <w:tcPr>
            <w:tcW w:w="648"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4" w:type="dxa"/>
            <w:vAlign w:val="center"/>
          </w:tcPr>
          <w:p>
            <w:pPr>
              <w:widowControl/>
              <w:spacing w:line="220" w:lineRule="exact"/>
              <w:jc w:val="center"/>
              <w:rPr>
                <w:rFonts w:ascii="仿宋_GB2312" w:hAnsi="宋体" w:eastAsia="仿宋_GB2312" w:cs="宋体"/>
                <w:color w:val="000000"/>
                <w:kern w:val="0"/>
                <w:sz w:val="18"/>
                <w:szCs w:val="18"/>
              </w:rPr>
            </w:pPr>
          </w:p>
        </w:tc>
        <w:tc>
          <w:tcPr>
            <w:tcW w:w="587"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27" w:type="dxa"/>
            <w:vAlign w:val="center"/>
          </w:tcPr>
          <w:p>
            <w:pPr>
              <w:widowControl/>
              <w:spacing w:line="220" w:lineRule="exact"/>
              <w:jc w:val="center"/>
              <w:rPr>
                <w:rFonts w:ascii="仿宋_GB2312" w:hAnsi="宋体"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76" w:type="dxa"/>
            <w:vMerge w:val="continue"/>
            <w:vAlign w:val="center"/>
          </w:tcPr>
          <w:p>
            <w:pPr>
              <w:widowControl/>
              <w:spacing w:line="220" w:lineRule="exact"/>
              <w:jc w:val="center"/>
              <w:rPr>
                <w:rFonts w:ascii="宋体" w:hAnsi="宋体" w:cs="宋体"/>
                <w:color w:val="000000"/>
                <w:kern w:val="0"/>
                <w:sz w:val="18"/>
                <w:szCs w:val="18"/>
              </w:rPr>
            </w:pPr>
          </w:p>
        </w:tc>
        <w:tc>
          <w:tcPr>
            <w:tcW w:w="701" w:type="dxa"/>
            <w:vMerge w:val="continue"/>
            <w:vAlign w:val="center"/>
          </w:tcPr>
          <w:p>
            <w:pPr>
              <w:widowControl/>
              <w:spacing w:line="220" w:lineRule="exact"/>
              <w:jc w:val="center"/>
              <w:rPr>
                <w:rFonts w:ascii="仿宋_GB2312" w:hAnsi="宋体" w:eastAsia="仿宋_GB2312" w:cs="宋体"/>
                <w:color w:val="000000"/>
                <w:kern w:val="0"/>
                <w:sz w:val="18"/>
                <w:szCs w:val="18"/>
              </w:rPr>
            </w:pPr>
          </w:p>
        </w:tc>
        <w:tc>
          <w:tcPr>
            <w:tcW w:w="945" w:type="dxa"/>
            <w:vMerge w:val="continue"/>
            <w:vAlign w:val="center"/>
          </w:tcPr>
          <w:p>
            <w:pPr>
              <w:widowControl/>
              <w:spacing w:line="220" w:lineRule="exact"/>
              <w:rPr>
                <w:rFonts w:ascii="仿宋_GB2312" w:hAnsi="宋体" w:eastAsia="仿宋_GB2312" w:cs="宋体"/>
                <w:color w:val="000000"/>
                <w:kern w:val="0"/>
                <w:sz w:val="18"/>
                <w:szCs w:val="18"/>
              </w:rPr>
            </w:pPr>
          </w:p>
        </w:tc>
        <w:tc>
          <w:tcPr>
            <w:tcW w:w="945" w:type="dxa"/>
            <w:vMerge w:val="continue"/>
            <w:vAlign w:val="center"/>
          </w:tcPr>
          <w:p>
            <w:pPr>
              <w:widowControl/>
              <w:spacing w:line="220" w:lineRule="exact"/>
              <w:rPr>
                <w:rFonts w:ascii="仿宋_GB2312" w:hAnsi="宋体" w:eastAsia="仿宋_GB2312" w:cs="宋体"/>
                <w:color w:val="000000"/>
                <w:kern w:val="0"/>
                <w:sz w:val="18"/>
                <w:szCs w:val="18"/>
              </w:rPr>
            </w:pPr>
          </w:p>
        </w:tc>
        <w:tc>
          <w:tcPr>
            <w:tcW w:w="2835" w:type="dxa"/>
            <w:vMerge w:val="continue"/>
            <w:vAlign w:val="center"/>
          </w:tcPr>
          <w:p>
            <w:pPr>
              <w:widowControl/>
              <w:spacing w:line="220" w:lineRule="exact"/>
              <w:jc w:val="both"/>
              <w:rPr>
                <w:rFonts w:ascii="仿宋_GB2312" w:hAnsi="宋体" w:eastAsia="仿宋_GB2312" w:cs="宋体"/>
                <w:color w:val="000000"/>
                <w:kern w:val="0"/>
                <w:sz w:val="18"/>
                <w:szCs w:val="18"/>
              </w:rPr>
            </w:pPr>
          </w:p>
        </w:tc>
        <w:tc>
          <w:tcPr>
            <w:tcW w:w="1890"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《中华人民共和国统计法实施细则》（国务院令第453号）</w:t>
            </w:r>
          </w:p>
        </w:tc>
        <w:tc>
          <w:tcPr>
            <w:tcW w:w="945" w:type="dxa"/>
            <w:vMerge w:val="continue"/>
            <w:vAlign w:val="center"/>
          </w:tcPr>
          <w:p>
            <w:pPr>
              <w:widowControl/>
              <w:spacing w:line="220" w:lineRule="exact"/>
              <w:rPr>
                <w:rFonts w:ascii="仿宋_GB2312" w:hAnsi="宋体" w:eastAsia="仿宋_GB2312" w:cs="宋体"/>
                <w:color w:val="000000"/>
                <w:kern w:val="0"/>
                <w:sz w:val="18"/>
                <w:szCs w:val="18"/>
              </w:rPr>
            </w:pPr>
          </w:p>
        </w:tc>
        <w:tc>
          <w:tcPr>
            <w:tcW w:w="1080" w:type="dxa"/>
            <w:vMerge w:val="continue"/>
            <w:vAlign w:val="center"/>
          </w:tcPr>
          <w:p>
            <w:pPr>
              <w:widowControl/>
              <w:spacing w:line="220" w:lineRule="exact"/>
              <w:rPr>
                <w:rFonts w:ascii="仿宋_GB2312" w:hAnsi="宋体" w:eastAsia="仿宋_GB2312" w:cs="宋体"/>
                <w:color w:val="000000"/>
                <w:kern w:val="0"/>
                <w:sz w:val="18"/>
                <w:szCs w:val="18"/>
              </w:rPr>
            </w:pPr>
          </w:p>
        </w:tc>
        <w:tc>
          <w:tcPr>
            <w:tcW w:w="149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广播电视、纸质媒体、公开查阅点 </w:t>
            </w:r>
          </w:p>
        </w:tc>
        <w:tc>
          <w:tcPr>
            <w:tcW w:w="648" w:type="dxa"/>
            <w:vAlign w:val="center"/>
          </w:tcPr>
          <w:p>
            <w:pPr>
              <w:widowControl/>
              <w:spacing w:line="220" w:lineRule="exact"/>
              <w:jc w:val="center"/>
              <w:rPr>
                <w:rFonts w:ascii="仿宋_GB2312" w:hAnsi="宋体" w:eastAsia="仿宋_GB2312" w:cs="宋体"/>
                <w:color w:val="000000"/>
                <w:kern w:val="0"/>
                <w:sz w:val="18"/>
                <w:szCs w:val="18"/>
              </w:rPr>
            </w:pPr>
          </w:p>
        </w:tc>
        <w:tc>
          <w:tcPr>
            <w:tcW w:w="654" w:type="dxa"/>
            <w:vAlign w:val="center"/>
          </w:tcPr>
          <w:p>
            <w:pPr>
              <w:widowControl/>
              <w:spacing w:line="220" w:lineRule="exact"/>
              <w:jc w:val="center"/>
              <w:rPr>
                <w:rFonts w:ascii="仿宋_GB2312" w:hAnsi="宋体" w:eastAsia="仿宋_GB2312" w:cs="宋体"/>
                <w:color w:val="000000"/>
                <w:kern w:val="0"/>
                <w:sz w:val="18"/>
                <w:szCs w:val="18"/>
              </w:rPr>
            </w:pPr>
          </w:p>
        </w:tc>
        <w:tc>
          <w:tcPr>
            <w:tcW w:w="587"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27" w:type="dxa"/>
            <w:vAlign w:val="center"/>
          </w:tcPr>
          <w:p>
            <w:pPr>
              <w:widowControl/>
              <w:spacing w:line="220" w:lineRule="exact"/>
              <w:jc w:val="center"/>
              <w:rPr>
                <w:rFonts w:ascii="仿宋_GB2312" w:hAnsi="宋体"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76"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701" w:type="dxa"/>
            <w:vMerge w:val="continue"/>
            <w:vAlign w:val="center"/>
          </w:tcPr>
          <w:p>
            <w:pPr>
              <w:widowControl/>
              <w:spacing w:line="220" w:lineRule="exact"/>
              <w:jc w:val="center"/>
              <w:rPr>
                <w:rFonts w:ascii="仿宋_GB2312" w:hAnsi="宋体" w:eastAsia="仿宋_GB2312" w:cs="宋体"/>
                <w:color w:val="000000"/>
                <w:kern w:val="0"/>
                <w:sz w:val="18"/>
                <w:szCs w:val="18"/>
              </w:rPr>
            </w:pPr>
          </w:p>
        </w:tc>
        <w:tc>
          <w:tcPr>
            <w:tcW w:w="945" w:type="dxa"/>
            <w:vMerge w:val="restart"/>
            <w:vAlign w:val="center"/>
          </w:tcPr>
          <w:p>
            <w:pPr>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财政信息</w:t>
            </w:r>
          </w:p>
        </w:tc>
        <w:tc>
          <w:tcPr>
            <w:tcW w:w="945" w:type="dxa"/>
            <w:vMerge w:val="restart"/>
            <w:vAlign w:val="center"/>
          </w:tcPr>
          <w:p>
            <w:pPr>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财政预决算</w:t>
            </w:r>
          </w:p>
        </w:tc>
        <w:tc>
          <w:tcPr>
            <w:tcW w:w="2835"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公开本级政府和部门预决算说明</w:t>
            </w:r>
          </w:p>
        </w:tc>
        <w:tc>
          <w:tcPr>
            <w:tcW w:w="1890"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《中华人民共和国预算法》；</w:t>
            </w:r>
          </w:p>
        </w:tc>
        <w:tc>
          <w:tcPr>
            <w:tcW w:w="945" w:type="dxa"/>
            <w:vMerge w:val="restart"/>
            <w:vAlign w:val="center"/>
          </w:tcPr>
          <w:p>
            <w:pPr>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经本级人大批准或经本级财政部门批复后20日内公开　</w:t>
            </w:r>
          </w:p>
        </w:tc>
        <w:tc>
          <w:tcPr>
            <w:tcW w:w="1080" w:type="dxa"/>
            <w:vMerge w:val="restart"/>
            <w:vAlign w:val="center"/>
          </w:tcPr>
          <w:p>
            <w:pPr>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各级政府、部门单位</w:t>
            </w:r>
          </w:p>
        </w:tc>
        <w:tc>
          <w:tcPr>
            <w:tcW w:w="1495" w:type="dxa"/>
            <w:vMerge w:val="restart"/>
            <w:vAlign w:val="center"/>
          </w:tcPr>
          <w:p>
            <w:pPr>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政府网站、财政部门网站公开平台</w:t>
            </w:r>
          </w:p>
        </w:tc>
        <w:tc>
          <w:tcPr>
            <w:tcW w:w="648"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4" w:type="dxa"/>
            <w:vAlign w:val="center"/>
          </w:tcPr>
          <w:p>
            <w:pPr>
              <w:widowControl/>
              <w:spacing w:line="220" w:lineRule="exact"/>
              <w:jc w:val="center"/>
              <w:rPr>
                <w:rFonts w:ascii="仿宋_GB2312" w:hAnsi="宋体" w:eastAsia="仿宋_GB2312" w:cs="宋体"/>
                <w:color w:val="000000"/>
                <w:kern w:val="0"/>
                <w:sz w:val="18"/>
                <w:szCs w:val="18"/>
              </w:rPr>
            </w:pPr>
          </w:p>
        </w:tc>
        <w:tc>
          <w:tcPr>
            <w:tcW w:w="587"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27" w:type="dxa"/>
            <w:vAlign w:val="center"/>
          </w:tcPr>
          <w:p>
            <w:pPr>
              <w:widowControl/>
              <w:spacing w:line="220" w:lineRule="exact"/>
              <w:jc w:val="center"/>
              <w:rPr>
                <w:rFonts w:ascii="仿宋_GB2312" w:hAnsi="宋体"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76"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701" w:type="dxa"/>
            <w:vMerge w:val="continue"/>
            <w:vAlign w:val="center"/>
          </w:tcPr>
          <w:p>
            <w:pPr>
              <w:widowControl/>
              <w:spacing w:line="220" w:lineRule="exact"/>
              <w:jc w:val="center"/>
              <w:rPr>
                <w:rFonts w:ascii="仿宋_GB2312" w:hAnsi="宋体" w:eastAsia="仿宋_GB2312" w:cs="宋体"/>
                <w:color w:val="000000"/>
                <w:kern w:val="0"/>
                <w:sz w:val="18"/>
                <w:szCs w:val="18"/>
              </w:rPr>
            </w:pPr>
          </w:p>
        </w:tc>
        <w:tc>
          <w:tcPr>
            <w:tcW w:w="945" w:type="dxa"/>
            <w:vMerge w:val="continue"/>
            <w:vAlign w:val="center"/>
          </w:tcPr>
          <w:p>
            <w:pPr>
              <w:spacing w:line="220" w:lineRule="exact"/>
              <w:rPr>
                <w:rFonts w:ascii="仿宋_GB2312" w:hAnsi="宋体" w:eastAsia="仿宋_GB2312" w:cs="宋体"/>
                <w:color w:val="000000"/>
                <w:kern w:val="0"/>
                <w:sz w:val="18"/>
                <w:szCs w:val="18"/>
              </w:rPr>
            </w:pPr>
          </w:p>
        </w:tc>
        <w:tc>
          <w:tcPr>
            <w:tcW w:w="945" w:type="dxa"/>
            <w:vMerge w:val="continue"/>
            <w:vAlign w:val="center"/>
          </w:tcPr>
          <w:p>
            <w:pPr>
              <w:spacing w:line="220" w:lineRule="exact"/>
              <w:rPr>
                <w:rFonts w:ascii="仿宋_GB2312" w:hAnsi="宋体" w:eastAsia="仿宋_GB2312" w:cs="宋体"/>
                <w:color w:val="000000"/>
                <w:kern w:val="0"/>
                <w:sz w:val="18"/>
                <w:szCs w:val="18"/>
              </w:rPr>
            </w:pPr>
          </w:p>
        </w:tc>
        <w:tc>
          <w:tcPr>
            <w:tcW w:w="2835"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公开本级政府和部门预决算表格，且政府预决算全部细化到支出功能分类的项级科目，专项转移支付预决算细化到具体项目</w:t>
            </w:r>
          </w:p>
        </w:tc>
        <w:tc>
          <w:tcPr>
            <w:tcW w:w="1890"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《中共中央办公厅国务院办公厅印发〈关于进一步推进预算公开工作的意见〉的通知》（中办发〔2016〕13号）</w:t>
            </w:r>
          </w:p>
        </w:tc>
        <w:tc>
          <w:tcPr>
            <w:tcW w:w="945" w:type="dxa"/>
            <w:vMerge w:val="continue"/>
            <w:vAlign w:val="center"/>
          </w:tcPr>
          <w:p>
            <w:pPr>
              <w:spacing w:line="220" w:lineRule="exact"/>
              <w:rPr>
                <w:rFonts w:ascii="仿宋_GB2312" w:hAnsi="宋体" w:eastAsia="仿宋_GB2312" w:cs="宋体"/>
                <w:color w:val="000000"/>
                <w:kern w:val="0"/>
                <w:sz w:val="18"/>
                <w:szCs w:val="18"/>
              </w:rPr>
            </w:pPr>
          </w:p>
        </w:tc>
        <w:tc>
          <w:tcPr>
            <w:tcW w:w="1080" w:type="dxa"/>
            <w:vMerge w:val="continue"/>
            <w:vAlign w:val="center"/>
          </w:tcPr>
          <w:p>
            <w:pPr>
              <w:spacing w:line="220" w:lineRule="exact"/>
              <w:rPr>
                <w:rFonts w:ascii="仿宋_GB2312" w:hAnsi="宋体" w:eastAsia="仿宋_GB2312" w:cs="宋体"/>
                <w:color w:val="000000"/>
                <w:kern w:val="0"/>
                <w:sz w:val="18"/>
                <w:szCs w:val="18"/>
              </w:rPr>
            </w:pPr>
          </w:p>
        </w:tc>
        <w:tc>
          <w:tcPr>
            <w:tcW w:w="1495" w:type="dxa"/>
            <w:vMerge w:val="continue"/>
            <w:vAlign w:val="center"/>
          </w:tcPr>
          <w:p>
            <w:pPr>
              <w:spacing w:line="220" w:lineRule="exact"/>
              <w:rPr>
                <w:rFonts w:ascii="仿宋_GB2312" w:hAnsi="宋体" w:eastAsia="仿宋_GB2312" w:cs="宋体"/>
                <w:color w:val="000000"/>
                <w:kern w:val="0"/>
                <w:sz w:val="18"/>
                <w:szCs w:val="18"/>
              </w:rPr>
            </w:pPr>
          </w:p>
        </w:tc>
        <w:tc>
          <w:tcPr>
            <w:tcW w:w="648"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4" w:type="dxa"/>
            <w:vAlign w:val="center"/>
          </w:tcPr>
          <w:p>
            <w:pPr>
              <w:widowControl/>
              <w:spacing w:line="220" w:lineRule="exact"/>
              <w:jc w:val="center"/>
              <w:rPr>
                <w:rFonts w:ascii="仿宋_GB2312" w:hAnsi="宋体" w:eastAsia="仿宋_GB2312" w:cs="宋体"/>
                <w:color w:val="000000"/>
                <w:kern w:val="0"/>
                <w:sz w:val="18"/>
                <w:szCs w:val="18"/>
              </w:rPr>
            </w:pPr>
          </w:p>
        </w:tc>
        <w:tc>
          <w:tcPr>
            <w:tcW w:w="587"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27" w:type="dxa"/>
            <w:vAlign w:val="center"/>
          </w:tcPr>
          <w:p>
            <w:pPr>
              <w:widowControl/>
              <w:spacing w:line="220" w:lineRule="exact"/>
              <w:jc w:val="center"/>
              <w:rPr>
                <w:rFonts w:ascii="仿宋_GB2312" w:hAnsi="宋体"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76"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19</w:t>
            </w:r>
          </w:p>
        </w:tc>
        <w:tc>
          <w:tcPr>
            <w:tcW w:w="701" w:type="dxa"/>
            <w:vMerge w:val="continue"/>
            <w:vAlign w:val="center"/>
          </w:tcPr>
          <w:p>
            <w:pPr>
              <w:widowControl/>
              <w:spacing w:line="220" w:lineRule="exact"/>
              <w:jc w:val="center"/>
              <w:rPr>
                <w:rFonts w:ascii="仿宋_GB2312" w:hAnsi="宋体" w:eastAsia="仿宋_GB2312" w:cs="宋体"/>
                <w:color w:val="000000"/>
                <w:kern w:val="0"/>
                <w:sz w:val="18"/>
                <w:szCs w:val="18"/>
              </w:rPr>
            </w:pPr>
          </w:p>
        </w:tc>
        <w:tc>
          <w:tcPr>
            <w:tcW w:w="945" w:type="dxa"/>
            <w:vMerge w:val="continue"/>
            <w:vAlign w:val="center"/>
          </w:tcPr>
          <w:p>
            <w:pPr>
              <w:spacing w:line="220" w:lineRule="exact"/>
              <w:rPr>
                <w:rFonts w:ascii="仿宋_GB2312" w:hAnsi="宋体" w:eastAsia="仿宋_GB2312" w:cs="宋体"/>
                <w:color w:val="000000"/>
                <w:kern w:val="0"/>
                <w:sz w:val="18"/>
                <w:szCs w:val="18"/>
              </w:rPr>
            </w:pPr>
          </w:p>
        </w:tc>
        <w:tc>
          <w:tcPr>
            <w:tcW w:w="945" w:type="dxa"/>
            <w:vMerge w:val="continue"/>
            <w:vAlign w:val="center"/>
          </w:tcPr>
          <w:p>
            <w:pPr>
              <w:spacing w:line="220" w:lineRule="exact"/>
              <w:rPr>
                <w:rFonts w:ascii="仿宋_GB2312" w:hAnsi="宋体" w:eastAsia="仿宋_GB2312" w:cs="宋体"/>
                <w:color w:val="000000"/>
                <w:kern w:val="0"/>
                <w:sz w:val="18"/>
                <w:szCs w:val="18"/>
              </w:rPr>
            </w:pPr>
          </w:p>
        </w:tc>
        <w:tc>
          <w:tcPr>
            <w:tcW w:w="2835"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本级政府和部门“三公”经费预决算信息，预算要说明“三公”经费增减原因说明，因公出国（境）费、公务车购置费、公务用车运行费，公务接待费；决算要细化说明因公出国（境）经费、组团数、人数，公务用车经费、购置数、保有量，公务接待经费、批次、人数，“三公”经费增减原因说明等信息</w:t>
            </w:r>
          </w:p>
        </w:tc>
        <w:tc>
          <w:tcPr>
            <w:tcW w:w="1890" w:type="dxa"/>
            <w:vMerge w:val="restart"/>
            <w:vAlign w:val="center"/>
          </w:tcPr>
          <w:p>
            <w:pPr>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《关于印发〈地方预决算公开操作规程〉的通知》（财预〔2016〕143号）</w:t>
            </w:r>
          </w:p>
        </w:tc>
        <w:tc>
          <w:tcPr>
            <w:tcW w:w="945" w:type="dxa"/>
            <w:vMerge w:val="continue"/>
            <w:vAlign w:val="center"/>
          </w:tcPr>
          <w:p>
            <w:pPr>
              <w:spacing w:line="220" w:lineRule="exact"/>
              <w:rPr>
                <w:rFonts w:ascii="仿宋_GB2312" w:hAnsi="宋体" w:eastAsia="仿宋_GB2312" w:cs="宋体"/>
                <w:color w:val="000000"/>
                <w:kern w:val="0"/>
                <w:sz w:val="18"/>
                <w:szCs w:val="18"/>
              </w:rPr>
            </w:pPr>
          </w:p>
        </w:tc>
        <w:tc>
          <w:tcPr>
            <w:tcW w:w="1080" w:type="dxa"/>
            <w:vMerge w:val="continue"/>
            <w:vAlign w:val="center"/>
          </w:tcPr>
          <w:p>
            <w:pPr>
              <w:spacing w:line="220" w:lineRule="exact"/>
              <w:rPr>
                <w:rFonts w:ascii="仿宋_GB2312" w:hAnsi="宋体" w:eastAsia="仿宋_GB2312" w:cs="宋体"/>
                <w:color w:val="000000"/>
                <w:kern w:val="0"/>
                <w:sz w:val="18"/>
                <w:szCs w:val="18"/>
              </w:rPr>
            </w:pPr>
          </w:p>
        </w:tc>
        <w:tc>
          <w:tcPr>
            <w:tcW w:w="1495" w:type="dxa"/>
            <w:vMerge w:val="continue"/>
            <w:vAlign w:val="center"/>
          </w:tcPr>
          <w:p>
            <w:pPr>
              <w:spacing w:line="220" w:lineRule="exact"/>
              <w:rPr>
                <w:rFonts w:ascii="仿宋_GB2312" w:hAnsi="宋体" w:eastAsia="仿宋_GB2312" w:cs="宋体"/>
                <w:color w:val="000000"/>
                <w:kern w:val="0"/>
                <w:sz w:val="18"/>
                <w:szCs w:val="18"/>
              </w:rPr>
            </w:pPr>
          </w:p>
        </w:tc>
        <w:tc>
          <w:tcPr>
            <w:tcW w:w="648"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4" w:type="dxa"/>
            <w:vAlign w:val="center"/>
          </w:tcPr>
          <w:p>
            <w:pPr>
              <w:widowControl/>
              <w:spacing w:line="220" w:lineRule="exact"/>
              <w:jc w:val="center"/>
              <w:rPr>
                <w:rFonts w:ascii="仿宋_GB2312" w:hAnsi="宋体" w:eastAsia="仿宋_GB2312" w:cs="宋体"/>
                <w:color w:val="000000"/>
                <w:kern w:val="0"/>
                <w:sz w:val="18"/>
                <w:szCs w:val="18"/>
              </w:rPr>
            </w:pPr>
          </w:p>
        </w:tc>
        <w:tc>
          <w:tcPr>
            <w:tcW w:w="587"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27" w:type="dxa"/>
            <w:vAlign w:val="center"/>
          </w:tcPr>
          <w:p>
            <w:pPr>
              <w:widowControl/>
              <w:spacing w:line="220" w:lineRule="exact"/>
              <w:jc w:val="center"/>
              <w:rPr>
                <w:rFonts w:ascii="仿宋_GB2312" w:hAnsi="宋体"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76"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701" w:type="dxa"/>
            <w:vMerge w:val="continue"/>
            <w:vAlign w:val="center"/>
          </w:tcPr>
          <w:p>
            <w:pPr>
              <w:widowControl/>
              <w:spacing w:line="220" w:lineRule="exact"/>
              <w:jc w:val="center"/>
              <w:rPr>
                <w:rFonts w:ascii="仿宋_GB2312" w:hAnsi="宋体" w:eastAsia="仿宋_GB2312" w:cs="宋体"/>
                <w:color w:val="000000"/>
                <w:kern w:val="0"/>
                <w:sz w:val="18"/>
                <w:szCs w:val="18"/>
              </w:rPr>
            </w:pPr>
          </w:p>
        </w:tc>
        <w:tc>
          <w:tcPr>
            <w:tcW w:w="945" w:type="dxa"/>
            <w:vMerge w:val="continue"/>
            <w:vAlign w:val="center"/>
          </w:tcPr>
          <w:p>
            <w:pPr>
              <w:spacing w:line="220" w:lineRule="exact"/>
              <w:rPr>
                <w:rFonts w:ascii="仿宋_GB2312" w:hAnsi="宋体" w:eastAsia="仿宋_GB2312" w:cs="宋体"/>
                <w:color w:val="000000"/>
                <w:kern w:val="0"/>
                <w:sz w:val="18"/>
                <w:szCs w:val="18"/>
              </w:rPr>
            </w:pPr>
          </w:p>
        </w:tc>
        <w:tc>
          <w:tcPr>
            <w:tcW w:w="945" w:type="dxa"/>
            <w:vMerge w:val="continue"/>
            <w:vAlign w:val="center"/>
          </w:tcPr>
          <w:p>
            <w:pPr>
              <w:widowControl/>
              <w:spacing w:line="220" w:lineRule="exact"/>
              <w:rPr>
                <w:rFonts w:ascii="仿宋_GB2312" w:hAnsi="宋体" w:eastAsia="仿宋_GB2312" w:cs="宋体"/>
                <w:color w:val="000000"/>
                <w:kern w:val="0"/>
                <w:sz w:val="18"/>
                <w:szCs w:val="18"/>
              </w:rPr>
            </w:pPr>
          </w:p>
        </w:tc>
        <w:tc>
          <w:tcPr>
            <w:tcW w:w="2835"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向社会公开本级政府和部门重点项目的项目文本、绩效目标和社会绩效评价结果</w:t>
            </w:r>
          </w:p>
        </w:tc>
        <w:tc>
          <w:tcPr>
            <w:tcW w:w="1890" w:type="dxa"/>
            <w:vMerge w:val="continue"/>
            <w:vAlign w:val="center"/>
          </w:tcPr>
          <w:p>
            <w:pPr>
              <w:widowControl/>
              <w:spacing w:line="220" w:lineRule="exact"/>
              <w:jc w:val="both"/>
              <w:rPr>
                <w:rFonts w:ascii="仿宋_GB2312" w:hAnsi="宋体" w:eastAsia="仿宋_GB2312" w:cs="宋体"/>
                <w:color w:val="000000"/>
                <w:kern w:val="0"/>
                <w:sz w:val="18"/>
                <w:szCs w:val="18"/>
              </w:rPr>
            </w:pPr>
          </w:p>
        </w:tc>
        <w:tc>
          <w:tcPr>
            <w:tcW w:w="945" w:type="dxa"/>
            <w:vMerge w:val="continue"/>
            <w:vAlign w:val="center"/>
          </w:tcPr>
          <w:p>
            <w:pPr>
              <w:widowControl/>
              <w:spacing w:line="220" w:lineRule="exact"/>
              <w:rPr>
                <w:rFonts w:ascii="仿宋_GB2312" w:hAnsi="宋体" w:eastAsia="仿宋_GB2312" w:cs="宋体"/>
                <w:color w:val="000000"/>
                <w:kern w:val="0"/>
                <w:sz w:val="18"/>
                <w:szCs w:val="18"/>
              </w:rPr>
            </w:pPr>
          </w:p>
        </w:tc>
        <w:tc>
          <w:tcPr>
            <w:tcW w:w="1080" w:type="dxa"/>
            <w:vMerge w:val="continue"/>
            <w:vAlign w:val="center"/>
          </w:tcPr>
          <w:p>
            <w:pPr>
              <w:widowControl/>
              <w:spacing w:line="220" w:lineRule="exact"/>
              <w:rPr>
                <w:rFonts w:ascii="仿宋_GB2312" w:hAnsi="宋体" w:eastAsia="仿宋_GB2312" w:cs="宋体"/>
                <w:color w:val="000000"/>
                <w:kern w:val="0"/>
                <w:sz w:val="18"/>
                <w:szCs w:val="18"/>
              </w:rPr>
            </w:pPr>
          </w:p>
        </w:tc>
        <w:tc>
          <w:tcPr>
            <w:tcW w:w="1495" w:type="dxa"/>
            <w:vMerge w:val="continue"/>
            <w:vAlign w:val="center"/>
          </w:tcPr>
          <w:p>
            <w:pPr>
              <w:widowControl/>
              <w:spacing w:line="220" w:lineRule="exact"/>
              <w:rPr>
                <w:rFonts w:ascii="仿宋_GB2312" w:hAnsi="宋体" w:eastAsia="仿宋_GB2312" w:cs="宋体"/>
                <w:color w:val="000000"/>
                <w:kern w:val="0"/>
                <w:sz w:val="18"/>
                <w:szCs w:val="18"/>
              </w:rPr>
            </w:pPr>
          </w:p>
        </w:tc>
        <w:tc>
          <w:tcPr>
            <w:tcW w:w="648"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4" w:type="dxa"/>
            <w:vAlign w:val="center"/>
          </w:tcPr>
          <w:p>
            <w:pPr>
              <w:widowControl/>
              <w:spacing w:line="220" w:lineRule="exact"/>
              <w:jc w:val="center"/>
              <w:rPr>
                <w:rFonts w:ascii="仿宋_GB2312" w:hAnsi="宋体" w:eastAsia="仿宋_GB2312" w:cs="宋体"/>
                <w:color w:val="000000"/>
                <w:kern w:val="0"/>
                <w:sz w:val="18"/>
                <w:szCs w:val="18"/>
              </w:rPr>
            </w:pPr>
          </w:p>
        </w:tc>
        <w:tc>
          <w:tcPr>
            <w:tcW w:w="587"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27" w:type="dxa"/>
            <w:vAlign w:val="center"/>
          </w:tcPr>
          <w:p>
            <w:pPr>
              <w:widowControl/>
              <w:spacing w:line="220" w:lineRule="exact"/>
              <w:jc w:val="center"/>
              <w:rPr>
                <w:rFonts w:ascii="仿宋_GB2312" w:hAnsi="宋体"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76"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21</w:t>
            </w:r>
          </w:p>
        </w:tc>
        <w:tc>
          <w:tcPr>
            <w:tcW w:w="701" w:type="dxa"/>
            <w:vMerge w:val="continue"/>
            <w:vAlign w:val="center"/>
          </w:tcPr>
          <w:p>
            <w:pPr>
              <w:widowControl/>
              <w:spacing w:line="220" w:lineRule="exact"/>
              <w:jc w:val="center"/>
              <w:rPr>
                <w:rFonts w:ascii="仿宋_GB2312" w:hAnsi="宋体" w:eastAsia="仿宋_GB2312" w:cs="宋体"/>
                <w:color w:val="000000"/>
                <w:kern w:val="0"/>
                <w:sz w:val="18"/>
                <w:szCs w:val="18"/>
              </w:rPr>
            </w:pPr>
          </w:p>
        </w:tc>
        <w:tc>
          <w:tcPr>
            <w:tcW w:w="945" w:type="dxa"/>
            <w:vMerge w:val="continue"/>
            <w:vAlign w:val="center"/>
          </w:tcPr>
          <w:p>
            <w:pPr>
              <w:spacing w:line="220" w:lineRule="exact"/>
              <w:rPr>
                <w:rFonts w:ascii="仿宋_GB2312" w:hAnsi="宋体" w:eastAsia="仿宋_GB2312" w:cs="宋体"/>
                <w:color w:val="000000"/>
                <w:kern w:val="0"/>
                <w:sz w:val="18"/>
                <w:szCs w:val="18"/>
              </w:rPr>
            </w:pP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地方财政收支</w:t>
            </w:r>
          </w:p>
        </w:tc>
        <w:tc>
          <w:tcPr>
            <w:tcW w:w="2835"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按月公开财政收支信息，及时公开财政收支增减变化情况及原因，预判财政收入走势等信息</w:t>
            </w:r>
          </w:p>
        </w:tc>
        <w:tc>
          <w:tcPr>
            <w:tcW w:w="1890"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《中华人民共和国政府信息公开条例》（国务院令第711号）</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按月公开</w:t>
            </w:r>
          </w:p>
        </w:tc>
        <w:tc>
          <w:tcPr>
            <w:tcW w:w="1080"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各级财政部门</w:t>
            </w:r>
          </w:p>
        </w:tc>
        <w:tc>
          <w:tcPr>
            <w:tcW w:w="149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　</w:t>
            </w:r>
          </w:p>
        </w:tc>
        <w:tc>
          <w:tcPr>
            <w:tcW w:w="648"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4" w:type="dxa"/>
            <w:vAlign w:val="center"/>
          </w:tcPr>
          <w:p>
            <w:pPr>
              <w:widowControl/>
              <w:spacing w:line="220" w:lineRule="exact"/>
              <w:jc w:val="center"/>
              <w:rPr>
                <w:rFonts w:ascii="仿宋_GB2312" w:hAnsi="宋体" w:eastAsia="仿宋_GB2312" w:cs="宋体"/>
                <w:color w:val="000000"/>
                <w:kern w:val="0"/>
                <w:sz w:val="18"/>
                <w:szCs w:val="18"/>
              </w:rPr>
            </w:pPr>
          </w:p>
        </w:tc>
        <w:tc>
          <w:tcPr>
            <w:tcW w:w="587"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27" w:type="dxa"/>
            <w:vAlign w:val="center"/>
          </w:tcPr>
          <w:p>
            <w:pPr>
              <w:widowControl/>
              <w:spacing w:line="220" w:lineRule="exact"/>
              <w:jc w:val="center"/>
              <w:rPr>
                <w:rFonts w:ascii="仿宋_GB2312" w:hAnsi="宋体"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76"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22</w:t>
            </w:r>
          </w:p>
        </w:tc>
        <w:tc>
          <w:tcPr>
            <w:tcW w:w="701" w:type="dxa"/>
            <w:vMerge w:val="continue"/>
            <w:vAlign w:val="center"/>
          </w:tcPr>
          <w:p>
            <w:pPr>
              <w:widowControl/>
              <w:spacing w:line="220" w:lineRule="exact"/>
              <w:jc w:val="center"/>
              <w:rPr>
                <w:rFonts w:ascii="仿宋_GB2312" w:hAnsi="宋体" w:eastAsia="仿宋_GB2312" w:cs="宋体"/>
                <w:color w:val="000000"/>
                <w:kern w:val="0"/>
                <w:sz w:val="18"/>
                <w:szCs w:val="18"/>
              </w:rPr>
            </w:pPr>
          </w:p>
        </w:tc>
        <w:tc>
          <w:tcPr>
            <w:tcW w:w="945" w:type="dxa"/>
            <w:vMerge w:val="continue"/>
            <w:vAlign w:val="center"/>
          </w:tcPr>
          <w:p>
            <w:pPr>
              <w:widowControl/>
              <w:spacing w:line="220" w:lineRule="exact"/>
              <w:rPr>
                <w:rFonts w:ascii="仿宋_GB2312" w:hAnsi="宋体" w:eastAsia="仿宋_GB2312" w:cs="宋体"/>
                <w:color w:val="000000"/>
                <w:kern w:val="0"/>
                <w:sz w:val="18"/>
                <w:szCs w:val="18"/>
              </w:rPr>
            </w:pP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政府债务信息</w:t>
            </w:r>
          </w:p>
        </w:tc>
        <w:tc>
          <w:tcPr>
            <w:tcW w:w="2835"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本级政府债务限额、余额、债务率、偿债率以及经济财政状况、债券发行、存续期管理等信息</w:t>
            </w:r>
          </w:p>
        </w:tc>
        <w:tc>
          <w:tcPr>
            <w:tcW w:w="1890"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《中华人民共和国政府信息公开条例》（国务院令第711号）</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信息形成后，20个工作日内公开</w:t>
            </w:r>
          </w:p>
        </w:tc>
        <w:tc>
          <w:tcPr>
            <w:tcW w:w="1080"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各级财政部门</w:t>
            </w:r>
          </w:p>
        </w:tc>
        <w:tc>
          <w:tcPr>
            <w:tcW w:w="149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　</w:t>
            </w:r>
          </w:p>
        </w:tc>
        <w:tc>
          <w:tcPr>
            <w:tcW w:w="648"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4" w:type="dxa"/>
            <w:vAlign w:val="center"/>
          </w:tcPr>
          <w:p>
            <w:pPr>
              <w:widowControl/>
              <w:spacing w:line="220" w:lineRule="exact"/>
              <w:jc w:val="center"/>
              <w:rPr>
                <w:rFonts w:ascii="仿宋_GB2312" w:hAnsi="宋体" w:eastAsia="仿宋_GB2312" w:cs="宋体"/>
                <w:color w:val="000000"/>
                <w:kern w:val="0"/>
                <w:sz w:val="18"/>
                <w:szCs w:val="18"/>
              </w:rPr>
            </w:pPr>
          </w:p>
        </w:tc>
        <w:tc>
          <w:tcPr>
            <w:tcW w:w="587"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27" w:type="dxa"/>
            <w:vAlign w:val="center"/>
          </w:tcPr>
          <w:p>
            <w:pPr>
              <w:widowControl/>
              <w:spacing w:line="220" w:lineRule="exact"/>
              <w:jc w:val="center"/>
              <w:rPr>
                <w:rFonts w:ascii="仿宋_GB2312" w:hAnsi="宋体"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5" w:hRule="atLeast"/>
          <w:jc w:val="center"/>
        </w:trPr>
        <w:tc>
          <w:tcPr>
            <w:tcW w:w="576"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23</w:t>
            </w:r>
          </w:p>
        </w:tc>
        <w:tc>
          <w:tcPr>
            <w:tcW w:w="701" w:type="dxa"/>
            <w:vMerge w:val="continue"/>
            <w:vAlign w:val="center"/>
          </w:tcPr>
          <w:p>
            <w:pPr>
              <w:widowControl/>
              <w:spacing w:line="220" w:lineRule="exact"/>
              <w:jc w:val="center"/>
              <w:rPr>
                <w:rFonts w:ascii="仿宋_GB2312" w:hAnsi="宋体" w:eastAsia="仿宋_GB2312" w:cs="宋体"/>
                <w:color w:val="000000"/>
                <w:kern w:val="0"/>
                <w:sz w:val="18"/>
                <w:szCs w:val="18"/>
              </w:rPr>
            </w:pP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行政权力</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权责清单</w:t>
            </w:r>
          </w:p>
        </w:tc>
        <w:tc>
          <w:tcPr>
            <w:tcW w:w="2835"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权责清单</w:t>
            </w:r>
          </w:p>
        </w:tc>
        <w:tc>
          <w:tcPr>
            <w:tcW w:w="1890"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《中华人民共和国政府信息公开条例》（国务院令第711号）</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信息形成后，20个工作日内公开</w:t>
            </w:r>
          </w:p>
        </w:tc>
        <w:tc>
          <w:tcPr>
            <w:tcW w:w="1080"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各级各部门单位</w:t>
            </w:r>
          </w:p>
        </w:tc>
        <w:tc>
          <w:tcPr>
            <w:tcW w:w="149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政府网站、两微一端、广播电视、纸质媒体、公开查阅点、政务服务中心、便民服务站</w:t>
            </w:r>
          </w:p>
        </w:tc>
        <w:tc>
          <w:tcPr>
            <w:tcW w:w="648"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4" w:type="dxa"/>
            <w:vAlign w:val="center"/>
          </w:tcPr>
          <w:p>
            <w:pPr>
              <w:widowControl/>
              <w:spacing w:line="220" w:lineRule="exact"/>
              <w:jc w:val="center"/>
              <w:rPr>
                <w:rFonts w:ascii="仿宋_GB2312" w:hAnsi="宋体" w:eastAsia="仿宋_GB2312" w:cs="宋体"/>
                <w:color w:val="000000"/>
                <w:kern w:val="0"/>
                <w:sz w:val="18"/>
                <w:szCs w:val="18"/>
              </w:rPr>
            </w:pPr>
          </w:p>
        </w:tc>
        <w:tc>
          <w:tcPr>
            <w:tcW w:w="587"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27" w:type="dxa"/>
            <w:vAlign w:val="center"/>
          </w:tcPr>
          <w:p>
            <w:pPr>
              <w:widowControl/>
              <w:spacing w:line="220" w:lineRule="exact"/>
              <w:jc w:val="center"/>
              <w:rPr>
                <w:rFonts w:ascii="仿宋_GB2312" w:hAnsi="宋体"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76"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701" w:type="dxa"/>
            <w:vMerge w:val="restart"/>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基本目录</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行政权力</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权责清单</w:t>
            </w:r>
          </w:p>
        </w:tc>
        <w:tc>
          <w:tcPr>
            <w:tcW w:w="2835"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根据法律法规立废改释情况、机构和职能调整情况等，及时调整</w:t>
            </w:r>
          </w:p>
        </w:tc>
        <w:tc>
          <w:tcPr>
            <w:tcW w:w="1890"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《中华人民共和国政府信息公开条例》（国务院令第711号）</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信息形成后，20个工作日内公开</w:t>
            </w:r>
          </w:p>
        </w:tc>
        <w:tc>
          <w:tcPr>
            <w:tcW w:w="1080"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各级各部门单位</w:t>
            </w:r>
          </w:p>
        </w:tc>
        <w:tc>
          <w:tcPr>
            <w:tcW w:w="149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政府网站、两微一端、广播电视</w:t>
            </w:r>
            <w:r>
              <w:rPr>
                <w:rFonts w:hint="eastAsia"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纸质媒体、公开查阅点、政务服务中心、便民服务站</w:t>
            </w:r>
          </w:p>
        </w:tc>
        <w:tc>
          <w:tcPr>
            <w:tcW w:w="648"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4" w:type="dxa"/>
            <w:vAlign w:val="center"/>
          </w:tcPr>
          <w:p>
            <w:pPr>
              <w:widowControl/>
              <w:spacing w:line="220" w:lineRule="exact"/>
              <w:jc w:val="center"/>
              <w:rPr>
                <w:rFonts w:ascii="仿宋_GB2312" w:hAnsi="宋体" w:eastAsia="仿宋_GB2312" w:cs="宋体"/>
                <w:color w:val="000000"/>
                <w:kern w:val="0"/>
                <w:sz w:val="18"/>
                <w:szCs w:val="18"/>
              </w:rPr>
            </w:pPr>
          </w:p>
        </w:tc>
        <w:tc>
          <w:tcPr>
            <w:tcW w:w="587"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27" w:type="dxa"/>
            <w:vAlign w:val="center"/>
          </w:tcPr>
          <w:p>
            <w:pPr>
              <w:widowControl/>
              <w:spacing w:line="220" w:lineRule="exact"/>
              <w:jc w:val="center"/>
              <w:rPr>
                <w:rFonts w:ascii="仿宋_GB2312" w:hAnsi="宋体"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76"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25</w:t>
            </w:r>
          </w:p>
        </w:tc>
        <w:tc>
          <w:tcPr>
            <w:tcW w:w="701" w:type="dxa"/>
            <w:vMerge w:val="continue"/>
            <w:vAlign w:val="center"/>
          </w:tcPr>
          <w:p>
            <w:pPr>
              <w:widowControl/>
              <w:spacing w:line="220" w:lineRule="exact"/>
              <w:jc w:val="center"/>
              <w:rPr>
                <w:rFonts w:ascii="仿宋_GB2312" w:hAnsi="宋体" w:eastAsia="仿宋_GB2312" w:cs="宋体"/>
                <w:color w:val="000000"/>
                <w:kern w:val="0"/>
                <w:sz w:val="18"/>
                <w:szCs w:val="18"/>
              </w:rPr>
            </w:pP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建议提案</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2835"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人大代表建议、政协委员提案办理复文或摘要；建议提案的总体情况</w:t>
            </w:r>
          </w:p>
        </w:tc>
        <w:tc>
          <w:tcPr>
            <w:tcW w:w="1890"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《国务院办公厅关于做好全国人大代表建议和全国政协委员提案办理结果公开工作的通知》（国办发﹝2014﹞46号）</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信息形成后，20个工作日内公开</w:t>
            </w:r>
          </w:p>
        </w:tc>
        <w:tc>
          <w:tcPr>
            <w:tcW w:w="1080"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各级政府及相关部门</w:t>
            </w:r>
          </w:p>
        </w:tc>
        <w:tc>
          <w:tcPr>
            <w:tcW w:w="149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政府网站、两微一端、广播电视</w:t>
            </w:r>
          </w:p>
        </w:tc>
        <w:tc>
          <w:tcPr>
            <w:tcW w:w="648"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4" w:type="dxa"/>
            <w:vAlign w:val="center"/>
          </w:tcPr>
          <w:p>
            <w:pPr>
              <w:widowControl/>
              <w:spacing w:line="220" w:lineRule="exact"/>
              <w:jc w:val="center"/>
              <w:rPr>
                <w:rFonts w:ascii="仿宋_GB2312" w:hAnsi="宋体" w:eastAsia="仿宋_GB2312" w:cs="宋体"/>
                <w:color w:val="000000"/>
                <w:kern w:val="0"/>
                <w:sz w:val="18"/>
                <w:szCs w:val="18"/>
              </w:rPr>
            </w:pPr>
          </w:p>
        </w:tc>
        <w:tc>
          <w:tcPr>
            <w:tcW w:w="587"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27" w:type="dxa"/>
            <w:vAlign w:val="center"/>
          </w:tcPr>
          <w:p>
            <w:pPr>
              <w:widowControl/>
              <w:spacing w:line="220" w:lineRule="exact"/>
              <w:jc w:val="center"/>
              <w:rPr>
                <w:rFonts w:ascii="仿宋_GB2312" w:hAnsi="宋体"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76"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26</w:t>
            </w:r>
          </w:p>
        </w:tc>
        <w:tc>
          <w:tcPr>
            <w:tcW w:w="701" w:type="dxa"/>
            <w:vMerge w:val="continue"/>
            <w:vAlign w:val="center"/>
          </w:tcPr>
          <w:p>
            <w:pPr>
              <w:widowControl/>
              <w:spacing w:line="220" w:lineRule="exact"/>
              <w:jc w:val="center"/>
              <w:rPr>
                <w:rFonts w:ascii="仿宋_GB2312" w:hAnsi="宋体" w:eastAsia="仿宋_GB2312" w:cs="宋体"/>
                <w:color w:val="000000"/>
                <w:kern w:val="0"/>
                <w:sz w:val="18"/>
                <w:szCs w:val="18"/>
              </w:rPr>
            </w:pPr>
          </w:p>
        </w:tc>
        <w:tc>
          <w:tcPr>
            <w:tcW w:w="945" w:type="dxa"/>
            <w:vMerge w:val="restart"/>
            <w:vAlign w:val="center"/>
          </w:tcPr>
          <w:p>
            <w:pPr>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人事信息　</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人事任免</w:t>
            </w:r>
          </w:p>
        </w:tc>
        <w:tc>
          <w:tcPr>
            <w:tcW w:w="2835"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政府人事任免信息。</w:t>
            </w:r>
          </w:p>
        </w:tc>
        <w:tc>
          <w:tcPr>
            <w:tcW w:w="1890"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《中华人民共和国政府信息公开条例》（国务院令第711号）</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信息形成后，20个工作日内公开</w:t>
            </w:r>
          </w:p>
        </w:tc>
        <w:tc>
          <w:tcPr>
            <w:tcW w:w="1080"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各级政府及相关部门</w:t>
            </w:r>
          </w:p>
        </w:tc>
        <w:tc>
          <w:tcPr>
            <w:tcW w:w="149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政府网站、政府公报、两微一端</w:t>
            </w:r>
            <w:r>
              <w:rPr>
                <w:rFonts w:hint="eastAsia"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发布会、广播电视、公开查阅点</w:t>
            </w:r>
          </w:p>
        </w:tc>
        <w:tc>
          <w:tcPr>
            <w:tcW w:w="648"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4" w:type="dxa"/>
            <w:vAlign w:val="center"/>
          </w:tcPr>
          <w:p>
            <w:pPr>
              <w:widowControl/>
              <w:spacing w:line="220" w:lineRule="exact"/>
              <w:jc w:val="center"/>
              <w:rPr>
                <w:rFonts w:ascii="仿宋_GB2312" w:hAnsi="宋体" w:eastAsia="仿宋_GB2312" w:cs="宋体"/>
                <w:color w:val="000000"/>
                <w:kern w:val="0"/>
                <w:sz w:val="18"/>
                <w:szCs w:val="18"/>
              </w:rPr>
            </w:pPr>
          </w:p>
        </w:tc>
        <w:tc>
          <w:tcPr>
            <w:tcW w:w="587"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27" w:type="dxa"/>
            <w:vAlign w:val="center"/>
          </w:tcPr>
          <w:p>
            <w:pPr>
              <w:widowControl/>
              <w:spacing w:line="220" w:lineRule="exact"/>
              <w:jc w:val="center"/>
              <w:rPr>
                <w:rFonts w:ascii="仿宋_GB2312" w:hAnsi="宋体"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76"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27</w:t>
            </w:r>
          </w:p>
        </w:tc>
        <w:tc>
          <w:tcPr>
            <w:tcW w:w="701" w:type="dxa"/>
            <w:vMerge w:val="continue"/>
            <w:vAlign w:val="center"/>
          </w:tcPr>
          <w:p>
            <w:pPr>
              <w:widowControl/>
              <w:spacing w:line="220" w:lineRule="exact"/>
              <w:jc w:val="center"/>
              <w:rPr>
                <w:rFonts w:ascii="仿宋_GB2312" w:hAnsi="宋体" w:eastAsia="仿宋_GB2312" w:cs="宋体"/>
                <w:color w:val="000000"/>
                <w:kern w:val="0"/>
                <w:sz w:val="18"/>
                <w:szCs w:val="18"/>
              </w:rPr>
            </w:pPr>
          </w:p>
        </w:tc>
        <w:tc>
          <w:tcPr>
            <w:tcW w:w="945" w:type="dxa"/>
            <w:vMerge w:val="continue"/>
            <w:vAlign w:val="center"/>
          </w:tcPr>
          <w:p>
            <w:pPr>
              <w:widowControl/>
              <w:spacing w:line="220" w:lineRule="exact"/>
              <w:rPr>
                <w:rFonts w:ascii="仿宋_GB2312" w:hAnsi="宋体" w:eastAsia="仿宋_GB2312" w:cs="宋体"/>
                <w:color w:val="000000"/>
                <w:kern w:val="0"/>
                <w:sz w:val="18"/>
                <w:szCs w:val="18"/>
              </w:rPr>
            </w:pP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公务员招录及事业单位招聘</w:t>
            </w:r>
          </w:p>
        </w:tc>
        <w:tc>
          <w:tcPr>
            <w:tcW w:w="2835"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公务员招考及事业单位招聘的职位、名额、报考条件等事项以及录用结果。</w:t>
            </w:r>
          </w:p>
        </w:tc>
        <w:tc>
          <w:tcPr>
            <w:tcW w:w="1890" w:type="dxa"/>
            <w:vAlign w:val="center"/>
          </w:tcPr>
          <w:p>
            <w:pPr>
              <w:widowControl/>
              <w:spacing w:line="220" w:lineRule="exact"/>
              <w:jc w:val="both"/>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《中华人民共和国政府信息公开条例》（国务院令第711号）</w:t>
            </w:r>
          </w:p>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《事业单位人事管理条例》（国务院令第652号）</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信息形成后，20个工作日内公开</w:t>
            </w:r>
          </w:p>
        </w:tc>
        <w:tc>
          <w:tcPr>
            <w:tcW w:w="1080"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相关责任部门</w:t>
            </w:r>
          </w:p>
        </w:tc>
        <w:tc>
          <w:tcPr>
            <w:tcW w:w="1495" w:type="dxa"/>
            <w:vAlign w:val="center"/>
          </w:tcPr>
          <w:p>
            <w:pPr>
              <w:widowControl/>
              <w:spacing w:line="20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政府网站、政府公报、两微一端</w:t>
            </w:r>
            <w:r>
              <w:rPr>
                <w:rFonts w:hint="eastAsia"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发布会、广播电视、纸质媒体、公开查阅点、便民服务站、社区/企事业单位/村公示栏（电子屏）</w:t>
            </w:r>
          </w:p>
        </w:tc>
        <w:tc>
          <w:tcPr>
            <w:tcW w:w="648"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4" w:type="dxa"/>
            <w:vAlign w:val="center"/>
          </w:tcPr>
          <w:p>
            <w:pPr>
              <w:widowControl/>
              <w:spacing w:line="220" w:lineRule="exact"/>
              <w:jc w:val="center"/>
              <w:rPr>
                <w:rFonts w:ascii="仿宋_GB2312" w:hAnsi="宋体" w:eastAsia="仿宋_GB2312" w:cs="宋体"/>
                <w:color w:val="000000"/>
                <w:kern w:val="0"/>
                <w:sz w:val="18"/>
                <w:szCs w:val="18"/>
              </w:rPr>
            </w:pPr>
          </w:p>
        </w:tc>
        <w:tc>
          <w:tcPr>
            <w:tcW w:w="587"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27" w:type="dxa"/>
            <w:vAlign w:val="center"/>
          </w:tcPr>
          <w:p>
            <w:pPr>
              <w:widowControl/>
              <w:spacing w:line="220" w:lineRule="exact"/>
              <w:jc w:val="center"/>
              <w:rPr>
                <w:rFonts w:ascii="仿宋_GB2312" w:hAnsi="宋体"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76"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28</w:t>
            </w:r>
          </w:p>
        </w:tc>
        <w:tc>
          <w:tcPr>
            <w:tcW w:w="701" w:type="dxa"/>
            <w:vMerge w:val="restart"/>
            <w:vAlign w:val="center"/>
          </w:tcPr>
          <w:p>
            <w:pPr>
              <w:widowControl/>
              <w:spacing w:line="220" w:lineRule="exact"/>
              <w:jc w:val="center"/>
              <w:rPr>
                <w:rFonts w:ascii="仿宋_GB2312" w:hAnsi="宋体" w:eastAsia="仿宋_GB2312" w:cs="宋体"/>
                <w:color w:val="FF0000"/>
                <w:kern w:val="0"/>
                <w:sz w:val="18"/>
                <w:szCs w:val="18"/>
              </w:rPr>
            </w:pPr>
            <w:r>
              <w:rPr>
                <w:rFonts w:hint="eastAsia" w:ascii="仿宋_GB2312" w:hAnsi="宋体" w:eastAsia="仿宋_GB2312" w:cs="宋体"/>
                <w:color w:val="000000"/>
                <w:kern w:val="0"/>
                <w:sz w:val="18"/>
                <w:szCs w:val="18"/>
              </w:rPr>
              <w:t>重点领域</w:t>
            </w:r>
          </w:p>
        </w:tc>
        <w:tc>
          <w:tcPr>
            <w:tcW w:w="945" w:type="dxa"/>
            <w:vMerge w:val="restart"/>
            <w:vAlign w:val="center"/>
          </w:tcPr>
          <w:p>
            <w:pPr>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县</w:t>
            </w:r>
            <w:r>
              <w:rPr>
                <w:rFonts w:hint="eastAsia" w:ascii="仿宋_GB2312" w:hAnsi="宋体" w:eastAsia="仿宋_GB2312" w:cs="宋体"/>
                <w:color w:val="000000"/>
                <w:kern w:val="0"/>
                <w:sz w:val="18"/>
                <w:szCs w:val="18"/>
              </w:rPr>
              <w:t>政府年度重点任务信息公开</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优化营商环境</w:t>
            </w:r>
          </w:p>
        </w:tc>
        <w:tc>
          <w:tcPr>
            <w:tcW w:w="2835"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政务服务、公共服务等</w:t>
            </w:r>
          </w:p>
        </w:tc>
        <w:tc>
          <w:tcPr>
            <w:tcW w:w="1890" w:type="dxa"/>
            <w:vMerge w:val="restart"/>
            <w:vAlign w:val="center"/>
          </w:tcPr>
          <w:p>
            <w:pPr>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《中华人民共和国政府信息公开条例》（国务院令第711号）</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信息形成后，20个工作日内公开</w:t>
            </w:r>
          </w:p>
        </w:tc>
        <w:tc>
          <w:tcPr>
            <w:tcW w:w="1080"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相关责任部门</w:t>
            </w:r>
          </w:p>
        </w:tc>
        <w:tc>
          <w:tcPr>
            <w:tcW w:w="149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政府网站、两微一端</w:t>
            </w:r>
          </w:p>
        </w:tc>
        <w:tc>
          <w:tcPr>
            <w:tcW w:w="648"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4" w:type="dxa"/>
            <w:vAlign w:val="center"/>
          </w:tcPr>
          <w:p>
            <w:pPr>
              <w:widowControl/>
              <w:spacing w:line="220" w:lineRule="exact"/>
              <w:jc w:val="center"/>
              <w:rPr>
                <w:rFonts w:ascii="仿宋_GB2312" w:hAnsi="宋体" w:eastAsia="仿宋_GB2312" w:cs="宋体"/>
                <w:color w:val="000000"/>
                <w:kern w:val="0"/>
                <w:sz w:val="18"/>
                <w:szCs w:val="18"/>
              </w:rPr>
            </w:pPr>
          </w:p>
        </w:tc>
        <w:tc>
          <w:tcPr>
            <w:tcW w:w="587"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27" w:type="dxa"/>
            <w:vAlign w:val="center"/>
          </w:tcPr>
          <w:p>
            <w:pPr>
              <w:widowControl/>
              <w:spacing w:line="220" w:lineRule="exact"/>
              <w:jc w:val="center"/>
              <w:rPr>
                <w:rFonts w:ascii="仿宋_GB2312" w:hAnsi="宋体"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76"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29</w:t>
            </w:r>
          </w:p>
        </w:tc>
        <w:tc>
          <w:tcPr>
            <w:tcW w:w="701" w:type="dxa"/>
            <w:vMerge w:val="continue"/>
            <w:vAlign w:val="center"/>
          </w:tcPr>
          <w:p>
            <w:pPr>
              <w:widowControl/>
              <w:spacing w:line="220" w:lineRule="exact"/>
              <w:jc w:val="center"/>
              <w:rPr>
                <w:rFonts w:ascii="仿宋_GB2312" w:hAnsi="宋体" w:eastAsia="仿宋_GB2312" w:cs="宋体"/>
                <w:color w:val="FF0000"/>
                <w:kern w:val="0"/>
                <w:sz w:val="18"/>
                <w:szCs w:val="18"/>
              </w:rPr>
            </w:pPr>
          </w:p>
        </w:tc>
        <w:tc>
          <w:tcPr>
            <w:tcW w:w="945" w:type="dxa"/>
            <w:vMerge w:val="continue"/>
            <w:vAlign w:val="center"/>
          </w:tcPr>
          <w:p>
            <w:pPr>
              <w:spacing w:line="220" w:lineRule="exact"/>
              <w:rPr>
                <w:rFonts w:ascii="仿宋_GB2312" w:hAnsi="宋体" w:eastAsia="仿宋_GB2312" w:cs="宋体"/>
                <w:color w:val="000000"/>
                <w:kern w:val="0"/>
                <w:sz w:val="18"/>
                <w:szCs w:val="18"/>
              </w:rPr>
            </w:pP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政府工作报告</w:t>
            </w:r>
          </w:p>
        </w:tc>
        <w:tc>
          <w:tcPr>
            <w:tcW w:w="2835" w:type="dxa"/>
            <w:vMerge w:val="restart"/>
            <w:vAlign w:val="center"/>
          </w:tcPr>
          <w:p>
            <w:pPr>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执行措施、实施步骤、责任分工、监督方式；根据工作推进情况及时公开工作进展、取得成效、后续举措等</w:t>
            </w:r>
          </w:p>
        </w:tc>
        <w:tc>
          <w:tcPr>
            <w:tcW w:w="1890" w:type="dxa"/>
            <w:vMerge w:val="continue"/>
            <w:vAlign w:val="center"/>
          </w:tcPr>
          <w:p>
            <w:pPr>
              <w:spacing w:line="220" w:lineRule="exact"/>
              <w:jc w:val="both"/>
              <w:rPr>
                <w:rFonts w:ascii="仿宋_GB2312" w:hAnsi="宋体" w:eastAsia="仿宋_GB2312" w:cs="宋体"/>
                <w:color w:val="000000"/>
                <w:kern w:val="0"/>
                <w:sz w:val="18"/>
                <w:szCs w:val="18"/>
              </w:rPr>
            </w:pP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信息形成后，20个工作日内公开</w:t>
            </w:r>
          </w:p>
        </w:tc>
        <w:tc>
          <w:tcPr>
            <w:tcW w:w="1080"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相关责任部门</w:t>
            </w:r>
          </w:p>
        </w:tc>
        <w:tc>
          <w:tcPr>
            <w:tcW w:w="149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政府网站、两微一端</w:t>
            </w:r>
          </w:p>
        </w:tc>
        <w:tc>
          <w:tcPr>
            <w:tcW w:w="648"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4" w:type="dxa"/>
            <w:vAlign w:val="center"/>
          </w:tcPr>
          <w:p>
            <w:pPr>
              <w:widowControl/>
              <w:spacing w:line="220" w:lineRule="exact"/>
              <w:jc w:val="center"/>
              <w:rPr>
                <w:rFonts w:ascii="仿宋_GB2312" w:hAnsi="宋体" w:eastAsia="仿宋_GB2312" w:cs="宋体"/>
                <w:color w:val="000000"/>
                <w:kern w:val="0"/>
                <w:sz w:val="18"/>
                <w:szCs w:val="18"/>
              </w:rPr>
            </w:pPr>
          </w:p>
        </w:tc>
        <w:tc>
          <w:tcPr>
            <w:tcW w:w="587"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27" w:type="dxa"/>
            <w:vAlign w:val="center"/>
          </w:tcPr>
          <w:p>
            <w:pPr>
              <w:widowControl/>
              <w:spacing w:line="220" w:lineRule="exact"/>
              <w:jc w:val="center"/>
              <w:rPr>
                <w:rFonts w:ascii="仿宋_GB2312" w:hAnsi="宋体"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76"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701" w:type="dxa"/>
            <w:vMerge w:val="continue"/>
            <w:vAlign w:val="center"/>
          </w:tcPr>
          <w:p>
            <w:pPr>
              <w:widowControl/>
              <w:spacing w:line="220" w:lineRule="exact"/>
              <w:jc w:val="center"/>
              <w:rPr>
                <w:rFonts w:ascii="仿宋_GB2312" w:hAnsi="宋体" w:eastAsia="仿宋_GB2312" w:cs="宋体"/>
                <w:color w:val="FF0000"/>
                <w:kern w:val="0"/>
                <w:sz w:val="18"/>
                <w:szCs w:val="18"/>
              </w:rPr>
            </w:pPr>
          </w:p>
        </w:tc>
        <w:tc>
          <w:tcPr>
            <w:tcW w:w="945" w:type="dxa"/>
            <w:vMerge w:val="continue"/>
            <w:vAlign w:val="center"/>
          </w:tcPr>
          <w:p>
            <w:pPr>
              <w:spacing w:line="220" w:lineRule="exact"/>
              <w:rPr>
                <w:rFonts w:ascii="仿宋_GB2312" w:hAnsi="宋体" w:eastAsia="仿宋_GB2312" w:cs="宋体"/>
                <w:color w:val="000000"/>
                <w:kern w:val="0"/>
                <w:sz w:val="18"/>
                <w:szCs w:val="18"/>
              </w:rPr>
            </w:pP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年度重点工作</w:t>
            </w:r>
          </w:p>
        </w:tc>
        <w:tc>
          <w:tcPr>
            <w:tcW w:w="2835" w:type="dxa"/>
            <w:vMerge w:val="continue"/>
            <w:vAlign w:val="center"/>
          </w:tcPr>
          <w:p>
            <w:pPr>
              <w:spacing w:line="220" w:lineRule="exact"/>
              <w:jc w:val="both"/>
              <w:rPr>
                <w:rFonts w:ascii="仿宋_GB2312" w:hAnsi="宋体" w:eastAsia="仿宋_GB2312" w:cs="宋体"/>
                <w:color w:val="000000"/>
                <w:kern w:val="0"/>
                <w:sz w:val="18"/>
                <w:szCs w:val="18"/>
              </w:rPr>
            </w:pPr>
          </w:p>
        </w:tc>
        <w:tc>
          <w:tcPr>
            <w:tcW w:w="1890" w:type="dxa"/>
            <w:vMerge w:val="continue"/>
            <w:vAlign w:val="center"/>
          </w:tcPr>
          <w:p>
            <w:pPr>
              <w:spacing w:line="220" w:lineRule="exact"/>
              <w:jc w:val="both"/>
              <w:rPr>
                <w:rFonts w:ascii="仿宋_GB2312" w:hAnsi="宋体" w:eastAsia="仿宋_GB2312" w:cs="宋体"/>
                <w:color w:val="000000"/>
                <w:kern w:val="0"/>
                <w:sz w:val="18"/>
                <w:szCs w:val="18"/>
              </w:rPr>
            </w:pP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信息形成后，20个工作日内公开</w:t>
            </w:r>
          </w:p>
        </w:tc>
        <w:tc>
          <w:tcPr>
            <w:tcW w:w="1080"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相关责任部门</w:t>
            </w:r>
          </w:p>
        </w:tc>
        <w:tc>
          <w:tcPr>
            <w:tcW w:w="149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政府网站、两微一端</w:t>
            </w:r>
          </w:p>
        </w:tc>
        <w:tc>
          <w:tcPr>
            <w:tcW w:w="648"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4" w:type="dxa"/>
            <w:vAlign w:val="center"/>
          </w:tcPr>
          <w:p>
            <w:pPr>
              <w:widowControl/>
              <w:spacing w:line="220" w:lineRule="exact"/>
              <w:jc w:val="center"/>
              <w:rPr>
                <w:rFonts w:ascii="仿宋_GB2312" w:hAnsi="宋体" w:eastAsia="仿宋_GB2312" w:cs="宋体"/>
                <w:color w:val="000000"/>
                <w:kern w:val="0"/>
                <w:sz w:val="18"/>
                <w:szCs w:val="18"/>
              </w:rPr>
            </w:pPr>
          </w:p>
        </w:tc>
        <w:tc>
          <w:tcPr>
            <w:tcW w:w="587"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27" w:type="dxa"/>
            <w:vAlign w:val="center"/>
          </w:tcPr>
          <w:p>
            <w:pPr>
              <w:widowControl/>
              <w:spacing w:line="220" w:lineRule="exact"/>
              <w:jc w:val="center"/>
              <w:rPr>
                <w:rFonts w:ascii="仿宋_GB2312" w:hAnsi="宋体"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76"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31</w:t>
            </w:r>
          </w:p>
        </w:tc>
        <w:tc>
          <w:tcPr>
            <w:tcW w:w="701" w:type="dxa"/>
            <w:vMerge w:val="continue"/>
            <w:vAlign w:val="center"/>
          </w:tcPr>
          <w:p>
            <w:pPr>
              <w:widowControl/>
              <w:spacing w:line="220" w:lineRule="exact"/>
              <w:jc w:val="center"/>
              <w:rPr>
                <w:rFonts w:ascii="仿宋_GB2312" w:hAnsi="宋体" w:eastAsia="仿宋_GB2312" w:cs="宋体"/>
                <w:color w:val="FF0000"/>
                <w:kern w:val="0"/>
                <w:sz w:val="18"/>
                <w:szCs w:val="18"/>
              </w:rPr>
            </w:pPr>
          </w:p>
        </w:tc>
        <w:tc>
          <w:tcPr>
            <w:tcW w:w="945" w:type="dxa"/>
            <w:vMerge w:val="continue"/>
            <w:vAlign w:val="center"/>
          </w:tcPr>
          <w:p>
            <w:pPr>
              <w:widowControl/>
              <w:spacing w:line="220" w:lineRule="exact"/>
              <w:rPr>
                <w:rFonts w:ascii="仿宋_GB2312" w:hAnsi="宋体" w:eastAsia="仿宋_GB2312" w:cs="宋体"/>
                <w:color w:val="000000"/>
                <w:kern w:val="0"/>
                <w:sz w:val="18"/>
                <w:szCs w:val="18"/>
              </w:rPr>
            </w:pP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民生实事项目</w:t>
            </w:r>
          </w:p>
        </w:tc>
        <w:tc>
          <w:tcPr>
            <w:tcW w:w="2835" w:type="dxa"/>
            <w:vMerge w:val="continue"/>
            <w:vAlign w:val="center"/>
          </w:tcPr>
          <w:p>
            <w:pPr>
              <w:widowControl/>
              <w:spacing w:line="220" w:lineRule="exact"/>
              <w:jc w:val="both"/>
              <w:rPr>
                <w:rFonts w:ascii="仿宋_GB2312" w:hAnsi="宋体" w:eastAsia="仿宋_GB2312" w:cs="宋体"/>
                <w:color w:val="000000"/>
                <w:kern w:val="0"/>
                <w:sz w:val="18"/>
                <w:szCs w:val="18"/>
              </w:rPr>
            </w:pPr>
          </w:p>
        </w:tc>
        <w:tc>
          <w:tcPr>
            <w:tcW w:w="1890" w:type="dxa"/>
            <w:vMerge w:val="continue"/>
            <w:vAlign w:val="center"/>
          </w:tcPr>
          <w:p>
            <w:pPr>
              <w:widowControl/>
              <w:spacing w:line="220" w:lineRule="exact"/>
              <w:jc w:val="both"/>
              <w:rPr>
                <w:rFonts w:ascii="仿宋_GB2312" w:hAnsi="宋体" w:eastAsia="仿宋_GB2312" w:cs="宋体"/>
                <w:color w:val="000000"/>
                <w:kern w:val="0"/>
                <w:sz w:val="18"/>
                <w:szCs w:val="18"/>
              </w:rPr>
            </w:pP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信息形成后，20个工作日内公开</w:t>
            </w:r>
          </w:p>
        </w:tc>
        <w:tc>
          <w:tcPr>
            <w:tcW w:w="1080"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相关责任部门</w:t>
            </w:r>
          </w:p>
        </w:tc>
        <w:tc>
          <w:tcPr>
            <w:tcW w:w="149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政府网站、两微一端</w:t>
            </w:r>
          </w:p>
        </w:tc>
        <w:tc>
          <w:tcPr>
            <w:tcW w:w="648"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4" w:type="dxa"/>
            <w:vAlign w:val="center"/>
          </w:tcPr>
          <w:p>
            <w:pPr>
              <w:widowControl/>
              <w:spacing w:line="220" w:lineRule="exact"/>
              <w:jc w:val="center"/>
              <w:rPr>
                <w:rFonts w:ascii="仿宋_GB2312" w:hAnsi="宋体" w:eastAsia="仿宋_GB2312" w:cs="宋体"/>
                <w:color w:val="000000"/>
                <w:kern w:val="0"/>
                <w:sz w:val="18"/>
                <w:szCs w:val="18"/>
              </w:rPr>
            </w:pPr>
          </w:p>
        </w:tc>
        <w:tc>
          <w:tcPr>
            <w:tcW w:w="587"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27" w:type="dxa"/>
            <w:vAlign w:val="center"/>
          </w:tcPr>
          <w:p>
            <w:pPr>
              <w:widowControl/>
              <w:spacing w:line="220" w:lineRule="exact"/>
              <w:jc w:val="center"/>
              <w:rPr>
                <w:rFonts w:ascii="仿宋_GB2312" w:hAnsi="宋体"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jc w:val="center"/>
        </w:trPr>
        <w:tc>
          <w:tcPr>
            <w:tcW w:w="576"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32</w:t>
            </w:r>
          </w:p>
        </w:tc>
        <w:tc>
          <w:tcPr>
            <w:tcW w:w="701" w:type="dxa"/>
            <w:vMerge w:val="restart"/>
            <w:vAlign w:val="center"/>
          </w:tcPr>
          <w:p>
            <w:pPr>
              <w:spacing w:line="220" w:lineRule="exact"/>
              <w:jc w:val="center"/>
              <w:rPr>
                <w:rFonts w:ascii="宋体" w:hAnsi="宋体" w:cs="宋体"/>
                <w:color w:val="000000"/>
                <w:kern w:val="0"/>
                <w:sz w:val="18"/>
                <w:szCs w:val="18"/>
              </w:rPr>
            </w:pPr>
            <w:r>
              <w:rPr>
                <w:rFonts w:hint="eastAsia" w:ascii="仿宋_GB2312" w:hAnsi="宋体" w:eastAsia="仿宋_GB2312" w:cs="宋体"/>
                <w:color w:val="000000"/>
                <w:kern w:val="0"/>
                <w:sz w:val="18"/>
                <w:szCs w:val="18"/>
              </w:rPr>
              <w:t>重点领域</w:t>
            </w:r>
          </w:p>
        </w:tc>
        <w:tc>
          <w:tcPr>
            <w:tcW w:w="945" w:type="dxa"/>
            <w:vMerge w:val="restart"/>
            <w:vAlign w:val="center"/>
          </w:tcPr>
          <w:p>
            <w:pPr>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防范化解重大风险信息　</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政策措施及解读</w:t>
            </w:r>
          </w:p>
        </w:tc>
        <w:tc>
          <w:tcPr>
            <w:tcW w:w="2835"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公开继续创新和完善宏观调控、着力缓解企业融资难融资贵问题、加快推进金融改革开放、稳妥处理地方政府债务风险等相关政策措施及解读信息</w:t>
            </w:r>
          </w:p>
        </w:tc>
        <w:tc>
          <w:tcPr>
            <w:tcW w:w="1890"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《国务院办公厅关于印发2019年政务公开工作要点的通知》（国办发〔2019〕14号）</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信息形成后，20个工作日内公开</w:t>
            </w:r>
          </w:p>
        </w:tc>
        <w:tc>
          <w:tcPr>
            <w:tcW w:w="1080"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各级政府及相关部门</w:t>
            </w:r>
          </w:p>
        </w:tc>
        <w:tc>
          <w:tcPr>
            <w:tcW w:w="149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政府网站、两微一端</w:t>
            </w:r>
          </w:p>
        </w:tc>
        <w:tc>
          <w:tcPr>
            <w:tcW w:w="648"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4" w:type="dxa"/>
            <w:vAlign w:val="center"/>
          </w:tcPr>
          <w:p>
            <w:pPr>
              <w:widowControl/>
              <w:spacing w:line="220" w:lineRule="exact"/>
              <w:jc w:val="center"/>
              <w:rPr>
                <w:rFonts w:ascii="仿宋_GB2312" w:hAnsi="宋体" w:eastAsia="仿宋_GB2312" w:cs="宋体"/>
                <w:color w:val="000000"/>
                <w:kern w:val="0"/>
                <w:sz w:val="18"/>
                <w:szCs w:val="18"/>
              </w:rPr>
            </w:pPr>
          </w:p>
        </w:tc>
        <w:tc>
          <w:tcPr>
            <w:tcW w:w="587"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27" w:type="dxa"/>
            <w:vAlign w:val="center"/>
          </w:tcPr>
          <w:p>
            <w:pPr>
              <w:widowControl/>
              <w:spacing w:line="220" w:lineRule="exact"/>
              <w:jc w:val="center"/>
              <w:rPr>
                <w:rFonts w:ascii="仿宋_GB2312" w:hAnsi="宋体"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76"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33</w:t>
            </w:r>
          </w:p>
        </w:tc>
        <w:tc>
          <w:tcPr>
            <w:tcW w:w="701" w:type="dxa"/>
            <w:vMerge w:val="continue"/>
            <w:vAlign w:val="center"/>
          </w:tcPr>
          <w:p>
            <w:pPr>
              <w:widowControl/>
              <w:spacing w:line="220" w:lineRule="exact"/>
              <w:jc w:val="center"/>
              <w:rPr>
                <w:rFonts w:ascii="仿宋_GB2312" w:hAnsi="宋体" w:eastAsia="仿宋_GB2312" w:cs="宋体"/>
                <w:color w:val="000000"/>
                <w:kern w:val="0"/>
                <w:sz w:val="18"/>
                <w:szCs w:val="18"/>
              </w:rPr>
            </w:pPr>
          </w:p>
        </w:tc>
        <w:tc>
          <w:tcPr>
            <w:tcW w:w="945" w:type="dxa"/>
            <w:vMerge w:val="continue"/>
            <w:vAlign w:val="center"/>
          </w:tcPr>
          <w:p>
            <w:pPr>
              <w:widowControl/>
              <w:spacing w:line="220" w:lineRule="exact"/>
              <w:rPr>
                <w:rFonts w:ascii="仿宋_GB2312" w:hAnsi="宋体" w:eastAsia="仿宋_GB2312" w:cs="宋体"/>
                <w:color w:val="000000"/>
                <w:kern w:val="0"/>
                <w:sz w:val="18"/>
                <w:szCs w:val="18"/>
              </w:rPr>
            </w:pP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工作动态</w:t>
            </w:r>
          </w:p>
        </w:tc>
        <w:tc>
          <w:tcPr>
            <w:tcW w:w="2835"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金融风险防控、安全生产风险防控、扫黑除恶专项斗争、城乡社区治理和服务、应急管理体制机制建设、自然灾害防治等领域工作动态情况</w:t>
            </w:r>
          </w:p>
        </w:tc>
        <w:tc>
          <w:tcPr>
            <w:tcW w:w="1890"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《国务院办公厅关于印发2019年政务公开工作要点的通知》（国办发〔2019〕14号）</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信息形成后，20个工作日内公开</w:t>
            </w:r>
          </w:p>
        </w:tc>
        <w:tc>
          <w:tcPr>
            <w:tcW w:w="1080"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各级政府及相关部门</w:t>
            </w:r>
          </w:p>
        </w:tc>
        <w:tc>
          <w:tcPr>
            <w:tcW w:w="149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政府网站、两微一端</w:t>
            </w:r>
          </w:p>
        </w:tc>
        <w:tc>
          <w:tcPr>
            <w:tcW w:w="648"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4" w:type="dxa"/>
            <w:vAlign w:val="center"/>
          </w:tcPr>
          <w:p>
            <w:pPr>
              <w:widowControl/>
              <w:spacing w:line="220" w:lineRule="exact"/>
              <w:jc w:val="center"/>
              <w:rPr>
                <w:rFonts w:ascii="仿宋_GB2312" w:hAnsi="宋体" w:eastAsia="仿宋_GB2312" w:cs="宋体"/>
                <w:color w:val="000000"/>
                <w:kern w:val="0"/>
                <w:sz w:val="18"/>
                <w:szCs w:val="18"/>
              </w:rPr>
            </w:pPr>
          </w:p>
        </w:tc>
        <w:tc>
          <w:tcPr>
            <w:tcW w:w="587"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27" w:type="dxa"/>
            <w:vAlign w:val="center"/>
          </w:tcPr>
          <w:p>
            <w:pPr>
              <w:widowControl/>
              <w:spacing w:line="220" w:lineRule="exact"/>
              <w:jc w:val="center"/>
              <w:rPr>
                <w:rFonts w:ascii="仿宋_GB2312" w:hAnsi="宋体"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76"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34</w:t>
            </w:r>
          </w:p>
        </w:tc>
        <w:tc>
          <w:tcPr>
            <w:tcW w:w="701" w:type="dxa"/>
            <w:vMerge w:val="continue"/>
            <w:vAlign w:val="center"/>
          </w:tcPr>
          <w:p>
            <w:pPr>
              <w:widowControl/>
              <w:spacing w:line="220" w:lineRule="exact"/>
              <w:jc w:val="center"/>
              <w:rPr>
                <w:rFonts w:ascii="仿宋_GB2312" w:hAnsi="宋体" w:eastAsia="仿宋_GB2312" w:cs="宋体"/>
                <w:color w:val="000000"/>
                <w:kern w:val="0"/>
                <w:sz w:val="18"/>
                <w:szCs w:val="18"/>
              </w:rPr>
            </w:pPr>
          </w:p>
        </w:tc>
        <w:tc>
          <w:tcPr>
            <w:tcW w:w="945" w:type="dxa"/>
            <w:vMerge w:val="restart"/>
            <w:vAlign w:val="center"/>
          </w:tcPr>
          <w:p>
            <w:pPr>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审计公开　</w:t>
            </w:r>
          </w:p>
        </w:tc>
        <w:tc>
          <w:tcPr>
            <w:tcW w:w="945" w:type="dxa"/>
            <w:vMerge w:val="restart"/>
            <w:vAlign w:val="center"/>
          </w:tcPr>
          <w:p>
            <w:pPr>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2835"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本级上一年度预算执行审计报告和其他财政收支情况、专项审计报告、督查和审计发现问题及整改落实情况</w:t>
            </w:r>
          </w:p>
        </w:tc>
        <w:tc>
          <w:tcPr>
            <w:tcW w:w="1890"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《中华人民共和国国家审计准则》（审计署令第8号）</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信息形成后，20个工作日内公开</w:t>
            </w:r>
          </w:p>
        </w:tc>
        <w:tc>
          <w:tcPr>
            <w:tcW w:w="1080"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审计部门</w:t>
            </w:r>
          </w:p>
        </w:tc>
        <w:tc>
          <w:tcPr>
            <w:tcW w:w="149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政府网站、两微一端</w:t>
            </w:r>
          </w:p>
        </w:tc>
        <w:tc>
          <w:tcPr>
            <w:tcW w:w="648"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4" w:type="dxa"/>
            <w:vAlign w:val="center"/>
          </w:tcPr>
          <w:p>
            <w:pPr>
              <w:widowControl/>
              <w:spacing w:line="220" w:lineRule="exact"/>
              <w:jc w:val="center"/>
              <w:rPr>
                <w:rFonts w:ascii="仿宋_GB2312" w:hAnsi="宋体" w:eastAsia="仿宋_GB2312" w:cs="宋体"/>
                <w:color w:val="000000"/>
                <w:kern w:val="0"/>
                <w:sz w:val="18"/>
                <w:szCs w:val="18"/>
              </w:rPr>
            </w:pPr>
          </w:p>
        </w:tc>
        <w:tc>
          <w:tcPr>
            <w:tcW w:w="587"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27" w:type="dxa"/>
            <w:vAlign w:val="center"/>
          </w:tcPr>
          <w:p>
            <w:pPr>
              <w:widowControl/>
              <w:spacing w:line="220" w:lineRule="exact"/>
              <w:jc w:val="center"/>
              <w:rPr>
                <w:rFonts w:ascii="仿宋_GB2312" w:hAnsi="宋体"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76"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35</w:t>
            </w:r>
          </w:p>
        </w:tc>
        <w:tc>
          <w:tcPr>
            <w:tcW w:w="701" w:type="dxa"/>
            <w:vMerge w:val="continue"/>
            <w:vAlign w:val="center"/>
          </w:tcPr>
          <w:p>
            <w:pPr>
              <w:widowControl/>
              <w:spacing w:line="220" w:lineRule="exact"/>
              <w:jc w:val="center"/>
              <w:rPr>
                <w:rFonts w:ascii="仿宋_GB2312" w:hAnsi="宋体" w:eastAsia="仿宋_GB2312" w:cs="宋体"/>
                <w:color w:val="000000"/>
                <w:kern w:val="0"/>
                <w:sz w:val="18"/>
                <w:szCs w:val="18"/>
              </w:rPr>
            </w:pPr>
          </w:p>
        </w:tc>
        <w:tc>
          <w:tcPr>
            <w:tcW w:w="945" w:type="dxa"/>
            <w:vMerge w:val="continue"/>
            <w:vAlign w:val="center"/>
          </w:tcPr>
          <w:p>
            <w:pPr>
              <w:widowControl/>
              <w:spacing w:line="220" w:lineRule="exact"/>
              <w:rPr>
                <w:rFonts w:ascii="仿宋_GB2312" w:hAnsi="宋体" w:eastAsia="仿宋_GB2312" w:cs="宋体"/>
                <w:color w:val="000000"/>
                <w:kern w:val="0"/>
                <w:sz w:val="18"/>
                <w:szCs w:val="18"/>
              </w:rPr>
            </w:pPr>
          </w:p>
        </w:tc>
        <w:tc>
          <w:tcPr>
            <w:tcW w:w="945" w:type="dxa"/>
            <w:vMerge w:val="continue"/>
            <w:vAlign w:val="center"/>
          </w:tcPr>
          <w:p>
            <w:pPr>
              <w:widowControl/>
              <w:spacing w:line="220" w:lineRule="exact"/>
              <w:rPr>
                <w:rFonts w:ascii="仿宋_GB2312" w:hAnsi="宋体" w:eastAsia="仿宋_GB2312" w:cs="宋体"/>
                <w:color w:val="000000"/>
                <w:kern w:val="0"/>
                <w:sz w:val="18"/>
                <w:szCs w:val="18"/>
              </w:rPr>
            </w:pPr>
          </w:p>
        </w:tc>
        <w:tc>
          <w:tcPr>
            <w:tcW w:w="2835"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在重大行政决策执行过程中,跟踪决策的实施情况，开展决策执行效果的评估情况</w:t>
            </w:r>
          </w:p>
        </w:tc>
        <w:tc>
          <w:tcPr>
            <w:tcW w:w="1890"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《中华人民共和国国家审计准则》（审计署令第8号）</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信息形成后，20个工作日内公开</w:t>
            </w:r>
          </w:p>
        </w:tc>
        <w:tc>
          <w:tcPr>
            <w:tcW w:w="1080"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审计部门</w:t>
            </w:r>
          </w:p>
        </w:tc>
        <w:tc>
          <w:tcPr>
            <w:tcW w:w="149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政府网站、两微一端</w:t>
            </w:r>
          </w:p>
        </w:tc>
        <w:tc>
          <w:tcPr>
            <w:tcW w:w="648"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4" w:type="dxa"/>
            <w:vAlign w:val="center"/>
          </w:tcPr>
          <w:p>
            <w:pPr>
              <w:widowControl/>
              <w:spacing w:line="220" w:lineRule="exact"/>
              <w:jc w:val="center"/>
              <w:rPr>
                <w:rFonts w:ascii="仿宋_GB2312" w:hAnsi="宋体" w:eastAsia="仿宋_GB2312" w:cs="宋体"/>
                <w:color w:val="000000"/>
                <w:kern w:val="0"/>
                <w:sz w:val="18"/>
                <w:szCs w:val="18"/>
              </w:rPr>
            </w:pPr>
          </w:p>
        </w:tc>
        <w:tc>
          <w:tcPr>
            <w:tcW w:w="587"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27" w:type="dxa"/>
            <w:vAlign w:val="center"/>
          </w:tcPr>
          <w:p>
            <w:pPr>
              <w:widowControl/>
              <w:spacing w:line="220" w:lineRule="exact"/>
              <w:jc w:val="center"/>
              <w:rPr>
                <w:rFonts w:ascii="仿宋_GB2312" w:hAnsi="宋体"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76"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701" w:type="dxa"/>
            <w:vMerge w:val="continue"/>
            <w:vAlign w:val="center"/>
          </w:tcPr>
          <w:p>
            <w:pPr>
              <w:widowControl/>
              <w:spacing w:line="220" w:lineRule="exact"/>
              <w:jc w:val="center"/>
              <w:rPr>
                <w:rFonts w:ascii="仿宋_GB2312" w:hAnsi="宋体" w:eastAsia="仿宋_GB2312" w:cs="宋体"/>
                <w:color w:val="000000"/>
                <w:kern w:val="0"/>
                <w:sz w:val="18"/>
                <w:szCs w:val="18"/>
              </w:rPr>
            </w:pPr>
          </w:p>
        </w:tc>
        <w:tc>
          <w:tcPr>
            <w:tcW w:w="945" w:type="dxa"/>
            <w:vMerge w:val="restart"/>
            <w:vAlign w:val="center"/>
          </w:tcPr>
          <w:p>
            <w:pPr>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行政执法公示</w:t>
            </w:r>
          </w:p>
        </w:tc>
        <w:tc>
          <w:tcPr>
            <w:tcW w:w="945" w:type="dxa"/>
            <w:vMerge w:val="restart"/>
            <w:vAlign w:val="center"/>
          </w:tcPr>
          <w:p>
            <w:pPr>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事前公开　</w:t>
            </w:r>
          </w:p>
        </w:tc>
        <w:tc>
          <w:tcPr>
            <w:tcW w:w="2835"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行政执法职责、执法依据、执法程序、监督途径等信息</w:t>
            </w:r>
          </w:p>
        </w:tc>
        <w:tc>
          <w:tcPr>
            <w:tcW w:w="1890"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《国务院办公厅关于全面推行行政执法公示制度执法全过程记录制度》（国办发〔2018〕118号）</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信息形成后，20个工作日内公开</w:t>
            </w:r>
          </w:p>
        </w:tc>
        <w:tc>
          <w:tcPr>
            <w:tcW w:w="1080"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有行政执法权的相关部门</w:t>
            </w:r>
          </w:p>
        </w:tc>
        <w:tc>
          <w:tcPr>
            <w:tcW w:w="149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政府网站、两微一端</w:t>
            </w:r>
          </w:p>
        </w:tc>
        <w:tc>
          <w:tcPr>
            <w:tcW w:w="648"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4" w:type="dxa"/>
            <w:vAlign w:val="center"/>
          </w:tcPr>
          <w:p>
            <w:pPr>
              <w:widowControl/>
              <w:spacing w:line="220" w:lineRule="exact"/>
              <w:jc w:val="center"/>
              <w:rPr>
                <w:rFonts w:ascii="仿宋_GB2312" w:hAnsi="宋体" w:eastAsia="仿宋_GB2312" w:cs="宋体"/>
                <w:color w:val="000000"/>
                <w:kern w:val="0"/>
                <w:sz w:val="18"/>
                <w:szCs w:val="18"/>
              </w:rPr>
            </w:pPr>
          </w:p>
        </w:tc>
        <w:tc>
          <w:tcPr>
            <w:tcW w:w="587"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27" w:type="dxa"/>
            <w:vAlign w:val="center"/>
          </w:tcPr>
          <w:p>
            <w:pPr>
              <w:widowControl/>
              <w:spacing w:line="220" w:lineRule="exact"/>
              <w:jc w:val="center"/>
              <w:rPr>
                <w:rFonts w:ascii="仿宋_GB2312" w:hAnsi="宋体"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76"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37</w:t>
            </w:r>
          </w:p>
        </w:tc>
        <w:tc>
          <w:tcPr>
            <w:tcW w:w="701" w:type="dxa"/>
            <w:vMerge w:val="continue"/>
            <w:vAlign w:val="center"/>
          </w:tcPr>
          <w:p>
            <w:pPr>
              <w:widowControl/>
              <w:spacing w:line="220" w:lineRule="exact"/>
              <w:jc w:val="center"/>
              <w:rPr>
                <w:rFonts w:ascii="仿宋_GB2312" w:hAnsi="宋体" w:eastAsia="仿宋_GB2312" w:cs="宋体"/>
                <w:color w:val="000000"/>
                <w:kern w:val="0"/>
                <w:sz w:val="18"/>
                <w:szCs w:val="18"/>
              </w:rPr>
            </w:pPr>
          </w:p>
        </w:tc>
        <w:tc>
          <w:tcPr>
            <w:tcW w:w="945" w:type="dxa"/>
            <w:vMerge w:val="continue"/>
            <w:vAlign w:val="center"/>
          </w:tcPr>
          <w:p>
            <w:pPr>
              <w:spacing w:line="220" w:lineRule="exact"/>
              <w:rPr>
                <w:rFonts w:ascii="仿宋_GB2312" w:hAnsi="宋体" w:eastAsia="仿宋_GB2312" w:cs="宋体"/>
                <w:color w:val="000000"/>
                <w:kern w:val="0"/>
                <w:sz w:val="18"/>
                <w:szCs w:val="18"/>
              </w:rPr>
            </w:pPr>
          </w:p>
        </w:tc>
        <w:tc>
          <w:tcPr>
            <w:tcW w:w="945" w:type="dxa"/>
            <w:vMerge w:val="continue"/>
            <w:vAlign w:val="center"/>
          </w:tcPr>
          <w:p>
            <w:pPr>
              <w:widowControl/>
              <w:spacing w:line="220" w:lineRule="exact"/>
              <w:rPr>
                <w:rFonts w:ascii="仿宋_GB2312" w:hAnsi="宋体" w:eastAsia="仿宋_GB2312" w:cs="宋体"/>
                <w:color w:val="000000"/>
                <w:kern w:val="0"/>
                <w:sz w:val="18"/>
                <w:szCs w:val="18"/>
              </w:rPr>
            </w:pPr>
          </w:p>
        </w:tc>
        <w:tc>
          <w:tcPr>
            <w:tcW w:w="2835"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执法事项名称、受理机构、审批机构、受理条件、办理时限等内容</w:t>
            </w:r>
          </w:p>
        </w:tc>
        <w:tc>
          <w:tcPr>
            <w:tcW w:w="1890"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《国务院办公厅关于全面推行行政执法公示制度执法全过程记录制度》（国办发〔2018〕118号）</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信息形成后，20个工作日内公开</w:t>
            </w:r>
          </w:p>
        </w:tc>
        <w:tc>
          <w:tcPr>
            <w:tcW w:w="1080"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有行政执法权的相关部门</w:t>
            </w:r>
          </w:p>
        </w:tc>
        <w:tc>
          <w:tcPr>
            <w:tcW w:w="149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政府网站、两微一端</w:t>
            </w:r>
          </w:p>
        </w:tc>
        <w:tc>
          <w:tcPr>
            <w:tcW w:w="648"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4" w:type="dxa"/>
            <w:vAlign w:val="center"/>
          </w:tcPr>
          <w:p>
            <w:pPr>
              <w:widowControl/>
              <w:spacing w:line="220" w:lineRule="exact"/>
              <w:jc w:val="center"/>
              <w:rPr>
                <w:rFonts w:ascii="仿宋_GB2312" w:hAnsi="宋体" w:eastAsia="仿宋_GB2312" w:cs="宋体"/>
                <w:color w:val="000000"/>
                <w:kern w:val="0"/>
                <w:sz w:val="18"/>
                <w:szCs w:val="18"/>
              </w:rPr>
            </w:pPr>
          </w:p>
        </w:tc>
        <w:tc>
          <w:tcPr>
            <w:tcW w:w="587"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27" w:type="dxa"/>
            <w:vAlign w:val="center"/>
          </w:tcPr>
          <w:p>
            <w:pPr>
              <w:widowControl/>
              <w:spacing w:line="220" w:lineRule="exact"/>
              <w:jc w:val="center"/>
              <w:rPr>
                <w:rFonts w:ascii="仿宋_GB2312" w:hAnsi="宋体"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76"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38</w:t>
            </w:r>
          </w:p>
        </w:tc>
        <w:tc>
          <w:tcPr>
            <w:tcW w:w="701" w:type="dxa"/>
            <w:vMerge w:val="continue"/>
            <w:vAlign w:val="center"/>
          </w:tcPr>
          <w:p>
            <w:pPr>
              <w:widowControl/>
              <w:spacing w:line="220" w:lineRule="exact"/>
              <w:jc w:val="center"/>
              <w:rPr>
                <w:rFonts w:ascii="仿宋_GB2312" w:hAnsi="宋体" w:eastAsia="仿宋_GB2312" w:cs="宋体"/>
                <w:color w:val="000000"/>
                <w:kern w:val="0"/>
                <w:sz w:val="18"/>
                <w:szCs w:val="18"/>
              </w:rPr>
            </w:pPr>
          </w:p>
        </w:tc>
        <w:tc>
          <w:tcPr>
            <w:tcW w:w="945" w:type="dxa"/>
            <w:vMerge w:val="continue"/>
            <w:vAlign w:val="center"/>
          </w:tcPr>
          <w:p>
            <w:pPr>
              <w:spacing w:line="220" w:lineRule="exact"/>
              <w:rPr>
                <w:rFonts w:ascii="仿宋_GB2312" w:hAnsi="宋体" w:eastAsia="仿宋_GB2312" w:cs="宋体"/>
                <w:color w:val="000000"/>
                <w:kern w:val="0"/>
                <w:sz w:val="18"/>
                <w:szCs w:val="18"/>
              </w:rPr>
            </w:pPr>
          </w:p>
        </w:tc>
        <w:tc>
          <w:tcPr>
            <w:tcW w:w="945" w:type="dxa"/>
            <w:vMerge w:val="restart"/>
            <w:vAlign w:val="center"/>
          </w:tcPr>
          <w:p>
            <w:pPr>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事后公开　</w:t>
            </w:r>
          </w:p>
        </w:tc>
        <w:tc>
          <w:tcPr>
            <w:tcW w:w="2835"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执法机关、执法对象、执法类别、执法结论等执法结果信息</w:t>
            </w:r>
          </w:p>
        </w:tc>
        <w:tc>
          <w:tcPr>
            <w:tcW w:w="1890"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《国务院办公厅关于全面推行行政执法公示制度执法全过程记录制度》（国办发〔2018〕118号）</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信息形成后，20个工作日内公开</w:t>
            </w:r>
          </w:p>
        </w:tc>
        <w:tc>
          <w:tcPr>
            <w:tcW w:w="1080"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有行政执法权的相关部门</w:t>
            </w:r>
          </w:p>
        </w:tc>
        <w:tc>
          <w:tcPr>
            <w:tcW w:w="149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政府网站、两微一端</w:t>
            </w:r>
          </w:p>
        </w:tc>
        <w:tc>
          <w:tcPr>
            <w:tcW w:w="648"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4" w:type="dxa"/>
            <w:vAlign w:val="center"/>
          </w:tcPr>
          <w:p>
            <w:pPr>
              <w:widowControl/>
              <w:spacing w:line="220" w:lineRule="exact"/>
              <w:jc w:val="center"/>
              <w:rPr>
                <w:rFonts w:ascii="仿宋_GB2312" w:hAnsi="宋体" w:eastAsia="仿宋_GB2312" w:cs="宋体"/>
                <w:color w:val="000000"/>
                <w:kern w:val="0"/>
                <w:sz w:val="18"/>
                <w:szCs w:val="18"/>
              </w:rPr>
            </w:pPr>
          </w:p>
        </w:tc>
        <w:tc>
          <w:tcPr>
            <w:tcW w:w="587"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27" w:type="dxa"/>
            <w:vAlign w:val="center"/>
          </w:tcPr>
          <w:p>
            <w:pPr>
              <w:widowControl/>
              <w:spacing w:line="220" w:lineRule="exact"/>
              <w:jc w:val="center"/>
              <w:rPr>
                <w:rFonts w:ascii="仿宋_GB2312" w:hAnsi="宋体"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jc w:val="center"/>
        </w:trPr>
        <w:tc>
          <w:tcPr>
            <w:tcW w:w="576"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39</w:t>
            </w:r>
          </w:p>
        </w:tc>
        <w:tc>
          <w:tcPr>
            <w:tcW w:w="701" w:type="dxa"/>
            <w:vMerge w:val="continue"/>
            <w:vAlign w:val="center"/>
          </w:tcPr>
          <w:p>
            <w:pPr>
              <w:widowControl/>
              <w:spacing w:line="220" w:lineRule="exact"/>
              <w:jc w:val="center"/>
              <w:rPr>
                <w:rFonts w:ascii="仿宋_GB2312" w:hAnsi="宋体" w:eastAsia="仿宋_GB2312" w:cs="宋体"/>
                <w:color w:val="000000"/>
                <w:kern w:val="0"/>
                <w:sz w:val="18"/>
                <w:szCs w:val="18"/>
              </w:rPr>
            </w:pPr>
          </w:p>
        </w:tc>
        <w:tc>
          <w:tcPr>
            <w:tcW w:w="945" w:type="dxa"/>
            <w:vMerge w:val="continue"/>
            <w:vAlign w:val="center"/>
          </w:tcPr>
          <w:p>
            <w:pPr>
              <w:widowControl/>
              <w:spacing w:line="220" w:lineRule="exact"/>
              <w:rPr>
                <w:rFonts w:ascii="仿宋_GB2312" w:hAnsi="宋体" w:eastAsia="仿宋_GB2312" w:cs="宋体"/>
                <w:color w:val="000000"/>
                <w:kern w:val="0"/>
                <w:sz w:val="18"/>
                <w:szCs w:val="18"/>
              </w:rPr>
            </w:pPr>
          </w:p>
        </w:tc>
        <w:tc>
          <w:tcPr>
            <w:tcW w:w="945" w:type="dxa"/>
            <w:vMerge w:val="continue"/>
            <w:vAlign w:val="center"/>
          </w:tcPr>
          <w:p>
            <w:pPr>
              <w:widowControl/>
              <w:spacing w:line="220" w:lineRule="exact"/>
              <w:rPr>
                <w:rFonts w:ascii="仿宋_GB2312" w:hAnsi="宋体" w:eastAsia="仿宋_GB2312" w:cs="宋体"/>
                <w:color w:val="000000"/>
                <w:kern w:val="0"/>
                <w:sz w:val="18"/>
                <w:szCs w:val="18"/>
              </w:rPr>
            </w:pPr>
          </w:p>
        </w:tc>
        <w:tc>
          <w:tcPr>
            <w:tcW w:w="2835"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每年1月31日前公开本机关上年度行政执法总体情况有关数据</w:t>
            </w:r>
          </w:p>
        </w:tc>
        <w:tc>
          <w:tcPr>
            <w:tcW w:w="1890"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《国务院办公厅关于全面推行行政执法公示制度执法全过程记录制度》（国办发〔2018〕118号）</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每年1月31日前</w:t>
            </w:r>
          </w:p>
        </w:tc>
        <w:tc>
          <w:tcPr>
            <w:tcW w:w="1080"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有行政执法权的相关部门</w:t>
            </w:r>
          </w:p>
        </w:tc>
        <w:tc>
          <w:tcPr>
            <w:tcW w:w="149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政府网站、两微一端</w:t>
            </w:r>
          </w:p>
        </w:tc>
        <w:tc>
          <w:tcPr>
            <w:tcW w:w="648"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4" w:type="dxa"/>
            <w:vAlign w:val="center"/>
          </w:tcPr>
          <w:p>
            <w:pPr>
              <w:widowControl/>
              <w:spacing w:line="220" w:lineRule="exact"/>
              <w:jc w:val="center"/>
              <w:rPr>
                <w:rFonts w:ascii="仿宋_GB2312" w:hAnsi="宋体" w:eastAsia="仿宋_GB2312" w:cs="宋体"/>
                <w:color w:val="000000"/>
                <w:kern w:val="0"/>
                <w:sz w:val="18"/>
                <w:szCs w:val="18"/>
              </w:rPr>
            </w:pPr>
          </w:p>
        </w:tc>
        <w:tc>
          <w:tcPr>
            <w:tcW w:w="587"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27" w:type="dxa"/>
            <w:vAlign w:val="center"/>
          </w:tcPr>
          <w:p>
            <w:pPr>
              <w:widowControl/>
              <w:spacing w:line="220" w:lineRule="exact"/>
              <w:jc w:val="center"/>
              <w:rPr>
                <w:rFonts w:ascii="仿宋_GB2312" w:hAnsi="宋体"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76"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40</w:t>
            </w:r>
          </w:p>
        </w:tc>
        <w:tc>
          <w:tcPr>
            <w:tcW w:w="701" w:type="dxa"/>
            <w:vMerge w:val="restart"/>
            <w:vAlign w:val="center"/>
          </w:tcPr>
          <w:p>
            <w:pPr>
              <w:spacing w:line="220" w:lineRule="exact"/>
              <w:jc w:val="center"/>
              <w:rPr>
                <w:rFonts w:ascii="宋体" w:hAnsi="宋体" w:cs="宋体"/>
                <w:color w:val="000000"/>
                <w:kern w:val="0"/>
                <w:sz w:val="18"/>
                <w:szCs w:val="18"/>
              </w:rPr>
            </w:pPr>
            <w:r>
              <w:rPr>
                <w:rFonts w:hint="eastAsia" w:ascii="仿宋_GB2312" w:hAnsi="宋体" w:eastAsia="仿宋_GB2312" w:cs="宋体"/>
                <w:color w:val="000000"/>
                <w:kern w:val="0"/>
                <w:sz w:val="18"/>
                <w:szCs w:val="18"/>
              </w:rPr>
              <w:t>重点领域</w:t>
            </w:r>
          </w:p>
        </w:tc>
        <w:tc>
          <w:tcPr>
            <w:tcW w:w="945" w:type="dxa"/>
            <w:vMerge w:val="restart"/>
            <w:vAlign w:val="center"/>
          </w:tcPr>
          <w:p>
            <w:pPr>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信用信息</w:t>
            </w:r>
          </w:p>
        </w:tc>
        <w:tc>
          <w:tcPr>
            <w:tcW w:w="945" w:type="dxa"/>
            <w:vMerge w:val="restart"/>
            <w:vAlign w:val="center"/>
          </w:tcPr>
          <w:p>
            <w:pPr>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行政许可、行政处罚信息公示　</w:t>
            </w:r>
          </w:p>
        </w:tc>
        <w:tc>
          <w:tcPr>
            <w:tcW w:w="2835"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设立“双公示”专栏，并与“信用中国（山东）”网站“双公示”专栏链接</w:t>
            </w:r>
          </w:p>
        </w:tc>
        <w:tc>
          <w:tcPr>
            <w:tcW w:w="1890"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《国务院关于印发社会信用体系建设规划纲要（2014－2020年）的通知》（国发〔2014〕21号）</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信息形成后，7个工作日内公开</w:t>
            </w:r>
          </w:p>
        </w:tc>
        <w:tc>
          <w:tcPr>
            <w:tcW w:w="1080"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发改部门</w:t>
            </w:r>
          </w:p>
        </w:tc>
        <w:tc>
          <w:tcPr>
            <w:tcW w:w="149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p>
        </w:tc>
        <w:tc>
          <w:tcPr>
            <w:tcW w:w="648"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4" w:type="dxa"/>
            <w:vAlign w:val="center"/>
          </w:tcPr>
          <w:p>
            <w:pPr>
              <w:widowControl/>
              <w:spacing w:line="220" w:lineRule="exact"/>
              <w:jc w:val="center"/>
              <w:rPr>
                <w:rFonts w:ascii="仿宋_GB2312" w:hAnsi="宋体" w:eastAsia="仿宋_GB2312" w:cs="宋体"/>
                <w:color w:val="000000"/>
                <w:kern w:val="0"/>
                <w:sz w:val="18"/>
                <w:szCs w:val="18"/>
              </w:rPr>
            </w:pPr>
          </w:p>
        </w:tc>
        <w:tc>
          <w:tcPr>
            <w:tcW w:w="587"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27" w:type="dxa"/>
            <w:vAlign w:val="center"/>
          </w:tcPr>
          <w:p>
            <w:pPr>
              <w:widowControl/>
              <w:spacing w:line="220" w:lineRule="exact"/>
              <w:jc w:val="center"/>
              <w:rPr>
                <w:rFonts w:ascii="仿宋_GB2312" w:hAnsi="宋体"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76"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41</w:t>
            </w:r>
          </w:p>
        </w:tc>
        <w:tc>
          <w:tcPr>
            <w:tcW w:w="701" w:type="dxa"/>
            <w:vMerge w:val="continue"/>
            <w:vAlign w:val="center"/>
          </w:tcPr>
          <w:p>
            <w:pPr>
              <w:widowControl/>
              <w:spacing w:line="220" w:lineRule="exact"/>
              <w:jc w:val="center"/>
              <w:rPr>
                <w:rFonts w:ascii="仿宋_GB2312" w:hAnsi="宋体" w:eastAsia="仿宋_GB2312" w:cs="宋体"/>
                <w:color w:val="000000"/>
                <w:kern w:val="0"/>
                <w:sz w:val="18"/>
                <w:szCs w:val="18"/>
              </w:rPr>
            </w:pPr>
          </w:p>
        </w:tc>
        <w:tc>
          <w:tcPr>
            <w:tcW w:w="945" w:type="dxa"/>
            <w:vMerge w:val="continue"/>
            <w:vAlign w:val="center"/>
          </w:tcPr>
          <w:p>
            <w:pPr>
              <w:spacing w:line="220" w:lineRule="exact"/>
              <w:rPr>
                <w:rFonts w:ascii="仿宋_GB2312" w:hAnsi="宋体" w:eastAsia="仿宋_GB2312" w:cs="宋体"/>
                <w:color w:val="000000"/>
                <w:kern w:val="0"/>
                <w:sz w:val="18"/>
                <w:szCs w:val="18"/>
              </w:rPr>
            </w:pPr>
          </w:p>
        </w:tc>
        <w:tc>
          <w:tcPr>
            <w:tcW w:w="945" w:type="dxa"/>
            <w:vMerge w:val="continue"/>
            <w:vAlign w:val="center"/>
          </w:tcPr>
          <w:p>
            <w:pPr>
              <w:widowControl/>
              <w:spacing w:line="220" w:lineRule="exact"/>
              <w:rPr>
                <w:rFonts w:ascii="仿宋_GB2312" w:hAnsi="宋体" w:eastAsia="仿宋_GB2312" w:cs="宋体"/>
                <w:color w:val="000000"/>
                <w:kern w:val="0"/>
                <w:sz w:val="18"/>
                <w:szCs w:val="18"/>
              </w:rPr>
            </w:pPr>
          </w:p>
        </w:tc>
        <w:tc>
          <w:tcPr>
            <w:tcW w:w="2835"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做出决定之日起7个工作日内公示（另有规定的从其规定）</w:t>
            </w:r>
          </w:p>
        </w:tc>
        <w:tc>
          <w:tcPr>
            <w:tcW w:w="1890"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《国务院关于印发社会信用体系建设规划纲要（2014－2020年）的通知》（国发〔2014〕21号）</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信息形成后，7个工作日内公开</w:t>
            </w:r>
          </w:p>
        </w:tc>
        <w:tc>
          <w:tcPr>
            <w:tcW w:w="1080"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发改部门</w:t>
            </w:r>
          </w:p>
        </w:tc>
        <w:tc>
          <w:tcPr>
            <w:tcW w:w="149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p>
        </w:tc>
        <w:tc>
          <w:tcPr>
            <w:tcW w:w="648"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4" w:type="dxa"/>
            <w:vAlign w:val="center"/>
          </w:tcPr>
          <w:p>
            <w:pPr>
              <w:widowControl/>
              <w:spacing w:line="220" w:lineRule="exact"/>
              <w:jc w:val="center"/>
              <w:rPr>
                <w:rFonts w:ascii="仿宋_GB2312" w:hAnsi="宋体" w:eastAsia="仿宋_GB2312" w:cs="宋体"/>
                <w:color w:val="000000"/>
                <w:kern w:val="0"/>
                <w:sz w:val="18"/>
                <w:szCs w:val="18"/>
              </w:rPr>
            </w:pPr>
          </w:p>
        </w:tc>
        <w:tc>
          <w:tcPr>
            <w:tcW w:w="587"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27" w:type="dxa"/>
            <w:vAlign w:val="center"/>
          </w:tcPr>
          <w:p>
            <w:pPr>
              <w:widowControl/>
              <w:spacing w:line="220" w:lineRule="exact"/>
              <w:jc w:val="center"/>
              <w:rPr>
                <w:rFonts w:ascii="仿宋_GB2312" w:hAnsi="宋体"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76"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42</w:t>
            </w:r>
          </w:p>
        </w:tc>
        <w:tc>
          <w:tcPr>
            <w:tcW w:w="701" w:type="dxa"/>
            <w:vMerge w:val="continue"/>
            <w:vAlign w:val="center"/>
          </w:tcPr>
          <w:p>
            <w:pPr>
              <w:widowControl/>
              <w:spacing w:line="220" w:lineRule="exact"/>
              <w:jc w:val="center"/>
              <w:rPr>
                <w:rFonts w:ascii="仿宋_GB2312" w:hAnsi="宋体" w:eastAsia="仿宋_GB2312" w:cs="宋体"/>
                <w:color w:val="000000"/>
                <w:kern w:val="0"/>
                <w:sz w:val="18"/>
                <w:szCs w:val="18"/>
              </w:rPr>
            </w:pPr>
          </w:p>
        </w:tc>
        <w:tc>
          <w:tcPr>
            <w:tcW w:w="945" w:type="dxa"/>
            <w:vMerge w:val="continue"/>
            <w:vAlign w:val="center"/>
          </w:tcPr>
          <w:p>
            <w:pPr>
              <w:spacing w:line="220" w:lineRule="exact"/>
              <w:rPr>
                <w:rFonts w:ascii="仿宋_GB2312" w:hAnsi="宋体" w:eastAsia="仿宋_GB2312" w:cs="宋体"/>
                <w:color w:val="000000"/>
                <w:kern w:val="0"/>
                <w:sz w:val="18"/>
                <w:szCs w:val="18"/>
              </w:rPr>
            </w:pPr>
          </w:p>
        </w:tc>
        <w:tc>
          <w:tcPr>
            <w:tcW w:w="945" w:type="dxa"/>
            <w:vMerge w:val="restart"/>
            <w:vAlign w:val="center"/>
          </w:tcPr>
          <w:p>
            <w:pPr>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信用“红黑名单”　</w:t>
            </w:r>
          </w:p>
        </w:tc>
        <w:tc>
          <w:tcPr>
            <w:tcW w:w="2835"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通过政府网站、本地区信用网站向社会公众发布红黑名单</w:t>
            </w:r>
          </w:p>
        </w:tc>
        <w:tc>
          <w:tcPr>
            <w:tcW w:w="1890"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《国务院关于印发社会信用体系建设规划纲要（2014－2020年）的通知》（国发〔2014〕21号）</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信息形成后，20个工作日内公开</w:t>
            </w:r>
          </w:p>
        </w:tc>
        <w:tc>
          <w:tcPr>
            <w:tcW w:w="1080"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发改部门</w:t>
            </w:r>
          </w:p>
        </w:tc>
        <w:tc>
          <w:tcPr>
            <w:tcW w:w="149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p>
        </w:tc>
        <w:tc>
          <w:tcPr>
            <w:tcW w:w="648"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4" w:type="dxa"/>
            <w:vAlign w:val="center"/>
          </w:tcPr>
          <w:p>
            <w:pPr>
              <w:widowControl/>
              <w:spacing w:line="220" w:lineRule="exact"/>
              <w:jc w:val="center"/>
              <w:rPr>
                <w:rFonts w:ascii="仿宋_GB2312" w:hAnsi="宋体" w:eastAsia="仿宋_GB2312" w:cs="宋体"/>
                <w:color w:val="000000"/>
                <w:kern w:val="0"/>
                <w:sz w:val="18"/>
                <w:szCs w:val="18"/>
              </w:rPr>
            </w:pPr>
          </w:p>
        </w:tc>
        <w:tc>
          <w:tcPr>
            <w:tcW w:w="587"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27" w:type="dxa"/>
            <w:vAlign w:val="center"/>
          </w:tcPr>
          <w:p>
            <w:pPr>
              <w:widowControl/>
              <w:spacing w:line="220" w:lineRule="exact"/>
              <w:jc w:val="center"/>
              <w:rPr>
                <w:rFonts w:ascii="仿宋_GB2312" w:hAnsi="宋体"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76"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43</w:t>
            </w:r>
          </w:p>
        </w:tc>
        <w:tc>
          <w:tcPr>
            <w:tcW w:w="701" w:type="dxa"/>
            <w:vMerge w:val="continue"/>
            <w:vAlign w:val="center"/>
          </w:tcPr>
          <w:p>
            <w:pPr>
              <w:widowControl/>
              <w:spacing w:line="220" w:lineRule="exact"/>
              <w:jc w:val="center"/>
              <w:rPr>
                <w:rFonts w:ascii="仿宋_GB2312" w:hAnsi="宋体" w:eastAsia="仿宋_GB2312" w:cs="宋体"/>
                <w:color w:val="000000"/>
                <w:kern w:val="0"/>
                <w:sz w:val="18"/>
                <w:szCs w:val="18"/>
              </w:rPr>
            </w:pPr>
          </w:p>
        </w:tc>
        <w:tc>
          <w:tcPr>
            <w:tcW w:w="945" w:type="dxa"/>
            <w:vMerge w:val="continue"/>
            <w:vAlign w:val="center"/>
          </w:tcPr>
          <w:p>
            <w:pPr>
              <w:widowControl/>
              <w:spacing w:line="220" w:lineRule="exact"/>
              <w:rPr>
                <w:rFonts w:ascii="仿宋_GB2312" w:hAnsi="宋体" w:eastAsia="仿宋_GB2312" w:cs="宋体"/>
                <w:color w:val="000000"/>
                <w:kern w:val="0"/>
                <w:sz w:val="18"/>
                <w:szCs w:val="18"/>
              </w:rPr>
            </w:pPr>
          </w:p>
        </w:tc>
        <w:tc>
          <w:tcPr>
            <w:tcW w:w="945" w:type="dxa"/>
            <w:vMerge w:val="continue"/>
            <w:vAlign w:val="center"/>
          </w:tcPr>
          <w:p>
            <w:pPr>
              <w:widowControl/>
              <w:spacing w:line="220" w:lineRule="exact"/>
              <w:rPr>
                <w:rFonts w:ascii="仿宋_GB2312" w:hAnsi="宋体" w:eastAsia="仿宋_GB2312" w:cs="宋体"/>
                <w:color w:val="000000"/>
                <w:kern w:val="0"/>
                <w:sz w:val="18"/>
                <w:szCs w:val="18"/>
              </w:rPr>
            </w:pPr>
          </w:p>
        </w:tc>
        <w:tc>
          <w:tcPr>
            <w:tcW w:w="2835"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规范发布相关主体的基本信息、列入名单的事由、相关主体收到联合奖惩、信用修复、退出名单的相关情况</w:t>
            </w:r>
          </w:p>
        </w:tc>
        <w:tc>
          <w:tcPr>
            <w:tcW w:w="1890"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《国务院关于印发社会信用体系建设规划纲要（2014－2020年）的通知》（国发〔2014〕21号）</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信息形成后，20个工作日内公开</w:t>
            </w:r>
          </w:p>
        </w:tc>
        <w:tc>
          <w:tcPr>
            <w:tcW w:w="1080"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发改部门</w:t>
            </w:r>
          </w:p>
        </w:tc>
        <w:tc>
          <w:tcPr>
            <w:tcW w:w="149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p>
        </w:tc>
        <w:tc>
          <w:tcPr>
            <w:tcW w:w="648"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4" w:type="dxa"/>
            <w:vAlign w:val="center"/>
          </w:tcPr>
          <w:p>
            <w:pPr>
              <w:widowControl/>
              <w:spacing w:line="220" w:lineRule="exact"/>
              <w:jc w:val="center"/>
              <w:rPr>
                <w:rFonts w:ascii="仿宋_GB2312" w:hAnsi="宋体" w:eastAsia="仿宋_GB2312" w:cs="宋体"/>
                <w:color w:val="000000"/>
                <w:kern w:val="0"/>
                <w:sz w:val="18"/>
                <w:szCs w:val="18"/>
              </w:rPr>
            </w:pPr>
          </w:p>
        </w:tc>
        <w:tc>
          <w:tcPr>
            <w:tcW w:w="587"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27" w:type="dxa"/>
            <w:vAlign w:val="center"/>
          </w:tcPr>
          <w:p>
            <w:pPr>
              <w:widowControl/>
              <w:spacing w:line="220" w:lineRule="exact"/>
              <w:jc w:val="center"/>
              <w:rPr>
                <w:rFonts w:ascii="仿宋_GB2312" w:hAnsi="宋体"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76"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44</w:t>
            </w:r>
          </w:p>
        </w:tc>
        <w:tc>
          <w:tcPr>
            <w:tcW w:w="701" w:type="dxa"/>
            <w:vMerge w:val="continue"/>
            <w:vAlign w:val="center"/>
          </w:tcPr>
          <w:p>
            <w:pPr>
              <w:widowControl/>
              <w:spacing w:line="220" w:lineRule="exact"/>
              <w:jc w:val="center"/>
              <w:rPr>
                <w:rFonts w:ascii="仿宋_GB2312" w:hAnsi="宋体" w:eastAsia="仿宋_GB2312" w:cs="宋体"/>
                <w:color w:val="000000"/>
                <w:kern w:val="0"/>
                <w:sz w:val="18"/>
                <w:szCs w:val="18"/>
              </w:rPr>
            </w:pPr>
          </w:p>
        </w:tc>
        <w:tc>
          <w:tcPr>
            <w:tcW w:w="945" w:type="dxa"/>
            <w:vMerge w:val="restart"/>
            <w:vAlign w:val="center"/>
          </w:tcPr>
          <w:p>
            <w:pPr>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“双随机一公开”监管　</w:t>
            </w:r>
          </w:p>
        </w:tc>
        <w:tc>
          <w:tcPr>
            <w:tcW w:w="945" w:type="dxa"/>
            <w:vMerge w:val="restart"/>
            <w:vAlign w:val="center"/>
          </w:tcPr>
          <w:p>
            <w:pPr>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2835"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本级政府部门随机抽查事项清单（抽查依据、对象、内容、方式、比例和频次等清单要素完整）</w:t>
            </w:r>
          </w:p>
        </w:tc>
        <w:tc>
          <w:tcPr>
            <w:tcW w:w="1890"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《国务院办公厅关于推广随机抽查规范事中事后监管的通知》（国办发〔2015〕58号）</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信息形成后，20个工作日内公开</w:t>
            </w:r>
          </w:p>
        </w:tc>
        <w:tc>
          <w:tcPr>
            <w:tcW w:w="1080" w:type="dxa"/>
            <w:vAlign w:val="top"/>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市场监督管理部门</w:t>
            </w:r>
            <w:r>
              <w:rPr>
                <w:rFonts w:hint="eastAsia"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“双随机、一公开”成员单位</w:t>
            </w:r>
          </w:p>
        </w:tc>
        <w:tc>
          <w:tcPr>
            <w:tcW w:w="149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政府网站、两微一端</w:t>
            </w:r>
          </w:p>
        </w:tc>
        <w:tc>
          <w:tcPr>
            <w:tcW w:w="648"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4" w:type="dxa"/>
            <w:vAlign w:val="center"/>
          </w:tcPr>
          <w:p>
            <w:pPr>
              <w:widowControl/>
              <w:spacing w:line="220" w:lineRule="exact"/>
              <w:jc w:val="center"/>
              <w:rPr>
                <w:rFonts w:ascii="仿宋_GB2312" w:hAnsi="宋体" w:eastAsia="仿宋_GB2312" w:cs="宋体"/>
                <w:color w:val="000000"/>
                <w:kern w:val="0"/>
                <w:sz w:val="18"/>
                <w:szCs w:val="18"/>
              </w:rPr>
            </w:pPr>
          </w:p>
        </w:tc>
        <w:tc>
          <w:tcPr>
            <w:tcW w:w="587"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27" w:type="dxa"/>
            <w:vAlign w:val="center"/>
          </w:tcPr>
          <w:p>
            <w:pPr>
              <w:widowControl/>
              <w:spacing w:line="220" w:lineRule="exact"/>
              <w:jc w:val="center"/>
              <w:rPr>
                <w:rFonts w:ascii="仿宋_GB2312" w:hAnsi="宋体"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76"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45</w:t>
            </w:r>
          </w:p>
        </w:tc>
        <w:tc>
          <w:tcPr>
            <w:tcW w:w="701" w:type="dxa"/>
            <w:vMerge w:val="continue"/>
            <w:vAlign w:val="center"/>
          </w:tcPr>
          <w:p>
            <w:pPr>
              <w:widowControl/>
              <w:spacing w:line="220" w:lineRule="exact"/>
              <w:jc w:val="center"/>
              <w:rPr>
                <w:rFonts w:ascii="仿宋_GB2312" w:hAnsi="宋体" w:eastAsia="仿宋_GB2312" w:cs="宋体"/>
                <w:color w:val="000000"/>
                <w:kern w:val="0"/>
                <w:sz w:val="18"/>
                <w:szCs w:val="18"/>
              </w:rPr>
            </w:pPr>
          </w:p>
        </w:tc>
        <w:tc>
          <w:tcPr>
            <w:tcW w:w="945" w:type="dxa"/>
            <w:vMerge w:val="continue"/>
            <w:vAlign w:val="center"/>
          </w:tcPr>
          <w:p>
            <w:pPr>
              <w:widowControl/>
              <w:spacing w:line="220" w:lineRule="exact"/>
              <w:rPr>
                <w:rFonts w:ascii="仿宋_GB2312" w:hAnsi="宋体" w:eastAsia="仿宋_GB2312" w:cs="宋体"/>
                <w:color w:val="000000"/>
                <w:kern w:val="0"/>
                <w:sz w:val="18"/>
                <w:szCs w:val="18"/>
              </w:rPr>
            </w:pPr>
          </w:p>
        </w:tc>
        <w:tc>
          <w:tcPr>
            <w:tcW w:w="945" w:type="dxa"/>
            <w:vMerge w:val="continue"/>
            <w:vAlign w:val="center"/>
          </w:tcPr>
          <w:p>
            <w:pPr>
              <w:widowControl/>
              <w:spacing w:line="220" w:lineRule="exact"/>
              <w:rPr>
                <w:rFonts w:ascii="仿宋_GB2312" w:hAnsi="宋体" w:eastAsia="仿宋_GB2312" w:cs="宋体"/>
                <w:color w:val="000000"/>
                <w:kern w:val="0"/>
                <w:sz w:val="18"/>
                <w:szCs w:val="18"/>
              </w:rPr>
            </w:pPr>
          </w:p>
        </w:tc>
        <w:tc>
          <w:tcPr>
            <w:tcW w:w="2835"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抽取计划和抽查结果，并按相关规定公开对抽查发现的违法违规行为的查处结果</w:t>
            </w:r>
          </w:p>
        </w:tc>
        <w:tc>
          <w:tcPr>
            <w:tcW w:w="1890"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《国务院办公厅关于推广随机抽查规范事中事后监管的通知》（国办发〔2015〕58号）</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信息形成后，20个工作日内公开</w:t>
            </w:r>
          </w:p>
        </w:tc>
        <w:tc>
          <w:tcPr>
            <w:tcW w:w="1080" w:type="dxa"/>
            <w:vAlign w:val="top"/>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市场监督管理部门“双随机、一公开”成员单位</w:t>
            </w:r>
          </w:p>
        </w:tc>
        <w:tc>
          <w:tcPr>
            <w:tcW w:w="149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政府网站、两微一端</w:t>
            </w:r>
          </w:p>
        </w:tc>
        <w:tc>
          <w:tcPr>
            <w:tcW w:w="648"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4" w:type="dxa"/>
            <w:vAlign w:val="center"/>
          </w:tcPr>
          <w:p>
            <w:pPr>
              <w:widowControl/>
              <w:spacing w:line="220" w:lineRule="exact"/>
              <w:jc w:val="center"/>
              <w:rPr>
                <w:rFonts w:ascii="仿宋_GB2312" w:hAnsi="宋体" w:eastAsia="仿宋_GB2312" w:cs="宋体"/>
                <w:b/>
                <w:bCs/>
                <w:color w:val="000000"/>
                <w:kern w:val="0"/>
                <w:sz w:val="18"/>
                <w:szCs w:val="18"/>
              </w:rPr>
            </w:pPr>
          </w:p>
        </w:tc>
        <w:tc>
          <w:tcPr>
            <w:tcW w:w="587"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27" w:type="dxa"/>
            <w:vAlign w:val="center"/>
          </w:tcPr>
          <w:p>
            <w:pPr>
              <w:widowControl/>
              <w:spacing w:line="220" w:lineRule="exact"/>
              <w:jc w:val="center"/>
              <w:rPr>
                <w:rFonts w:ascii="仿宋_GB2312" w:hAnsi="宋体" w:eastAsia="仿宋_GB2312" w:cs="宋体"/>
                <w:b/>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jc w:val="center"/>
        </w:trPr>
        <w:tc>
          <w:tcPr>
            <w:tcW w:w="576"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46</w:t>
            </w:r>
          </w:p>
        </w:tc>
        <w:tc>
          <w:tcPr>
            <w:tcW w:w="701" w:type="dxa"/>
            <w:vMerge w:val="continue"/>
            <w:vAlign w:val="center"/>
          </w:tcPr>
          <w:p>
            <w:pPr>
              <w:widowControl/>
              <w:spacing w:line="220" w:lineRule="exact"/>
              <w:jc w:val="center"/>
              <w:rPr>
                <w:rFonts w:ascii="仿宋_GB2312" w:hAnsi="宋体" w:eastAsia="仿宋_GB2312" w:cs="宋体"/>
                <w:color w:val="000000"/>
                <w:kern w:val="0"/>
                <w:sz w:val="18"/>
                <w:szCs w:val="18"/>
              </w:rPr>
            </w:pPr>
          </w:p>
        </w:tc>
        <w:tc>
          <w:tcPr>
            <w:tcW w:w="945" w:type="dxa"/>
            <w:vMerge w:val="restart"/>
            <w:vAlign w:val="center"/>
          </w:tcPr>
          <w:p>
            <w:pPr>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价格与收费　</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县</w:t>
            </w:r>
            <w:r>
              <w:rPr>
                <w:rFonts w:hint="eastAsia" w:ascii="仿宋_GB2312" w:hAnsi="宋体" w:eastAsia="仿宋_GB2312" w:cs="宋体"/>
                <w:color w:val="000000"/>
                <w:kern w:val="0"/>
                <w:sz w:val="18"/>
                <w:szCs w:val="18"/>
              </w:rPr>
              <w:t>级行政事业性收费目录</w:t>
            </w:r>
          </w:p>
        </w:tc>
        <w:tc>
          <w:tcPr>
            <w:tcW w:w="2835"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项目名称、政策依据、执收部门及资金管理方式等要素完整</w:t>
            </w:r>
          </w:p>
        </w:tc>
        <w:tc>
          <w:tcPr>
            <w:tcW w:w="1890"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《中华人民共和国政府信息公开条例》（国务院令第711号）</w:t>
            </w:r>
          </w:p>
        </w:tc>
        <w:tc>
          <w:tcPr>
            <w:tcW w:w="945" w:type="dxa"/>
            <w:vAlign w:val="center"/>
          </w:tcPr>
          <w:p>
            <w:pPr>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信息形成后，20个工作日内公开　</w:t>
            </w:r>
          </w:p>
        </w:tc>
        <w:tc>
          <w:tcPr>
            <w:tcW w:w="1080"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财政部门</w:t>
            </w:r>
          </w:p>
        </w:tc>
        <w:tc>
          <w:tcPr>
            <w:tcW w:w="149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政府网站、两微一端</w:t>
            </w:r>
          </w:p>
        </w:tc>
        <w:tc>
          <w:tcPr>
            <w:tcW w:w="648"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4" w:type="dxa"/>
            <w:vAlign w:val="center"/>
          </w:tcPr>
          <w:p>
            <w:pPr>
              <w:widowControl/>
              <w:spacing w:line="220" w:lineRule="exact"/>
              <w:jc w:val="center"/>
              <w:rPr>
                <w:rFonts w:ascii="仿宋_GB2312" w:hAnsi="宋体" w:eastAsia="仿宋_GB2312" w:cs="宋体"/>
                <w:color w:val="000000"/>
                <w:kern w:val="0"/>
                <w:sz w:val="18"/>
                <w:szCs w:val="18"/>
              </w:rPr>
            </w:pPr>
          </w:p>
        </w:tc>
        <w:tc>
          <w:tcPr>
            <w:tcW w:w="587"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27" w:type="dxa"/>
            <w:vAlign w:val="center"/>
          </w:tcPr>
          <w:p>
            <w:pPr>
              <w:widowControl/>
              <w:spacing w:line="220" w:lineRule="exact"/>
              <w:jc w:val="center"/>
              <w:rPr>
                <w:rFonts w:ascii="仿宋_GB2312" w:hAnsi="宋体"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jc w:val="center"/>
        </w:trPr>
        <w:tc>
          <w:tcPr>
            <w:tcW w:w="576"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47</w:t>
            </w:r>
          </w:p>
        </w:tc>
        <w:tc>
          <w:tcPr>
            <w:tcW w:w="701" w:type="dxa"/>
            <w:vMerge w:val="continue"/>
            <w:vAlign w:val="center"/>
          </w:tcPr>
          <w:p>
            <w:pPr>
              <w:widowControl/>
              <w:spacing w:line="220" w:lineRule="exact"/>
              <w:jc w:val="center"/>
              <w:rPr>
                <w:rFonts w:ascii="仿宋_GB2312" w:hAnsi="宋体" w:eastAsia="仿宋_GB2312" w:cs="宋体"/>
                <w:color w:val="000000"/>
                <w:kern w:val="0"/>
                <w:sz w:val="18"/>
                <w:szCs w:val="18"/>
              </w:rPr>
            </w:pPr>
          </w:p>
        </w:tc>
        <w:tc>
          <w:tcPr>
            <w:tcW w:w="945" w:type="dxa"/>
            <w:vMerge w:val="continue"/>
            <w:vAlign w:val="center"/>
          </w:tcPr>
          <w:p>
            <w:pPr>
              <w:widowControl/>
              <w:spacing w:line="220" w:lineRule="exact"/>
              <w:rPr>
                <w:rFonts w:ascii="仿宋_GB2312" w:hAnsi="宋体" w:eastAsia="仿宋_GB2312" w:cs="宋体"/>
                <w:color w:val="000000"/>
                <w:kern w:val="0"/>
                <w:sz w:val="18"/>
                <w:szCs w:val="18"/>
              </w:rPr>
            </w:pP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政府定价或指导价经营服务性收费清单</w:t>
            </w:r>
          </w:p>
        </w:tc>
        <w:tc>
          <w:tcPr>
            <w:tcW w:w="2835"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定价类别、收费项目、行业主管部门、设立依据、定价部门、收费依据及标准、执行机构等清单要素完整</w:t>
            </w:r>
          </w:p>
        </w:tc>
        <w:tc>
          <w:tcPr>
            <w:tcW w:w="1890"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《中华人民共和国政府信息公开条例》（国务院令第711号）</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信息形成后，20个工作日内公开　</w:t>
            </w:r>
          </w:p>
        </w:tc>
        <w:tc>
          <w:tcPr>
            <w:tcW w:w="1080"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发改部门</w:t>
            </w:r>
          </w:p>
        </w:tc>
        <w:tc>
          <w:tcPr>
            <w:tcW w:w="149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政府网站、两微一端</w:t>
            </w:r>
          </w:p>
        </w:tc>
        <w:tc>
          <w:tcPr>
            <w:tcW w:w="648"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4" w:type="dxa"/>
            <w:vAlign w:val="center"/>
          </w:tcPr>
          <w:p>
            <w:pPr>
              <w:widowControl/>
              <w:spacing w:line="220" w:lineRule="exact"/>
              <w:jc w:val="center"/>
              <w:rPr>
                <w:rFonts w:ascii="仿宋_GB2312" w:hAnsi="宋体" w:eastAsia="仿宋_GB2312" w:cs="宋体"/>
                <w:color w:val="000000"/>
                <w:kern w:val="0"/>
                <w:sz w:val="18"/>
                <w:szCs w:val="18"/>
              </w:rPr>
            </w:pPr>
          </w:p>
        </w:tc>
        <w:tc>
          <w:tcPr>
            <w:tcW w:w="587"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27" w:type="dxa"/>
            <w:vAlign w:val="center"/>
          </w:tcPr>
          <w:p>
            <w:pPr>
              <w:widowControl/>
              <w:spacing w:line="220" w:lineRule="exact"/>
              <w:jc w:val="center"/>
              <w:rPr>
                <w:rFonts w:ascii="仿宋_GB2312" w:hAnsi="宋体"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76"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48</w:t>
            </w:r>
          </w:p>
        </w:tc>
        <w:tc>
          <w:tcPr>
            <w:tcW w:w="701" w:type="dxa"/>
            <w:vMerge w:val="restart"/>
            <w:vAlign w:val="center"/>
          </w:tcPr>
          <w:p>
            <w:pPr>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重点领域</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价格与收费</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县</w:t>
            </w:r>
            <w:r>
              <w:rPr>
                <w:rFonts w:hint="eastAsia" w:ascii="仿宋_GB2312" w:hAnsi="宋体" w:eastAsia="仿宋_GB2312" w:cs="宋体"/>
                <w:color w:val="000000"/>
                <w:kern w:val="0"/>
                <w:sz w:val="18"/>
                <w:szCs w:val="18"/>
              </w:rPr>
              <w:t>级政府性基金目录</w:t>
            </w:r>
          </w:p>
        </w:tc>
        <w:tc>
          <w:tcPr>
            <w:tcW w:w="2835"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项目名称、政策依据、执收部门及资金管理方式等要素完整</w:t>
            </w:r>
          </w:p>
        </w:tc>
        <w:tc>
          <w:tcPr>
            <w:tcW w:w="1890"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《中华人民共和国政府信息公开条例》（国务院令第711号）</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信息形成后，20个工作日内公开</w:t>
            </w:r>
          </w:p>
        </w:tc>
        <w:tc>
          <w:tcPr>
            <w:tcW w:w="1080"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财政部门</w:t>
            </w:r>
          </w:p>
        </w:tc>
        <w:tc>
          <w:tcPr>
            <w:tcW w:w="149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政府网站、两微一端</w:t>
            </w:r>
          </w:p>
        </w:tc>
        <w:tc>
          <w:tcPr>
            <w:tcW w:w="648"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4" w:type="dxa"/>
            <w:vAlign w:val="center"/>
          </w:tcPr>
          <w:p>
            <w:pPr>
              <w:widowControl/>
              <w:spacing w:line="220" w:lineRule="exact"/>
              <w:jc w:val="center"/>
              <w:rPr>
                <w:rFonts w:ascii="仿宋_GB2312" w:hAnsi="宋体" w:eastAsia="仿宋_GB2312" w:cs="宋体"/>
                <w:color w:val="000000"/>
                <w:kern w:val="0"/>
                <w:sz w:val="18"/>
                <w:szCs w:val="18"/>
              </w:rPr>
            </w:pPr>
          </w:p>
        </w:tc>
        <w:tc>
          <w:tcPr>
            <w:tcW w:w="587"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27" w:type="dxa"/>
            <w:vAlign w:val="center"/>
          </w:tcPr>
          <w:p>
            <w:pPr>
              <w:widowControl/>
              <w:spacing w:line="220" w:lineRule="exact"/>
              <w:jc w:val="center"/>
              <w:rPr>
                <w:rFonts w:ascii="仿宋_GB2312" w:hAnsi="宋体"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76"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49</w:t>
            </w:r>
          </w:p>
        </w:tc>
        <w:tc>
          <w:tcPr>
            <w:tcW w:w="701" w:type="dxa"/>
            <w:vMerge w:val="continue"/>
            <w:vAlign w:val="center"/>
          </w:tcPr>
          <w:p>
            <w:pPr>
              <w:widowControl/>
              <w:spacing w:line="220" w:lineRule="exact"/>
              <w:jc w:val="center"/>
              <w:rPr>
                <w:rFonts w:ascii="仿宋_GB2312" w:hAnsi="宋体" w:eastAsia="仿宋_GB2312" w:cs="宋体"/>
                <w:color w:val="000000"/>
                <w:kern w:val="0"/>
                <w:sz w:val="18"/>
                <w:szCs w:val="18"/>
              </w:rPr>
            </w:pP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“河长制”工作</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2835"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“河长制”工作方案、工作动态</w:t>
            </w:r>
          </w:p>
        </w:tc>
        <w:tc>
          <w:tcPr>
            <w:tcW w:w="1890"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信息形成后，20个工作日内公开</w:t>
            </w:r>
          </w:p>
        </w:tc>
        <w:tc>
          <w:tcPr>
            <w:tcW w:w="1080" w:type="dxa"/>
            <w:vAlign w:val="top"/>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49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p>
        </w:tc>
        <w:tc>
          <w:tcPr>
            <w:tcW w:w="648"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4" w:type="dxa"/>
            <w:vAlign w:val="center"/>
          </w:tcPr>
          <w:p>
            <w:pPr>
              <w:widowControl/>
              <w:spacing w:line="220" w:lineRule="exact"/>
              <w:jc w:val="center"/>
              <w:rPr>
                <w:rFonts w:ascii="仿宋_GB2312" w:hAnsi="宋体" w:eastAsia="仿宋_GB2312" w:cs="宋体"/>
                <w:color w:val="000000"/>
                <w:kern w:val="0"/>
                <w:sz w:val="18"/>
                <w:szCs w:val="18"/>
              </w:rPr>
            </w:pPr>
          </w:p>
        </w:tc>
        <w:tc>
          <w:tcPr>
            <w:tcW w:w="587"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27" w:type="dxa"/>
            <w:vAlign w:val="center"/>
          </w:tcPr>
          <w:p>
            <w:pPr>
              <w:widowControl/>
              <w:spacing w:line="220" w:lineRule="exact"/>
              <w:jc w:val="center"/>
              <w:rPr>
                <w:rFonts w:ascii="仿宋_GB2312" w:hAnsi="宋体"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76"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50</w:t>
            </w:r>
          </w:p>
        </w:tc>
        <w:tc>
          <w:tcPr>
            <w:tcW w:w="701" w:type="dxa"/>
            <w:vMerge w:val="continue"/>
            <w:vAlign w:val="center"/>
          </w:tcPr>
          <w:p>
            <w:pPr>
              <w:widowControl/>
              <w:spacing w:line="220" w:lineRule="exact"/>
              <w:jc w:val="center"/>
              <w:rPr>
                <w:rFonts w:ascii="仿宋_GB2312" w:hAnsi="宋体" w:eastAsia="仿宋_GB2312" w:cs="宋体"/>
                <w:color w:val="000000"/>
                <w:kern w:val="0"/>
                <w:sz w:val="18"/>
                <w:szCs w:val="18"/>
              </w:rPr>
            </w:pPr>
          </w:p>
        </w:tc>
        <w:tc>
          <w:tcPr>
            <w:tcW w:w="945" w:type="dxa"/>
            <w:vMerge w:val="restart"/>
            <w:vAlign w:val="center"/>
          </w:tcPr>
          <w:p>
            <w:pPr>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国资国企信息</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2835"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“僵尸”企业处理和亏损企业治理结果、企业主要经济效益指标信息</w:t>
            </w:r>
          </w:p>
        </w:tc>
        <w:tc>
          <w:tcPr>
            <w:tcW w:w="1890"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《中华人民共和国政府信息公开条例》（国务院令第711号）</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信息形成后，20个工作日内公开</w:t>
            </w:r>
          </w:p>
        </w:tc>
        <w:tc>
          <w:tcPr>
            <w:tcW w:w="1080"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国资部门</w:t>
            </w:r>
          </w:p>
        </w:tc>
        <w:tc>
          <w:tcPr>
            <w:tcW w:w="149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p>
        </w:tc>
        <w:tc>
          <w:tcPr>
            <w:tcW w:w="648"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4" w:type="dxa"/>
            <w:vAlign w:val="center"/>
          </w:tcPr>
          <w:p>
            <w:pPr>
              <w:widowControl/>
              <w:spacing w:line="220" w:lineRule="exact"/>
              <w:jc w:val="center"/>
              <w:rPr>
                <w:rFonts w:ascii="仿宋_GB2312" w:hAnsi="宋体" w:eastAsia="仿宋_GB2312" w:cs="宋体"/>
                <w:color w:val="000000"/>
                <w:kern w:val="0"/>
                <w:sz w:val="18"/>
                <w:szCs w:val="18"/>
              </w:rPr>
            </w:pPr>
          </w:p>
        </w:tc>
        <w:tc>
          <w:tcPr>
            <w:tcW w:w="587"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27" w:type="dxa"/>
            <w:vAlign w:val="center"/>
          </w:tcPr>
          <w:p>
            <w:pPr>
              <w:widowControl/>
              <w:spacing w:line="220" w:lineRule="exact"/>
              <w:jc w:val="center"/>
              <w:rPr>
                <w:rFonts w:ascii="仿宋_GB2312" w:hAnsi="宋体"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76"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51</w:t>
            </w:r>
          </w:p>
        </w:tc>
        <w:tc>
          <w:tcPr>
            <w:tcW w:w="701" w:type="dxa"/>
            <w:vMerge w:val="continue"/>
            <w:vAlign w:val="center"/>
          </w:tcPr>
          <w:p>
            <w:pPr>
              <w:widowControl/>
              <w:spacing w:line="220" w:lineRule="exact"/>
              <w:jc w:val="center"/>
              <w:rPr>
                <w:rFonts w:ascii="仿宋_GB2312" w:hAnsi="宋体" w:eastAsia="仿宋_GB2312" w:cs="宋体"/>
                <w:color w:val="000000"/>
                <w:kern w:val="0"/>
                <w:sz w:val="18"/>
                <w:szCs w:val="18"/>
              </w:rPr>
            </w:pPr>
          </w:p>
        </w:tc>
        <w:tc>
          <w:tcPr>
            <w:tcW w:w="945" w:type="dxa"/>
            <w:vMerge w:val="continue"/>
            <w:vAlign w:val="center"/>
          </w:tcPr>
          <w:p>
            <w:pPr>
              <w:spacing w:line="220" w:lineRule="exact"/>
              <w:rPr>
                <w:rFonts w:ascii="仿宋_GB2312" w:hAnsi="宋体" w:eastAsia="仿宋_GB2312" w:cs="宋体"/>
                <w:color w:val="000000"/>
                <w:kern w:val="0"/>
                <w:sz w:val="18"/>
                <w:szCs w:val="18"/>
              </w:rPr>
            </w:pP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2835"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主要行业盈利信息、重大变化事项、市属企业经营情况、业绩考核结果、国有资产保值增值情况、</w:t>
            </w:r>
          </w:p>
        </w:tc>
        <w:tc>
          <w:tcPr>
            <w:tcW w:w="1890"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《中华人民共和国政府信息公开条例》（国务院令第711号）</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信息形成后，20个工作日内公开</w:t>
            </w:r>
          </w:p>
        </w:tc>
        <w:tc>
          <w:tcPr>
            <w:tcW w:w="1080"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国资部门</w:t>
            </w:r>
          </w:p>
        </w:tc>
        <w:tc>
          <w:tcPr>
            <w:tcW w:w="149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p>
        </w:tc>
        <w:tc>
          <w:tcPr>
            <w:tcW w:w="648"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4" w:type="dxa"/>
            <w:vAlign w:val="center"/>
          </w:tcPr>
          <w:p>
            <w:pPr>
              <w:widowControl/>
              <w:spacing w:line="220" w:lineRule="exact"/>
              <w:jc w:val="center"/>
              <w:rPr>
                <w:rFonts w:ascii="仿宋_GB2312" w:hAnsi="宋体" w:eastAsia="仿宋_GB2312" w:cs="宋体"/>
                <w:color w:val="000000"/>
                <w:kern w:val="0"/>
                <w:sz w:val="18"/>
                <w:szCs w:val="18"/>
              </w:rPr>
            </w:pPr>
          </w:p>
        </w:tc>
        <w:tc>
          <w:tcPr>
            <w:tcW w:w="587"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27" w:type="dxa"/>
            <w:vAlign w:val="center"/>
          </w:tcPr>
          <w:p>
            <w:pPr>
              <w:widowControl/>
              <w:spacing w:line="220" w:lineRule="exact"/>
              <w:jc w:val="center"/>
              <w:rPr>
                <w:rFonts w:ascii="仿宋_GB2312" w:hAnsi="宋体"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76"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52</w:t>
            </w:r>
          </w:p>
        </w:tc>
        <w:tc>
          <w:tcPr>
            <w:tcW w:w="701" w:type="dxa"/>
            <w:vMerge w:val="continue"/>
            <w:vAlign w:val="center"/>
          </w:tcPr>
          <w:p>
            <w:pPr>
              <w:widowControl/>
              <w:spacing w:line="220" w:lineRule="exact"/>
              <w:jc w:val="center"/>
              <w:rPr>
                <w:rFonts w:ascii="仿宋_GB2312" w:hAnsi="宋体" w:eastAsia="仿宋_GB2312" w:cs="宋体"/>
                <w:color w:val="000000"/>
                <w:kern w:val="0"/>
                <w:sz w:val="18"/>
                <w:szCs w:val="18"/>
              </w:rPr>
            </w:pPr>
          </w:p>
        </w:tc>
        <w:tc>
          <w:tcPr>
            <w:tcW w:w="945" w:type="dxa"/>
            <w:vMerge w:val="continue"/>
            <w:vAlign w:val="center"/>
          </w:tcPr>
          <w:p>
            <w:pPr>
              <w:widowControl/>
              <w:spacing w:line="220" w:lineRule="exact"/>
              <w:rPr>
                <w:rFonts w:ascii="仿宋_GB2312" w:hAnsi="宋体" w:eastAsia="仿宋_GB2312" w:cs="宋体"/>
                <w:color w:val="000000"/>
                <w:kern w:val="0"/>
                <w:sz w:val="18"/>
                <w:szCs w:val="18"/>
              </w:rPr>
            </w:pP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2835"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县</w:t>
            </w:r>
            <w:r>
              <w:rPr>
                <w:rFonts w:hint="eastAsia" w:ascii="仿宋_GB2312" w:hAnsi="宋体" w:eastAsia="仿宋_GB2312" w:cs="宋体"/>
                <w:color w:val="000000"/>
                <w:kern w:val="0"/>
                <w:sz w:val="18"/>
                <w:szCs w:val="18"/>
              </w:rPr>
              <w:t>属企业改革重组结果、</w:t>
            </w:r>
            <w:r>
              <w:rPr>
                <w:rFonts w:hint="eastAsia" w:ascii="仿宋_GB2312" w:hAnsi="宋体" w:eastAsia="仿宋_GB2312" w:cs="宋体"/>
                <w:color w:val="000000"/>
                <w:kern w:val="0"/>
                <w:sz w:val="18"/>
                <w:szCs w:val="18"/>
                <w:lang w:val="en-US" w:eastAsia="zh-CN"/>
              </w:rPr>
              <w:t>县</w:t>
            </w:r>
            <w:r>
              <w:rPr>
                <w:rFonts w:hint="eastAsia" w:ascii="仿宋_GB2312" w:hAnsi="宋体" w:eastAsia="仿宋_GB2312" w:cs="宋体"/>
                <w:color w:val="000000"/>
                <w:kern w:val="0"/>
                <w:sz w:val="18"/>
                <w:szCs w:val="18"/>
              </w:rPr>
              <w:t>属企业负责人重大变动、年度薪酬</w:t>
            </w:r>
            <w:r>
              <w:rPr>
                <w:rFonts w:hint="eastAsia" w:ascii="仿宋_GB2312" w:hAnsi="宋体" w:eastAsia="仿宋_GB2312" w:cs="宋体"/>
                <w:color w:val="000000"/>
                <w:kern w:val="0"/>
                <w:sz w:val="18"/>
                <w:szCs w:val="18"/>
                <w:lang w:eastAsia="zh-CN"/>
              </w:rPr>
              <w:t>、</w:t>
            </w:r>
            <w:r>
              <w:rPr>
                <w:rFonts w:hint="eastAsia" w:ascii="仿宋_GB2312" w:hAnsi="宋体" w:eastAsia="仿宋_GB2312" w:cs="宋体"/>
                <w:color w:val="000000"/>
                <w:kern w:val="0"/>
                <w:sz w:val="18"/>
                <w:szCs w:val="18"/>
                <w:lang w:val="en-US" w:eastAsia="zh-CN"/>
              </w:rPr>
              <w:t>县</w:t>
            </w:r>
            <w:r>
              <w:rPr>
                <w:rFonts w:hint="eastAsia" w:ascii="仿宋_GB2312" w:hAnsi="宋体" w:eastAsia="仿宋_GB2312" w:cs="宋体"/>
                <w:color w:val="000000"/>
                <w:kern w:val="0"/>
                <w:sz w:val="18"/>
                <w:szCs w:val="18"/>
              </w:rPr>
              <w:t>属企业履行履行社会责任重点工作情况</w:t>
            </w:r>
          </w:p>
        </w:tc>
        <w:tc>
          <w:tcPr>
            <w:tcW w:w="1890"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《中华人民共和国政府信息公开条例》（国务院令第711号）</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信息形成后，20个工作日内公开</w:t>
            </w:r>
          </w:p>
        </w:tc>
        <w:tc>
          <w:tcPr>
            <w:tcW w:w="1080"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国资部门</w:t>
            </w:r>
          </w:p>
        </w:tc>
        <w:tc>
          <w:tcPr>
            <w:tcW w:w="149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p>
        </w:tc>
        <w:tc>
          <w:tcPr>
            <w:tcW w:w="648"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4" w:type="dxa"/>
            <w:vAlign w:val="center"/>
          </w:tcPr>
          <w:p>
            <w:pPr>
              <w:widowControl/>
              <w:spacing w:line="220" w:lineRule="exact"/>
              <w:jc w:val="center"/>
              <w:rPr>
                <w:rFonts w:ascii="仿宋_GB2312" w:hAnsi="宋体" w:eastAsia="仿宋_GB2312" w:cs="宋体"/>
                <w:color w:val="000000"/>
                <w:kern w:val="0"/>
                <w:sz w:val="18"/>
                <w:szCs w:val="18"/>
              </w:rPr>
            </w:pPr>
          </w:p>
        </w:tc>
        <w:tc>
          <w:tcPr>
            <w:tcW w:w="587"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27" w:type="dxa"/>
            <w:vAlign w:val="center"/>
          </w:tcPr>
          <w:p>
            <w:pPr>
              <w:widowControl/>
              <w:spacing w:line="220" w:lineRule="exact"/>
              <w:jc w:val="center"/>
              <w:rPr>
                <w:rFonts w:ascii="仿宋_GB2312" w:hAnsi="宋体"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76"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53</w:t>
            </w:r>
          </w:p>
        </w:tc>
        <w:tc>
          <w:tcPr>
            <w:tcW w:w="701" w:type="dxa"/>
            <w:vMerge w:val="continue"/>
            <w:vAlign w:val="center"/>
          </w:tcPr>
          <w:p>
            <w:pPr>
              <w:widowControl/>
              <w:spacing w:line="220" w:lineRule="exact"/>
              <w:jc w:val="center"/>
              <w:rPr>
                <w:rFonts w:ascii="仿宋_GB2312" w:hAnsi="宋体" w:eastAsia="仿宋_GB2312" w:cs="宋体"/>
                <w:color w:val="000000"/>
                <w:kern w:val="0"/>
                <w:sz w:val="18"/>
                <w:szCs w:val="18"/>
              </w:rPr>
            </w:pP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建筑市场监管</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2835"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执法检查、建筑市场主体不良信用记录、黑名单记录等</w:t>
            </w:r>
          </w:p>
        </w:tc>
        <w:tc>
          <w:tcPr>
            <w:tcW w:w="1890"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《中华人民共和国政府信息公开条例》（国务院令第711号）</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信息形成后，20个工作日内公开</w:t>
            </w:r>
          </w:p>
        </w:tc>
        <w:tc>
          <w:tcPr>
            <w:tcW w:w="1080"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住建部门</w:t>
            </w:r>
          </w:p>
        </w:tc>
        <w:tc>
          <w:tcPr>
            <w:tcW w:w="149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政府网站、两微一端</w:t>
            </w:r>
          </w:p>
        </w:tc>
        <w:tc>
          <w:tcPr>
            <w:tcW w:w="648"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4" w:type="dxa"/>
            <w:vAlign w:val="center"/>
          </w:tcPr>
          <w:p>
            <w:pPr>
              <w:widowControl/>
              <w:spacing w:line="220" w:lineRule="exact"/>
              <w:jc w:val="center"/>
              <w:rPr>
                <w:rFonts w:ascii="仿宋_GB2312" w:hAnsi="宋体" w:eastAsia="仿宋_GB2312" w:cs="宋体"/>
                <w:color w:val="000000"/>
                <w:kern w:val="0"/>
                <w:sz w:val="18"/>
                <w:szCs w:val="18"/>
              </w:rPr>
            </w:pPr>
          </w:p>
        </w:tc>
        <w:tc>
          <w:tcPr>
            <w:tcW w:w="587"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27" w:type="dxa"/>
            <w:vAlign w:val="center"/>
          </w:tcPr>
          <w:p>
            <w:pPr>
              <w:widowControl/>
              <w:spacing w:line="220" w:lineRule="exact"/>
              <w:jc w:val="center"/>
              <w:rPr>
                <w:rFonts w:ascii="仿宋_GB2312" w:hAnsi="宋体"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76"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54</w:t>
            </w:r>
          </w:p>
        </w:tc>
        <w:tc>
          <w:tcPr>
            <w:tcW w:w="701" w:type="dxa"/>
            <w:vMerge w:val="continue"/>
            <w:vAlign w:val="center"/>
          </w:tcPr>
          <w:p>
            <w:pPr>
              <w:widowControl/>
              <w:spacing w:line="220" w:lineRule="exact"/>
              <w:jc w:val="center"/>
              <w:rPr>
                <w:rFonts w:ascii="仿宋_GB2312" w:hAnsi="宋体" w:eastAsia="仿宋_GB2312" w:cs="宋体"/>
                <w:color w:val="000000"/>
                <w:kern w:val="0"/>
                <w:sz w:val="18"/>
                <w:szCs w:val="18"/>
              </w:rPr>
            </w:pPr>
          </w:p>
        </w:tc>
        <w:tc>
          <w:tcPr>
            <w:tcW w:w="945" w:type="dxa"/>
            <w:vMerge w:val="restart"/>
            <w:vAlign w:val="center"/>
          </w:tcPr>
          <w:p>
            <w:pPr>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社会组织　</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2835"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本地区从事社会公益事业的社会组织名录；相关社会组织设立、变更、注销登记等审批信息；</w:t>
            </w:r>
          </w:p>
        </w:tc>
        <w:tc>
          <w:tcPr>
            <w:tcW w:w="1890"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《中华人民共和国政府信息公开条例》（国务院令第711号）</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信息形成后，20个工作日内公开</w:t>
            </w:r>
          </w:p>
        </w:tc>
        <w:tc>
          <w:tcPr>
            <w:tcW w:w="1080"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民政部门</w:t>
            </w:r>
          </w:p>
        </w:tc>
        <w:tc>
          <w:tcPr>
            <w:tcW w:w="149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政府网站、两微一端</w:t>
            </w:r>
          </w:p>
        </w:tc>
        <w:tc>
          <w:tcPr>
            <w:tcW w:w="648"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4" w:type="dxa"/>
            <w:vAlign w:val="center"/>
          </w:tcPr>
          <w:p>
            <w:pPr>
              <w:widowControl/>
              <w:spacing w:line="220" w:lineRule="exact"/>
              <w:jc w:val="center"/>
              <w:rPr>
                <w:rFonts w:ascii="仿宋_GB2312" w:hAnsi="宋体" w:eastAsia="仿宋_GB2312" w:cs="宋体"/>
                <w:color w:val="000000"/>
                <w:kern w:val="0"/>
                <w:sz w:val="18"/>
                <w:szCs w:val="18"/>
              </w:rPr>
            </w:pPr>
          </w:p>
        </w:tc>
        <w:tc>
          <w:tcPr>
            <w:tcW w:w="587"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27" w:type="dxa"/>
            <w:vAlign w:val="center"/>
          </w:tcPr>
          <w:p>
            <w:pPr>
              <w:widowControl/>
              <w:spacing w:line="220" w:lineRule="exact"/>
              <w:jc w:val="center"/>
              <w:rPr>
                <w:rFonts w:ascii="仿宋_GB2312" w:hAnsi="宋体"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76"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55</w:t>
            </w:r>
          </w:p>
        </w:tc>
        <w:tc>
          <w:tcPr>
            <w:tcW w:w="701" w:type="dxa"/>
            <w:vMerge w:val="continue"/>
            <w:vAlign w:val="center"/>
          </w:tcPr>
          <w:p>
            <w:pPr>
              <w:widowControl/>
              <w:spacing w:line="220" w:lineRule="exact"/>
              <w:jc w:val="center"/>
              <w:rPr>
                <w:rFonts w:ascii="仿宋_GB2312" w:hAnsi="宋体" w:eastAsia="仿宋_GB2312" w:cs="宋体"/>
                <w:color w:val="000000"/>
                <w:kern w:val="0"/>
                <w:sz w:val="18"/>
                <w:szCs w:val="18"/>
              </w:rPr>
            </w:pPr>
          </w:p>
        </w:tc>
        <w:tc>
          <w:tcPr>
            <w:tcW w:w="945" w:type="dxa"/>
            <w:vMerge w:val="continue"/>
            <w:vAlign w:val="center"/>
          </w:tcPr>
          <w:p>
            <w:pPr>
              <w:widowControl/>
              <w:spacing w:line="220" w:lineRule="exact"/>
              <w:rPr>
                <w:rFonts w:ascii="仿宋_GB2312" w:hAnsi="宋体" w:eastAsia="仿宋_GB2312" w:cs="宋体"/>
                <w:color w:val="000000"/>
                <w:kern w:val="0"/>
                <w:sz w:val="18"/>
                <w:szCs w:val="18"/>
              </w:rPr>
            </w:pP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2835"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本地区相关社会组织年检年报、评估检查、奖励处罚等管理信息</w:t>
            </w:r>
          </w:p>
        </w:tc>
        <w:tc>
          <w:tcPr>
            <w:tcW w:w="1890" w:type="dxa"/>
            <w:vAlign w:val="center"/>
          </w:tcPr>
          <w:p>
            <w:pPr>
              <w:widowControl/>
              <w:spacing w:line="220" w:lineRule="exact"/>
              <w:jc w:val="both"/>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《中华人民共和国政府信息公开条例》（国务院令第711号）</w:t>
            </w:r>
          </w:p>
        </w:tc>
        <w:tc>
          <w:tcPr>
            <w:tcW w:w="94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信息形成后，20个工作日内公开</w:t>
            </w:r>
          </w:p>
        </w:tc>
        <w:tc>
          <w:tcPr>
            <w:tcW w:w="1080"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民政部门</w:t>
            </w:r>
          </w:p>
        </w:tc>
        <w:tc>
          <w:tcPr>
            <w:tcW w:w="1495" w:type="dxa"/>
            <w:vAlign w:val="center"/>
          </w:tcPr>
          <w:p>
            <w:pPr>
              <w:widowControl/>
              <w:spacing w:line="22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政府网站、两微一端</w:t>
            </w:r>
          </w:p>
        </w:tc>
        <w:tc>
          <w:tcPr>
            <w:tcW w:w="648"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4" w:type="dxa"/>
            <w:vAlign w:val="center"/>
          </w:tcPr>
          <w:p>
            <w:pPr>
              <w:widowControl/>
              <w:spacing w:line="220" w:lineRule="exact"/>
              <w:jc w:val="center"/>
              <w:rPr>
                <w:rFonts w:ascii="仿宋_GB2312" w:hAnsi="宋体" w:eastAsia="仿宋_GB2312" w:cs="宋体"/>
                <w:color w:val="000000"/>
                <w:kern w:val="0"/>
                <w:sz w:val="18"/>
                <w:szCs w:val="18"/>
              </w:rPr>
            </w:pPr>
          </w:p>
        </w:tc>
        <w:tc>
          <w:tcPr>
            <w:tcW w:w="587" w:type="dxa"/>
            <w:vAlign w:val="center"/>
          </w:tcPr>
          <w:p>
            <w:pPr>
              <w:widowControl/>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27" w:type="dxa"/>
            <w:vAlign w:val="center"/>
          </w:tcPr>
          <w:p>
            <w:pPr>
              <w:widowControl/>
              <w:spacing w:line="220" w:lineRule="exact"/>
              <w:jc w:val="center"/>
              <w:rPr>
                <w:rFonts w:ascii="仿宋_GB2312" w:hAnsi="宋体" w:eastAsia="仿宋_GB2312" w:cs="宋体"/>
                <w:color w:val="000000"/>
                <w:kern w:val="0"/>
                <w:sz w:val="18"/>
                <w:szCs w:val="18"/>
              </w:rPr>
            </w:pPr>
          </w:p>
        </w:tc>
      </w:tr>
    </w:tbl>
    <w:p>
      <w:pPr>
        <w:widowControl/>
        <w:jc w:val="left"/>
        <w:rPr>
          <w:rFonts w:hint="eastAsia" w:ascii="仿宋_GB2312" w:hAnsi="宋体" w:eastAsia="仿宋_GB2312" w:cs="宋体"/>
          <w:color w:val="000000"/>
          <w:kern w:val="0"/>
          <w:sz w:val="18"/>
          <w:szCs w:val="18"/>
        </w:rPr>
      </w:pPr>
      <w:r>
        <w:rPr>
          <w:rFonts w:hint="eastAsia" w:ascii="黑体" w:hAnsi="宋体" w:eastAsia="黑体" w:cs="宋体"/>
          <w:color w:val="000000"/>
          <w:kern w:val="0"/>
          <w:sz w:val="18"/>
          <w:szCs w:val="18"/>
        </w:rPr>
        <w:t>备注：</w:t>
      </w:r>
      <w:r>
        <w:rPr>
          <w:rFonts w:hint="eastAsia"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lang w:eastAsia="zh-CN"/>
        </w:rPr>
        <w:t>．</w:t>
      </w:r>
      <w:r>
        <w:rPr>
          <w:rFonts w:hint="eastAsia" w:ascii="仿宋_GB2312" w:hAnsi="宋体" w:eastAsia="仿宋_GB2312" w:cs="宋体"/>
          <w:color w:val="000000"/>
          <w:kern w:val="0"/>
          <w:sz w:val="18"/>
          <w:szCs w:val="18"/>
        </w:rPr>
        <w:t>本模板仅体现了基本目录和部分26个领域外的公开事项目录，仅供参考使用。</w:t>
      </w:r>
    </w:p>
    <w:p>
      <w:pPr>
        <w:widowControl/>
        <w:ind w:firstLine="540" w:firstLineChars="300"/>
        <w:jc w:val="left"/>
        <w:rPr>
          <w:rFonts w:hint="eastAsia" w:ascii="仿宋_GB2312" w:hAnsi="仿宋_GB2312" w:eastAsia="仿宋_GB2312" w:cs="仿宋_GB2312"/>
          <w:b/>
          <w:bCs/>
          <w:sz w:val="32"/>
          <w:szCs w:val="32"/>
        </w:rPr>
      </w:pPr>
      <w:r>
        <w:rPr>
          <w:rFonts w:hint="eastAsia"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lang w:eastAsia="zh-CN"/>
        </w:rPr>
        <w:t>．</w:t>
      </w:r>
      <w:r>
        <w:rPr>
          <w:rFonts w:hint="eastAsia" w:ascii="仿宋_GB2312" w:hAnsi="宋体" w:eastAsia="仿宋_GB2312" w:cs="宋体"/>
          <w:color w:val="000000"/>
          <w:kern w:val="0"/>
          <w:sz w:val="18"/>
          <w:szCs w:val="18"/>
        </w:rPr>
        <w:t>请各级各单位根据政务公开工作要点和26个试点领域基层政务公开标准目录等文件要求，结合本地区本单位具体工作实际认真进行梳理、完善，形成本单位标准目录。</w:t>
      </w:r>
    </w:p>
    <w:p>
      <w:pPr>
        <w:widowControl/>
        <w:tabs>
          <w:tab w:val="left" w:pos="8460"/>
        </w:tabs>
        <w:adjustRightInd w:val="0"/>
        <w:snapToGrid w:val="0"/>
        <w:spacing w:line="578" w:lineRule="exact"/>
        <w:rPr>
          <w:rFonts w:hint="eastAsia" w:ascii="仿宋_GB2312" w:hAnsi="仿宋_GB2312" w:eastAsia="仿宋_GB2312" w:cs="仿宋_GB2312"/>
          <w:b/>
          <w:bCs/>
          <w:sz w:val="32"/>
          <w:szCs w:val="32"/>
        </w:rPr>
      </w:pPr>
      <w:bookmarkStart w:id="0" w:name="_GoBack"/>
      <w:bookmarkEnd w:id="0"/>
    </w:p>
    <w:sectPr>
      <w:headerReference r:id="rId3" w:type="default"/>
      <w:footerReference r:id="rId4" w:type="default"/>
      <w:pgSz w:w="16838" w:h="11906" w:orient="landscape"/>
      <w:pgMar w:top="1417" w:right="2098" w:bottom="1417" w:left="1984" w:header="851" w:footer="130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标宋">
    <w:panose1 w:val="02010604000101010101"/>
    <w:charset w:val="86"/>
    <w:family w:val="auto"/>
    <w:pitch w:val="default"/>
    <w:sig w:usb0="00000001" w:usb1="080E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  \* MERGEFORMAT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- 2 -</w:t>
                          </w:r>
                          <w:r>
                            <w:rPr>
                              <w:rFonts w:hint="eastAsia" w:ascii="宋体" w:hAnsi="宋体" w:eastAsia="宋体" w:cs="宋体"/>
                              <w:b/>
                              <w:bCs/>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3"/>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  \* MERGEFORMAT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- 2 -</w:t>
                    </w:r>
                    <w:r>
                      <w:rPr>
                        <w:rFonts w:hint="eastAsia" w:ascii="宋体" w:hAnsi="宋体" w:eastAsia="宋体" w:cs="宋体"/>
                        <w:b/>
                        <w:bCs/>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05A"/>
    <w:rsid w:val="00084A32"/>
    <w:rsid w:val="0011688F"/>
    <w:rsid w:val="0014246C"/>
    <w:rsid w:val="001D36D8"/>
    <w:rsid w:val="00210F9E"/>
    <w:rsid w:val="00236F9C"/>
    <w:rsid w:val="00251D33"/>
    <w:rsid w:val="00341B03"/>
    <w:rsid w:val="00687D59"/>
    <w:rsid w:val="007A7335"/>
    <w:rsid w:val="007B5B99"/>
    <w:rsid w:val="007E55C2"/>
    <w:rsid w:val="00822A2A"/>
    <w:rsid w:val="008F449B"/>
    <w:rsid w:val="00A210FB"/>
    <w:rsid w:val="00A2512A"/>
    <w:rsid w:val="00A84B3C"/>
    <w:rsid w:val="00AC039D"/>
    <w:rsid w:val="00B42B34"/>
    <w:rsid w:val="00BF27AE"/>
    <w:rsid w:val="00C1005A"/>
    <w:rsid w:val="00CC0197"/>
    <w:rsid w:val="00D82136"/>
    <w:rsid w:val="00DB6CC2"/>
    <w:rsid w:val="00DD3D4B"/>
    <w:rsid w:val="020878BF"/>
    <w:rsid w:val="024E7B35"/>
    <w:rsid w:val="06887727"/>
    <w:rsid w:val="0C0660B0"/>
    <w:rsid w:val="0C305A24"/>
    <w:rsid w:val="0D4B4857"/>
    <w:rsid w:val="0F017774"/>
    <w:rsid w:val="12C51599"/>
    <w:rsid w:val="12C56903"/>
    <w:rsid w:val="13F73AE4"/>
    <w:rsid w:val="14F90BC4"/>
    <w:rsid w:val="153350E6"/>
    <w:rsid w:val="19F7141C"/>
    <w:rsid w:val="1B36107C"/>
    <w:rsid w:val="1B374775"/>
    <w:rsid w:val="1B9612C8"/>
    <w:rsid w:val="1F307559"/>
    <w:rsid w:val="1F7626E3"/>
    <w:rsid w:val="21911033"/>
    <w:rsid w:val="21B4369B"/>
    <w:rsid w:val="2462753F"/>
    <w:rsid w:val="2AB02683"/>
    <w:rsid w:val="2B864BB0"/>
    <w:rsid w:val="2CD72D41"/>
    <w:rsid w:val="31B80748"/>
    <w:rsid w:val="326F4729"/>
    <w:rsid w:val="34E57782"/>
    <w:rsid w:val="37F07FD4"/>
    <w:rsid w:val="38F10394"/>
    <w:rsid w:val="3B063FD2"/>
    <w:rsid w:val="3BDC222B"/>
    <w:rsid w:val="3ED27B3B"/>
    <w:rsid w:val="3F6F0E79"/>
    <w:rsid w:val="3F71794F"/>
    <w:rsid w:val="405E1B65"/>
    <w:rsid w:val="409620EF"/>
    <w:rsid w:val="42126BFA"/>
    <w:rsid w:val="4302631A"/>
    <w:rsid w:val="442659B8"/>
    <w:rsid w:val="48BE54FA"/>
    <w:rsid w:val="4A5F2F59"/>
    <w:rsid w:val="4BD23D8C"/>
    <w:rsid w:val="4C8A3764"/>
    <w:rsid w:val="4EB0535A"/>
    <w:rsid w:val="50FA552B"/>
    <w:rsid w:val="52ED1FF2"/>
    <w:rsid w:val="53E67A18"/>
    <w:rsid w:val="583D5A06"/>
    <w:rsid w:val="58EE7AA1"/>
    <w:rsid w:val="58FD2A24"/>
    <w:rsid w:val="5AAA2D81"/>
    <w:rsid w:val="5E3515DB"/>
    <w:rsid w:val="60A92861"/>
    <w:rsid w:val="62380D81"/>
    <w:rsid w:val="65CF4513"/>
    <w:rsid w:val="68731936"/>
    <w:rsid w:val="689D60D9"/>
    <w:rsid w:val="68A71931"/>
    <w:rsid w:val="6DDA4310"/>
    <w:rsid w:val="706D7FF3"/>
    <w:rsid w:val="72233E8E"/>
    <w:rsid w:val="72A00965"/>
    <w:rsid w:val="73F7388F"/>
    <w:rsid w:val="74987678"/>
    <w:rsid w:val="791D4E70"/>
    <w:rsid w:val="794268B5"/>
    <w:rsid w:val="7C221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2">
    <w:name w:val="heading 3"/>
    <w:basedOn w:val="1"/>
    <w:next w:val="1"/>
    <w:unhideWhenUsed/>
    <w:qFormat/>
    <w:uiPriority w:val="0"/>
    <w:pPr>
      <w:wordWrap w:val="0"/>
      <w:spacing w:after="160"/>
      <w:ind w:left="1400" w:hanging="400"/>
      <w:jc w:val="both"/>
      <w:outlineLvl w:val="2"/>
    </w:pPr>
    <w:rPr>
      <w:rFonts w:ascii="Times New Roman" w:hAnsi="Times New Roman" w:eastAsia="宋体" w:cs="Times New Roman"/>
      <w:sz w:val="21"/>
      <w:lang w:val="en-US" w:eastAsia="zh-CN" w:bidi="ar-SA"/>
    </w:rPr>
  </w:style>
  <w:style w:type="character" w:default="1" w:styleId="6">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page number"/>
    <w:basedOn w:val="6"/>
    <w:qFormat/>
    <w:uiPriority w:val="0"/>
  </w:style>
  <w:style w:type="character" w:styleId="9">
    <w:name w:val="FollowedHyperlink"/>
    <w:basedOn w:val="6"/>
    <w:qFormat/>
    <w:uiPriority w:val="0"/>
    <w:rPr>
      <w:rFonts w:cs="Times New Roman"/>
      <w:color w:val="800080"/>
      <w:u w:val="single"/>
    </w:rPr>
  </w:style>
  <w:style w:type="character" w:styleId="10">
    <w:name w:val="Hyperlink"/>
    <w:basedOn w:val="6"/>
    <w:qFormat/>
    <w:uiPriority w:val="0"/>
    <w:rPr>
      <w:color w:val="0000FF"/>
      <w:u w:val="single"/>
    </w:rPr>
  </w:style>
  <w:style w:type="character" w:customStyle="1" w:styleId="12">
    <w:name w:val="页眉 Char"/>
    <w:basedOn w:val="6"/>
    <w:link w:val="4"/>
    <w:qFormat/>
    <w:uiPriority w:val="0"/>
    <w:rPr>
      <w:rFonts w:ascii="Calibri" w:hAnsi="Calibri" w:eastAsia="宋体" w:cs="宋体"/>
      <w:kern w:val="2"/>
      <w:sz w:val="18"/>
      <w:szCs w:val="18"/>
    </w:rPr>
  </w:style>
  <w:style w:type="character" w:customStyle="1" w:styleId="13">
    <w:name w:val="页脚 Char"/>
    <w:basedOn w:val="6"/>
    <w:link w:val="3"/>
    <w:qFormat/>
    <w:uiPriority w:val="0"/>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7</Pages>
  <Words>461</Words>
  <Characters>2632</Characters>
  <Lines>21</Lines>
  <Paragraphs>6</Paragraphs>
  <TotalTime>20</TotalTime>
  <ScaleCrop>false</ScaleCrop>
  <LinksUpToDate>false</LinksUpToDate>
  <CharactersWithSpaces>3087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2018-08-17T03:29:00Z</dcterms:created>
  <dc:creator>yjs</dc:creator>
  <cp:lastModifiedBy>Administrator</cp:lastModifiedBy>
  <cp:lastPrinted>2020-08-13T09:28:00Z</cp:lastPrinted>
  <dcterms:modified xsi:type="dcterms:W3CDTF">2020-12-04T09:02:12Z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