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44"/>
          <w:szCs w:val="44"/>
        </w:rPr>
      </w:pPr>
      <w:bookmarkStart w:id="0" w:name="_GoBack"/>
      <w:bookmarkEnd w:id="0"/>
      <w:r>
        <w:rPr>
          <w:rFonts w:hint="eastAsia" w:ascii="文星标宋" w:hAnsi="文星标宋" w:eastAsia="文星标宋" w:cs="文星标宋"/>
          <w:sz w:val="44"/>
          <w:szCs w:val="44"/>
          <w:lang w:eastAsia="zh-CN"/>
        </w:rPr>
        <w:t>昌乐县</w:t>
      </w:r>
      <w:r>
        <w:rPr>
          <w:rFonts w:hint="eastAsia" w:ascii="文星标宋" w:hAnsi="文星标宋" w:eastAsia="文星标宋" w:cs="文星标宋"/>
          <w:sz w:val="44"/>
          <w:szCs w:val="44"/>
        </w:rPr>
        <w:t>城乡规划领域基层政务公开标准目录</w:t>
      </w:r>
    </w:p>
    <w:tbl>
      <w:tblPr>
        <w:tblStyle w:val="4"/>
        <w:tblW w:w="14167" w:type="dxa"/>
        <w:tblInd w:w="113" w:type="dxa"/>
        <w:tblLayout w:type="fixed"/>
        <w:tblCellMar>
          <w:top w:w="0" w:type="dxa"/>
          <w:left w:w="108" w:type="dxa"/>
          <w:bottom w:w="0" w:type="dxa"/>
          <w:right w:w="108" w:type="dxa"/>
        </w:tblCellMar>
      </w:tblPr>
      <w:tblGrid>
        <w:gridCol w:w="456"/>
        <w:gridCol w:w="792"/>
        <w:gridCol w:w="799"/>
        <w:gridCol w:w="1492"/>
        <w:gridCol w:w="1493"/>
        <w:gridCol w:w="1200"/>
        <w:gridCol w:w="1245"/>
        <w:gridCol w:w="2730"/>
        <w:gridCol w:w="525"/>
        <w:gridCol w:w="765"/>
        <w:gridCol w:w="461"/>
        <w:gridCol w:w="994"/>
        <w:gridCol w:w="600"/>
        <w:gridCol w:w="615"/>
      </w:tblGrid>
      <w:tr>
        <w:tblPrEx>
          <w:tblLayout w:type="fixed"/>
          <w:tblCellMar>
            <w:top w:w="0" w:type="dxa"/>
            <w:left w:w="108" w:type="dxa"/>
            <w:bottom w:w="0" w:type="dxa"/>
            <w:right w:w="108" w:type="dxa"/>
          </w:tblCellMar>
        </w:tblPrEx>
        <w:trPr>
          <w:trHeight w:val="263" w:hRule="atLeast"/>
        </w:trPr>
        <w:tc>
          <w:tcPr>
            <w:tcW w:w="456"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序</w:t>
            </w:r>
          </w:p>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号</w:t>
            </w:r>
          </w:p>
        </w:tc>
        <w:tc>
          <w:tcPr>
            <w:tcW w:w="15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公开事项</w:t>
            </w:r>
          </w:p>
        </w:tc>
        <w:tc>
          <w:tcPr>
            <w:tcW w:w="1492"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公开内容</w:t>
            </w:r>
          </w:p>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（要素）</w:t>
            </w:r>
          </w:p>
        </w:tc>
        <w:tc>
          <w:tcPr>
            <w:tcW w:w="1493"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公开依据</w:t>
            </w:r>
          </w:p>
        </w:tc>
        <w:tc>
          <w:tcPr>
            <w:tcW w:w="1200"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公开时限</w:t>
            </w:r>
          </w:p>
        </w:tc>
        <w:tc>
          <w:tcPr>
            <w:tcW w:w="1245"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公开主体</w:t>
            </w:r>
          </w:p>
        </w:tc>
        <w:tc>
          <w:tcPr>
            <w:tcW w:w="2730"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公开渠道和载体</w:t>
            </w:r>
          </w:p>
        </w:tc>
        <w:tc>
          <w:tcPr>
            <w:tcW w:w="12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公开对象</w:t>
            </w:r>
          </w:p>
        </w:tc>
        <w:tc>
          <w:tcPr>
            <w:tcW w:w="14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公开方式</w:t>
            </w:r>
          </w:p>
        </w:tc>
        <w:tc>
          <w:tcPr>
            <w:tcW w:w="121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公开层级</w:t>
            </w:r>
          </w:p>
        </w:tc>
      </w:tr>
      <w:tr>
        <w:tblPrEx>
          <w:tblLayout w:type="fixed"/>
          <w:tblCellMar>
            <w:top w:w="0" w:type="dxa"/>
            <w:left w:w="108" w:type="dxa"/>
            <w:bottom w:w="0" w:type="dxa"/>
            <w:right w:w="108" w:type="dxa"/>
          </w:tblCellMar>
        </w:tblPrEx>
        <w:trPr>
          <w:trHeight w:val="263" w:hRule="atLeast"/>
        </w:trPr>
        <w:tc>
          <w:tcPr>
            <w:tcW w:w="456"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一级事项</w:t>
            </w: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二级事项</w:t>
            </w:r>
          </w:p>
        </w:tc>
        <w:tc>
          <w:tcPr>
            <w:tcW w:w="1492"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p>
        </w:tc>
        <w:tc>
          <w:tcPr>
            <w:tcW w:w="1493"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p>
        </w:tc>
        <w:tc>
          <w:tcPr>
            <w:tcW w:w="1200"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p>
        </w:tc>
        <w:tc>
          <w:tcPr>
            <w:tcW w:w="1245"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p>
        </w:tc>
        <w:tc>
          <w:tcPr>
            <w:tcW w:w="2730"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p>
        </w:tc>
        <w:tc>
          <w:tcPr>
            <w:tcW w:w="5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全社会</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特定群体</w:t>
            </w:r>
          </w:p>
        </w:tc>
        <w:tc>
          <w:tcPr>
            <w:tcW w:w="4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主动</w:t>
            </w:r>
          </w:p>
        </w:tc>
        <w:tc>
          <w:tcPr>
            <w:tcW w:w="9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依申请</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县级</w:t>
            </w: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乡级</w:t>
            </w: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w:t>
            </w:r>
          </w:p>
        </w:tc>
        <w:tc>
          <w:tcPr>
            <w:tcW w:w="7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公共服务</w:t>
            </w: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法规文件</w:t>
            </w:r>
          </w:p>
        </w:tc>
        <w:tc>
          <w:tcPr>
            <w:tcW w:w="14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城乡规划领域相关法律、法规、规章、规范性文件</w:t>
            </w:r>
          </w:p>
        </w:tc>
        <w:tc>
          <w:tcPr>
            <w:tcW w:w="14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73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5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4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9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w:t>
            </w:r>
          </w:p>
        </w:tc>
        <w:tc>
          <w:tcPr>
            <w:tcW w:w="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政民互动</w:t>
            </w:r>
          </w:p>
        </w:tc>
        <w:tc>
          <w:tcPr>
            <w:tcW w:w="14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城乡规划事项的意见征集、咨询、信访等</w:t>
            </w:r>
          </w:p>
        </w:tc>
        <w:tc>
          <w:tcPr>
            <w:tcW w:w="14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《中华人民共和国政府信息公开条例》</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实时公开</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73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□精准推送 □其他         </w:t>
            </w:r>
          </w:p>
        </w:tc>
        <w:tc>
          <w:tcPr>
            <w:tcW w:w="5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4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9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sectPr>
          <w:footerReference r:id="rId3" w:type="default"/>
          <w:pgSz w:w="16838" w:h="11906" w:orient="landscape"/>
          <w:pgMar w:top="1588" w:right="1440" w:bottom="1418" w:left="1440" w:header="851" w:footer="992" w:gutter="0"/>
          <w:cols w:space="425" w:num="1"/>
          <w:docGrid w:type="lines" w:linePitch="312" w:charSpace="0"/>
        </w:sectPr>
      </w:pPr>
    </w:p>
    <w:tbl>
      <w:tblPr>
        <w:tblStyle w:val="4"/>
        <w:tblpPr w:leftFromText="180" w:rightFromText="180" w:vertAnchor="text" w:horzAnchor="margin" w:tblpX="1" w:tblpY="-472"/>
        <w:tblW w:w="14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92"/>
        <w:gridCol w:w="846"/>
        <w:gridCol w:w="1366"/>
        <w:gridCol w:w="1575"/>
        <w:gridCol w:w="1182"/>
        <w:gridCol w:w="1200"/>
        <w:gridCol w:w="2454"/>
        <w:gridCol w:w="621"/>
        <w:gridCol w:w="919"/>
        <w:gridCol w:w="536"/>
        <w:gridCol w:w="1125"/>
        <w:gridCol w:w="63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blHeader/>
        </w:trPr>
        <w:tc>
          <w:tcPr>
            <w:tcW w:w="456"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序</w:t>
            </w:r>
          </w:p>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号</w:t>
            </w:r>
          </w:p>
        </w:tc>
        <w:tc>
          <w:tcPr>
            <w:tcW w:w="1638" w:type="dxa"/>
            <w:gridSpan w:val="2"/>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公开事项</w:t>
            </w:r>
          </w:p>
        </w:tc>
        <w:tc>
          <w:tcPr>
            <w:tcW w:w="1366"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公开内容</w:t>
            </w:r>
          </w:p>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（要素）</w:t>
            </w:r>
          </w:p>
        </w:tc>
        <w:tc>
          <w:tcPr>
            <w:tcW w:w="1575"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公开依据</w:t>
            </w:r>
          </w:p>
        </w:tc>
        <w:tc>
          <w:tcPr>
            <w:tcW w:w="1182"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公开时限</w:t>
            </w:r>
          </w:p>
        </w:tc>
        <w:tc>
          <w:tcPr>
            <w:tcW w:w="1200"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公开主体</w:t>
            </w:r>
          </w:p>
        </w:tc>
        <w:tc>
          <w:tcPr>
            <w:tcW w:w="2454"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公开渠道和载体</w:t>
            </w:r>
          </w:p>
        </w:tc>
        <w:tc>
          <w:tcPr>
            <w:tcW w:w="1540" w:type="dxa"/>
            <w:gridSpan w:val="2"/>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公开对象</w:t>
            </w:r>
          </w:p>
        </w:tc>
        <w:tc>
          <w:tcPr>
            <w:tcW w:w="1661" w:type="dxa"/>
            <w:gridSpan w:val="2"/>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公开方式</w:t>
            </w:r>
          </w:p>
        </w:tc>
        <w:tc>
          <w:tcPr>
            <w:tcW w:w="1230" w:type="dxa"/>
            <w:gridSpan w:val="2"/>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blHeader/>
        </w:trPr>
        <w:tc>
          <w:tcPr>
            <w:tcW w:w="456"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792"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一级事项</w:t>
            </w:r>
          </w:p>
        </w:tc>
        <w:tc>
          <w:tcPr>
            <w:tcW w:w="846"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二级事项</w:t>
            </w:r>
          </w:p>
        </w:tc>
        <w:tc>
          <w:tcPr>
            <w:tcW w:w="1366"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1575"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1182"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1200"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2454"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621"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全社会</w:t>
            </w:r>
          </w:p>
        </w:tc>
        <w:tc>
          <w:tcPr>
            <w:tcW w:w="919"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特定群体</w:t>
            </w:r>
          </w:p>
        </w:tc>
        <w:tc>
          <w:tcPr>
            <w:tcW w:w="536"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主动</w:t>
            </w:r>
          </w:p>
        </w:tc>
        <w:tc>
          <w:tcPr>
            <w:tcW w:w="1125"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依申请</w:t>
            </w:r>
          </w:p>
        </w:tc>
        <w:tc>
          <w:tcPr>
            <w:tcW w:w="630"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县级</w:t>
            </w:r>
          </w:p>
        </w:tc>
        <w:tc>
          <w:tcPr>
            <w:tcW w:w="600"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456" w:type="dxa"/>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w:t>
            </w:r>
          </w:p>
        </w:tc>
        <w:tc>
          <w:tcPr>
            <w:tcW w:w="792" w:type="dxa"/>
            <w:shd w:val="clear" w:color="auto" w:fill="auto"/>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公共服务</w:t>
            </w:r>
          </w:p>
        </w:tc>
        <w:tc>
          <w:tcPr>
            <w:tcW w:w="846"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办事服务</w:t>
            </w:r>
          </w:p>
        </w:tc>
        <w:tc>
          <w:tcPr>
            <w:tcW w:w="1366" w:type="dxa"/>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行政许可的事项、依据、条件、数量、程序、期限以及申请行政许可需要提交的全部材料目录</w:t>
            </w:r>
          </w:p>
        </w:tc>
        <w:tc>
          <w:tcPr>
            <w:tcW w:w="1575"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《中华人民共和国政府信息公开条例》</w:t>
            </w:r>
          </w:p>
        </w:tc>
        <w:tc>
          <w:tcPr>
            <w:tcW w:w="1182" w:type="dxa"/>
            <w:shd w:val="clear" w:color="auto" w:fill="auto"/>
            <w:noWrap/>
            <w:vAlign w:val="center"/>
          </w:tcPr>
          <w:p>
            <w:pPr>
              <w:widowControl/>
              <w:jc w:val="center"/>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实时</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公开</w:t>
            </w:r>
          </w:p>
        </w:tc>
        <w:tc>
          <w:tcPr>
            <w:tcW w:w="1200"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454" w:type="dxa"/>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□精准推送 □其他        </w:t>
            </w:r>
          </w:p>
        </w:tc>
        <w:tc>
          <w:tcPr>
            <w:tcW w:w="621"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919" w:type="dxa"/>
            <w:shd w:val="clear" w:color="auto" w:fill="auto"/>
            <w:noWrap/>
            <w:vAlign w:val="center"/>
          </w:tcPr>
          <w:p>
            <w:pPr>
              <w:widowControl/>
              <w:jc w:val="center"/>
              <w:rPr>
                <w:rFonts w:ascii="Times New Roman" w:hAnsi="Times New Roman" w:eastAsia="仿宋_GB2312"/>
                <w:color w:val="000000"/>
                <w:kern w:val="0"/>
                <w:sz w:val="24"/>
                <w:szCs w:val="24"/>
              </w:rPr>
            </w:pPr>
          </w:p>
        </w:tc>
        <w:tc>
          <w:tcPr>
            <w:tcW w:w="536"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1125" w:type="dxa"/>
            <w:shd w:val="clear" w:color="auto" w:fill="auto"/>
            <w:noWrap/>
            <w:vAlign w:val="center"/>
          </w:tcPr>
          <w:p>
            <w:pPr>
              <w:widowControl/>
              <w:jc w:val="center"/>
              <w:rPr>
                <w:rFonts w:ascii="Times New Roman" w:hAnsi="Times New Roman" w:eastAsia="仿宋_GB2312"/>
                <w:color w:val="000000"/>
                <w:kern w:val="0"/>
                <w:sz w:val="24"/>
                <w:szCs w:val="24"/>
              </w:rPr>
            </w:pPr>
          </w:p>
        </w:tc>
        <w:tc>
          <w:tcPr>
            <w:tcW w:w="630"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600" w:type="dxa"/>
            <w:shd w:val="clear" w:color="auto" w:fill="auto"/>
            <w:noWrap/>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trPr>
        <w:tc>
          <w:tcPr>
            <w:tcW w:w="456" w:type="dxa"/>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w:t>
            </w:r>
          </w:p>
        </w:tc>
        <w:tc>
          <w:tcPr>
            <w:tcW w:w="792" w:type="dxa"/>
            <w:vMerge w:val="restart"/>
            <w:shd w:val="clear" w:color="auto" w:fill="auto"/>
            <w:noWrap/>
            <w:vAlign w:val="center"/>
          </w:tcPr>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规划编制</w:t>
            </w:r>
          </w:p>
        </w:tc>
        <w:tc>
          <w:tcPr>
            <w:tcW w:w="846" w:type="dxa"/>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城市、镇总体规划及同级的土地利用规划</w:t>
            </w:r>
          </w:p>
        </w:tc>
        <w:tc>
          <w:tcPr>
            <w:tcW w:w="1366" w:type="dxa"/>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规划批准文件、脱密后的文本</w:t>
            </w:r>
            <w:r>
              <w:rPr>
                <w:rFonts w:hint="eastAsia" w:ascii="Times New Roman" w:hAnsi="Times New Roman" w:eastAsia="仿宋_GB2312"/>
                <w:color w:val="000000"/>
                <w:kern w:val="0"/>
                <w:szCs w:val="21"/>
              </w:rPr>
              <w:t>及</w:t>
            </w:r>
            <w:r>
              <w:rPr>
                <w:rFonts w:ascii="Times New Roman" w:hAnsi="Times New Roman" w:eastAsia="仿宋_GB2312"/>
                <w:color w:val="000000"/>
                <w:kern w:val="0"/>
                <w:szCs w:val="21"/>
              </w:rPr>
              <w:t>图</w:t>
            </w:r>
            <w:r>
              <w:rPr>
                <w:rFonts w:hint="eastAsia" w:ascii="Times New Roman" w:hAnsi="Times New Roman" w:eastAsia="仿宋_GB2312"/>
                <w:color w:val="000000"/>
                <w:kern w:val="0"/>
                <w:szCs w:val="21"/>
              </w:rPr>
              <w:t>纸</w:t>
            </w:r>
            <w:r>
              <w:rPr>
                <w:rFonts w:ascii="Times New Roman" w:hAnsi="Times New Roman" w:eastAsia="仿宋_GB2312"/>
                <w:color w:val="000000"/>
                <w:kern w:val="0"/>
                <w:szCs w:val="21"/>
              </w:rPr>
              <w:t>等</w:t>
            </w:r>
          </w:p>
        </w:tc>
        <w:tc>
          <w:tcPr>
            <w:tcW w:w="1575"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p>
        </w:tc>
        <w:tc>
          <w:tcPr>
            <w:tcW w:w="1182"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200"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454" w:type="dxa"/>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621"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919" w:type="dxa"/>
            <w:shd w:val="clear" w:color="auto" w:fill="auto"/>
            <w:noWrap/>
            <w:vAlign w:val="center"/>
          </w:tcPr>
          <w:p>
            <w:pPr>
              <w:widowControl/>
              <w:jc w:val="center"/>
              <w:rPr>
                <w:rFonts w:hint="eastAsia" w:ascii="Times New Roman" w:hAnsi="Times New Roman" w:eastAsia="仿宋_GB2312"/>
                <w:color w:val="000000"/>
                <w:kern w:val="0"/>
                <w:sz w:val="24"/>
                <w:szCs w:val="24"/>
              </w:rPr>
            </w:pPr>
          </w:p>
        </w:tc>
        <w:tc>
          <w:tcPr>
            <w:tcW w:w="536"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1125" w:type="dxa"/>
            <w:shd w:val="clear" w:color="auto" w:fill="auto"/>
            <w:noWrap/>
            <w:vAlign w:val="center"/>
          </w:tcPr>
          <w:p>
            <w:pPr>
              <w:widowControl/>
              <w:jc w:val="center"/>
              <w:rPr>
                <w:rFonts w:ascii="Times New Roman" w:hAnsi="Times New Roman" w:eastAsia="仿宋_GB2312"/>
                <w:color w:val="000000"/>
                <w:kern w:val="0"/>
                <w:sz w:val="24"/>
                <w:szCs w:val="24"/>
              </w:rPr>
            </w:pPr>
          </w:p>
        </w:tc>
        <w:tc>
          <w:tcPr>
            <w:tcW w:w="630"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600" w:type="dxa"/>
            <w:shd w:val="clear" w:color="auto" w:fill="auto"/>
            <w:noWrap/>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456" w:type="dxa"/>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w:t>
            </w:r>
          </w:p>
        </w:tc>
        <w:tc>
          <w:tcPr>
            <w:tcW w:w="792" w:type="dxa"/>
            <w:vMerge w:val="continue"/>
            <w:shd w:val="clear" w:color="auto" w:fill="auto"/>
            <w:noWrap/>
            <w:vAlign w:val="center"/>
          </w:tcPr>
          <w:p>
            <w:pPr>
              <w:widowControl/>
              <w:jc w:val="left"/>
              <w:rPr>
                <w:rFonts w:ascii="Times New Roman" w:hAnsi="Times New Roman" w:eastAsia="仿宋_GB2312"/>
                <w:kern w:val="0"/>
                <w:szCs w:val="21"/>
              </w:rPr>
            </w:pPr>
          </w:p>
        </w:tc>
        <w:tc>
          <w:tcPr>
            <w:tcW w:w="846" w:type="dxa"/>
            <w:shd w:val="clear" w:color="auto" w:fill="auto"/>
            <w:noWrap/>
            <w:vAlign w:val="center"/>
          </w:tcPr>
          <w:p>
            <w:pPr>
              <w:widowControl/>
              <w:jc w:val="center"/>
              <w:rPr>
                <w:rFonts w:hint="eastAsia" w:ascii="Times New Roman" w:hAnsi="Times New Roman" w:eastAsia="仿宋_GB2312"/>
                <w:color w:val="FF0000"/>
                <w:kern w:val="0"/>
                <w:szCs w:val="21"/>
              </w:rPr>
            </w:pPr>
            <w:r>
              <w:rPr>
                <w:rFonts w:hint="eastAsia" w:ascii="Times New Roman" w:hAnsi="Times New Roman" w:eastAsia="仿宋_GB2312"/>
                <w:color w:val="000000"/>
                <w:kern w:val="0"/>
                <w:szCs w:val="21"/>
              </w:rPr>
              <w:t>乡规划及同级的土地利用规划</w:t>
            </w:r>
          </w:p>
        </w:tc>
        <w:tc>
          <w:tcPr>
            <w:tcW w:w="1366" w:type="dxa"/>
            <w:shd w:val="clear" w:color="auto" w:fill="auto"/>
            <w:noWrap/>
            <w:vAlign w:val="center"/>
          </w:tcPr>
          <w:p>
            <w:pPr>
              <w:widowControl/>
              <w:jc w:val="left"/>
              <w:rPr>
                <w:rFonts w:ascii="Times New Roman" w:hAnsi="Times New Roman" w:eastAsia="仿宋_GB2312"/>
                <w:color w:val="FF0000"/>
                <w:kern w:val="0"/>
                <w:szCs w:val="21"/>
              </w:rPr>
            </w:pPr>
            <w:r>
              <w:rPr>
                <w:rFonts w:ascii="Times New Roman" w:hAnsi="Times New Roman" w:eastAsia="仿宋_GB2312"/>
                <w:color w:val="000000"/>
                <w:kern w:val="0"/>
                <w:szCs w:val="21"/>
              </w:rPr>
              <w:t>脱密后的文本</w:t>
            </w:r>
            <w:r>
              <w:rPr>
                <w:rFonts w:hint="eastAsia" w:ascii="Times New Roman" w:hAnsi="Times New Roman" w:eastAsia="仿宋_GB2312"/>
                <w:color w:val="000000"/>
                <w:kern w:val="0"/>
                <w:szCs w:val="21"/>
              </w:rPr>
              <w:t>及图纸</w:t>
            </w:r>
            <w:r>
              <w:rPr>
                <w:rFonts w:ascii="Times New Roman" w:hAnsi="Times New Roman" w:eastAsia="仿宋_GB2312"/>
                <w:color w:val="000000"/>
                <w:kern w:val="0"/>
                <w:szCs w:val="21"/>
              </w:rPr>
              <w:t>等</w:t>
            </w:r>
          </w:p>
        </w:tc>
        <w:tc>
          <w:tcPr>
            <w:tcW w:w="1575"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p>
        </w:tc>
        <w:tc>
          <w:tcPr>
            <w:tcW w:w="1182"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200" w:type="dxa"/>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454" w:type="dxa"/>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621"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919" w:type="dxa"/>
            <w:shd w:val="clear" w:color="auto" w:fill="auto"/>
            <w:noWrap/>
            <w:vAlign w:val="center"/>
          </w:tcPr>
          <w:p>
            <w:pPr>
              <w:widowControl/>
              <w:jc w:val="center"/>
              <w:rPr>
                <w:rFonts w:hint="eastAsia" w:ascii="Times New Roman" w:hAnsi="Times New Roman" w:eastAsia="仿宋_GB2312"/>
                <w:color w:val="000000"/>
                <w:kern w:val="0"/>
                <w:sz w:val="24"/>
                <w:szCs w:val="24"/>
              </w:rPr>
            </w:pPr>
          </w:p>
        </w:tc>
        <w:tc>
          <w:tcPr>
            <w:tcW w:w="536"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1125" w:type="dxa"/>
            <w:shd w:val="clear" w:color="auto" w:fill="auto"/>
            <w:noWrap/>
            <w:vAlign w:val="center"/>
          </w:tcPr>
          <w:p>
            <w:pPr>
              <w:widowControl/>
              <w:jc w:val="center"/>
              <w:rPr>
                <w:rFonts w:ascii="Times New Roman" w:hAnsi="Times New Roman" w:eastAsia="仿宋_GB2312"/>
                <w:color w:val="000000"/>
                <w:kern w:val="0"/>
                <w:sz w:val="24"/>
                <w:szCs w:val="24"/>
              </w:rPr>
            </w:pPr>
          </w:p>
        </w:tc>
        <w:tc>
          <w:tcPr>
            <w:tcW w:w="630"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600" w:type="dxa"/>
            <w:shd w:val="clear" w:color="auto" w:fill="auto"/>
            <w:noWrap/>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sectPr>
          <w:pgSz w:w="16838" w:h="11906" w:orient="landscape"/>
          <w:pgMar w:top="1418" w:right="1418" w:bottom="1134" w:left="1418" w:header="851" w:footer="992" w:gutter="0"/>
          <w:cols w:space="425" w:num="1"/>
          <w:docGrid w:type="lines" w:linePitch="312" w:charSpace="0"/>
        </w:sectPr>
      </w:pPr>
    </w:p>
    <w:tbl>
      <w:tblPr>
        <w:tblStyle w:val="4"/>
        <w:tblW w:w="1413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92"/>
        <w:gridCol w:w="846"/>
        <w:gridCol w:w="1366"/>
        <w:gridCol w:w="1572"/>
        <w:gridCol w:w="1275"/>
        <w:gridCol w:w="1230"/>
        <w:gridCol w:w="2334"/>
        <w:gridCol w:w="576"/>
        <w:gridCol w:w="930"/>
        <w:gridCol w:w="540"/>
        <w:gridCol w:w="1035"/>
        <w:gridCol w:w="615"/>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56"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序</w:t>
            </w:r>
          </w:p>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号</w:t>
            </w:r>
          </w:p>
        </w:tc>
        <w:tc>
          <w:tcPr>
            <w:tcW w:w="1638" w:type="dxa"/>
            <w:gridSpan w:val="2"/>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公开事项</w:t>
            </w:r>
          </w:p>
        </w:tc>
        <w:tc>
          <w:tcPr>
            <w:tcW w:w="1366"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公开内容</w:t>
            </w:r>
          </w:p>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（要素）</w:t>
            </w:r>
          </w:p>
        </w:tc>
        <w:tc>
          <w:tcPr>
            <w:tcW w:w="1572"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公开依据</w:t>
            </w:r>
          </w:p>
        </w:tc>
        <w:tc>
          <w:tcPr>
            <w:tcW w:w="1275"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公开时限</w:t>
            </w:r>
          </w:p>
        </w:tc>
        <w:tc>
          <w:tcPr>
            <w:tcW w:w="1230"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公开主体</w:t>
            </w:r>
          </w:p>
        </w:tc>
        <w:tc>
          <w:tcPr>
            <w:tcW w:w="2334" w:type="dxa"/>
            <w:vMerge w:val="restart"/>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公开渠道和载体</w:t>
            </w:r>
          </w:p>
        </w:tc>
        <w:tc>
          <w:tcPr>
            <w:tcW w:w="1506" w:type="dxa"/>
            <w:gridSpan w:val="2"/>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公开对象</w:t>
            </w:r>
          </w:p>
        </w:tc>
        <w:tc>
          <w:tcPr>
            <w:tcW w:w="1575" w:type="dxa"/>
            <w:gridSpan w:val="2"/>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公开方式</w:t>
            </w:r>
          </w:p>
        </w:tc>
        <w:tc>
          <w:tcPr>
            <w:tcW w:w="1185" w:type="dxa"/>
            <w:gridSpan w:val="2"/>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56"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792"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一级事项</w:t>
            </w:r>
          </w:p>
        </w:tc>
        <w:tc>
          <w:tcPr>
            <w:tcW w:w="846"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二级事项</w:t>
            </w:r>
          </w:p>
        </w:tc>
        <w:tc>
          <w:tcPr>
            <w:tcW w:w="1366"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1572"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1275"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1230"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2334" w:type="dxa"/>
            <w:vMerge w:val="continue"/>
            <w:shd w:val="clear" w:color="auto" w:fill="auto"/>
            <w:noWrap/>
            <w:vAlign w:val="center"/>
          </w:tcPr>
          <w:p>
            <w:pPr>
              <w:widowControl/>
              <w:jc w:val="center"/>
              <w:rPr>
                <w:rFonts w:hint="eastAsia" w:ascii="黑体" w:hAnsi="黑体" w:eastAsia="黑体" w:cs="黑体"/>
                <w:b w:val="0"/>
                <w:bCs/>
                <w:color w:val="000000"/>
                <w:kern w:val="0"/>
                <w:sz w:val="24"/>
                <w:szCs w:val="24"/>
              </w:rPr>
            </w:pPr>
          </w:p>
        </w:tc>
        <w:tc>
          <w:tcPr>
            <w:tcW w:w="576"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全社会</w:t>
            </w:r>
          </w:p>
        </w:tc>
        <w:tc>
          <w:tcPr>
            <w:tcW w:w="930"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特定群体</w:t>
            </w:r>
          </w:p>
        </w:tc>
        <w:tc>
          <w:tcPr>
            <w:tcW w:w="540"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主动</w:t>
            </w:r>
          </w:p>
        </w:tc>
        <w:tc>
          <w:tcPr>
            <w:tcW w:w="1035"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依申请</w:t>
            </w:r>
          </w:p>
        </w:tc>
        <w:tc>
          <w:tcPr>
            <w:tcW w:w="615"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县级</w:t>
            </w:r>
          </w:p>
        </w:tc>
        <w:tc>
          <w:tcPr>
            <w:tcW w:w="570" w:type="dxa"/>
            <w:shd w:val="clear" w:color="auto" w:fill="auto"/>
            <w:noWrap/>
            <w:vAlign w:val="center"/>
          </w:tcPr>
          <w:p>
            <w:pPr>
              <w:widowControl/>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乡级</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390"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w:t>
            </w:r>
          </w:p>
        </w:tc>
        <w:tc>
          <w:tcPr>
            <w:tcW w:w="792" w:type="dxa"/>
            <w:vMerge w:val="restart"/>
            <w:tcBorders>
              <w:left w:val="nil"/>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规划编制</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城市、镇详细规划</w:t>
            </w:r>
          </w:p>
        </w:tc>
        <w:tc>
          <w:tcPr>
            <w:tcW w:w="13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脱密后的文本及</w:t>
            </w:r>
            <w:r>
              <w:rPr>
                <w:rFonts w:hint="eastAsia" w:ascii="Times New Roman" w:hAnsi="Times New Roman" w:eastAsia="仿宋_GB2312"/>
                <w:color w:val="000000"/>
                <w:kern w:val="0"/>
                <w:szCs w:val="21"/>
              </w:rPr>
              <w:t>图表</w:t>
            </w:r>
            <w:r>
              <w:rPr>
                <w:rFonts w:ascii="Times New Roman" w:hAnsi="Times New Roman" w:eastAsia="仿宋_GB2312"/>
                <w:color w:val="000000"/>
                <w:kern w:val="0"/>
                <w:szCs w:val="21"/>
              </w:rPr>
              <w:t>等</w:t>
            </w:r>
          </w:p>
        </w:tc>
        <w:tc>
          <w:tcPr>
            <w:tcW w:w="15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33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5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w:t>
            </w:r>
          </w:p>
        </w:tc>
        <w:tc>
          <w:tcPr>
            <w:tcW w:w="792"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部分村庄编制完成的</w:t>
            </w:r>
            <w:r>
              <w:rPr>
                <w:rFonts w:ascii="Times New Roman" w:hAnsi="Times New Roman" w:eastAsia="仿宋_GB2312"/>
                <w:color w:val="000000"/>
                <w:kern w:val="0"/>
                <w:szCs w:val="21"/>
              </w:rPr>
              <w:t>村庄规划</w:t>
            </w:r>
            <w:r>
              <w:rPr>
                <w:rFonts w:hint="eastAsia" w:ascii="Times New Roman" w:hAnsi="Times New Roman" w:eastAsia="仿宋_GB2312"/>
                <w:color w:val="000000"/>
                <w:kern w:val="0"/>
                <w:szCs w:val="21"/>
              </w:rPr>
              <w:t>、村土地利用规划</w:t>
            </w:r>
          </w:p>
        </w:tc>
        <w:tc>
          <w:tcPr>
            <w:tcW w:w="13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脱密后的文本及附图等</w:t>
            </w:r>
          </w:p>
        </w:tc>
        <w:tc>
          <w:tcPr>
            <w:tcW w:w="15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r>
              <w:rPr>
                <w:rFonts w:hint="eastAsia" w:ascii="Times New Roman" w:hAnsi="Times New Roman" w:eastAsia="仿宋_GB2312"/>
                <w:color w:val="000000"/>
                <w:kern w:val="0"/>
                <w:szCs w:val="21"/>
              </w:rPr>
              <w:t>《国土资源部关于有序开展村土地利用规划编制工作的指导意见》</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33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5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sectPr>
          <w:pgSz w:w="16838" w:h="11906" w:orient="landscape"/>
          <w:pgMar w:top="1800" w:right="1440" w:bottom="1800" w:left="1440" w:header="851" w:footer="992" w:gutter="0"/>
          <w:cols w:space="425" w:num="1"/>
          <w:docGrid w:type="lines" w:linePitch="312" w:charSpace="0"/>
        </w:sectPr>
      </w:pPr>
    </w:p>
    <w:tbl>
      <w:tblPr>
        <w:tblStyle w:val="4"/>
        <w:tblW w:w="14061" w:type="dxa"/>
        <w:tblInd w:w="113" w:type="dxa"/>
        <w:tblLayout w:type="fixed"/>
        <w:tblCellMar>
          <w:top w:w="0" w:type="dxa"/>
          <w:left w:w="108" w:type="dxa"/>
          <w:bottom w:w="0" w:type="dxa"/>
          <w:right w:w="108" w:type="dxa"/>
        </w:tblCellMar>
      </w:tblPr>
      <w:tblGrid>
        <w:gridCol w:w="456"/>
        <w:gridCol w:w="792"/>
        <w:gridCol w:w="693"/>
        <w:gridCol w:w="1598"/>
        <w:gridCol w:w="1418"/>
        <w:gridCol w:w="1020"/>
        <w:gridCol w:w="1138"/>
        <w:gridCol w:w="2603"/>
        <w:gridCol w:w="701"/>
        <w:gridCol w:w="839"/>
        <w:gridCol w:w="700"/>
        <w:gridCol w:w="701"/>
        <w:gridCol w:w="701"/>
        <w:gridCol w:w="701"/>
      </w:tblGrid>
      <w:tr>
        <w:tblPrEx>
          <w:tblLayout w:type="fixed"/>
        </w:tblPrEx>
        <w:trPr>
          <w:trHeight w:val="263" w:hRule="atLeast"/>
        </w:trPr>
        <w:tc>
          <w:tcPr>
            <w:tcW w:w="456"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4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598"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418"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138"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Layout w:type="fixed"/>
          <w:tblCellMar>
            <w:top w:w="0" w:type="dxa"/>
            <w:left w:w="108" w:type="dxa"/>
            <w:bottom w:w="0" w:type="dxa"/>
            <w:right w:w="108" w:type="dxa"/>
          </w:tblCellMar>
        </w:tblPrEx>
        <w:trPr>
          <w:trHeight w:val="263" w:hRule="atLeast"/>
        </w:trPr>
        <w:tc>
          <w:tcPr>
            <w:tcW w:w="456"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一级事项</w:t>
            </w:r>
          </w:p>
        </w:tc>
        <w:tc>
          <w:tcPr>
            <w:tcW w:w="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二级事项</w:t>
            </w:r>
          </w:p>
        </w:tc>
        <w:tc>
          <w:tcPr>
            <w:tcW w:w="1598"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p>
        </w:tc>
        <w:tc>
          <w:tcPr>
            <w:tcW w:w="1138"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p>
        </w:tc>
        <w:tc>
          <w:tcPr>
            <w:tcW w:w="2603"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全社会</w:t>
            </w:r>
          </w:p>
        </w:tc>
        <w:tc>
          <w:tcPr>
            <w:tcW w:w="8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特定群体</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主动</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依申请</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县级</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乡级</w:t>
            </w: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w:t>
            </w:r>
          </w:p>
        </w:tc>
        <w:tc>
          <w:tcPr>
            <w:tcW w:w="7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规划许可</w:t>
            </w:r>
          </w:p>
        </w:tc>
        <w:tc>
          <w:tcPr>
            <w:tcW w:w="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建设项目选址意见书</w:t>
            </w:r>
          </w:p>
        </w:tc>
        <w:tc>
          <w:tcPr>
            <w:tcW w:w="15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w:t>
            </w:r>
          </w:p>
        </w:tc>
        <w:tc>
          <w:tcPr>
            <w:tcW w:w="792"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建设用地规划许可证</w:t>
            </w:r>
          </w:p>
        </w:tc>
        <w:tc>
          <w:tcPr>
            <w:tcW w:w="159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spacing w:line="260" w:lineRule="exact"/>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470"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w:t>
            </w:r>
          </w:p>
        </w:tc>
        <w:tc>
          <w:tcPr>
            <w:tcW w:w="792"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建设工程规划许可证</w:t>
            </w:r>
          </w:p>
        </w:tc>
        <w:tc>
          <w:tcPr>
            <w:tcW w:w="159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《中华人民共和国政府信息公开条例》</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spacing w:line="260" w:lineRule="exact"/>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63" w:hRule="atLeast"/>
        </w:trPr>
        <w:tc>
          <w:tcPr>
            <w:tcW w:w="456"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4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598"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418"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138"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Layout w:type="fixed"/>
          <w:tblCellMar>
            <w:top w:w="0" w:type="dxa"/>
            <w:left w:w="108" w:type="dxa"/>
            <w:bottom w:w="0" w:type="dxa"/>
            <w:right w:w="108" w:type="dxa"/>
          </w:tblCellMar>
        </w:tblPrEx>
        <w:trPr>
          <w:trHeight w:val="263" w:hRule="atLeast"/>
        </w:trPr>
        <w:tc>
          <w:tcPr>
            <w:tcW w:w="456"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b/>
                <w:color w:val="000000"/>
                <w:kern w:val="0"/>
                <w:szCs w:val="21"/>
              </w:rPr>
              <w:t>一级事项</w:t>
            </w:r>
          </w:p>
        </w:tc>
        <w:tc>
          <w:tcPr>
            <w:tcW w:w="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b/>
                <w:color w:val="000000"/>
                <w:kern w:val="0"/>
                <w:szCs w:val="21"/>
              </w:rPr>
              <w:t>二级事项</w:t>
            </w:r>
          </w:p>
        </w:tc>
        <w:tc>
          <w:tcPr>
            <w:tcW w:w="1598" w:type="dxa"/>
            <w:vMerge w:val="continue"/>
            <w:tcBorders>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p>
        </w:tc>
        <w:tc>
          <w:tcPr>
            <w:tcW w:w="1418" w:type="dxa"/>
            <w:vMerge w:val="continue"/>
            <w:tcBorders>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38"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603" w:type="dxa"/>
            <w:vMerge w:val="continue"/>
            <w:tcBorders>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 w:val="18"/>
                <w:szCs w:val="18"/>
              </w:rPr>
            </w:pP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全社会</w:t>
            </w:r>
          </w:p>
        </w:tc>
        <w:tc>
          <w:tcPr>
            <w:tcW w:w="8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特定群体</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主动</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依申请</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县级</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乡级</w:t>
            </w: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规划许可</w:t>
            </w:r>
          </w:p>
        </w:tc>
        <w:tc>
          <w:tcPr>
            <w:tcW w:w="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乡村建设规划许可证</w:t>
            </w:r>
          </w:p>
        </w:tc>
        <w:tc>
          <w:tcPr>
            <w:tcW w:w="1598"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1074"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w:t>
            </w:r>
          </w:p>
        </w:tc>
        <w:tc>
          <w:tcPr>
            <w:tcW w:w="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行政处罚基本信息</w:t>
            </w:r>
          </w:p>
        </w:tc>
        <w:tc>
          <w:tcPr>
            <w:tcW w:w="159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执法主体、执法人员姓名及证件编号、职责、权限、查处依据、工作程序、救济渠道和随机抽查事项清单等信息</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r>
              <w:rPr>
                <w:rFonts w:ascii="Times New Roman" w:hAnsi="Times New Roman" w:eastAsia="仿宋_GB2312"/>
              </w:rPr>
              <w:t>关于全面推行行政执法公示制度执法全过程记录制度重大执法决定法制审核制度的指导意见</w:t>
            </w:r>
            <w:r>
              <w:rPr>
                <w:rFonts w:ascii="Times New Roman" w:hAnsi="Times New Roman" w:eastAsia="仿宋_GB2312"/>
                <w:color w:val="000000"/>
                <w:kern w:val="0"/>
                <w:szCs w:val="21"/>
              </w:rPr>
              <w:t>》</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 w:val="21"/>
                <w:szCs w:val="21"/>
              </w:rPr>
            </w:pPr>
            <w:r>
              <w:rPr>
                <w:rFonts w:hint="eastAsia" w:ascii="黑体" w:hAnsi="黑体" w:eastAsia="黑体" w:cs="黑体"/>
                <w:color w:val="000000"/>
                <w:kern w:val="0"/>
                <w:sz w:val="21"/>
                <w:szCs w:val="21"/>
              </w:rPr>
              <w:t>13</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w:t>
            </w:r>
          </w:p>
        </w:tc>
        <w:tc>
          <w:tcPr>
            <w:tcW w:w="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事后公开</w:t>
            </w:r>
          </w:p>
        </w:tc>
        <w:tc>
          <w:tcPr>
            <w:tcW w:w="159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作出的行政处罚决定信息（法律、行政法规另有规定的除外）</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r>
              <w:rPr>
                <w:rFonts w:ascii="Times New Roman" w:hAnsi="Times New Roman" w:eastAsia="仿宋_GB2312"/>
              </w:rPr>
              <w:t>关于全面推行行政执法公示制度执法全过程记录制度重大执法决定法制审核制度的指导意见</w:t>
            </w:r>
            <w:r>
              <w:rPr>
                <w:rFonts w:ascii="Times New Roman" w:hAnsi="Times New Roman" w:eastAsia="仿宋_GB2312"/>
                <w:color w:val="000000"/>
                <w:kern w:val="0"/>
                <w:szCs w:val="21"/>
              </w:rPr>
              <w:t>》</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7个工作日</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 □政府公报</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□两微一端 □发布会/听证会</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□广播电视 □纸质载体</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□公开查阅点■政府服务中心</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□便民服务站 □入户/现场</w:t>
            </w:r>
          </w:p>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□社区/企事业单位/村公示栏（电子屏）</w:t>
            </w:r>
          </w:p>
          <w:p>
            <w:pPr>
              <w:widowControl/>
              <w:spacing w:line="260" w:lineRule="exact"/>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□精准推送 □其他</w:t>
            </w:r>
            <w:r>
              <w:rPr>
                <w:rFonts w:ascii="Times New Roman" w:hAnsi="Times New Roman" w:eastAsia="仿宋_GB2312"/>
                <w:color w:val="000000"/>
                <w:kern w:val="0"/>
                <w:sz w:val="18"/>
                <w:szCs w:val="18"/>
                <w:u w:val="single"/>
                <w:vertAlign w:val="subscript"/>
              </w:rPr>
              <w:t xml:space="preserve"> </w:t>
            </w:r>
            <w:r>
              <w:rPr>
                <w:rFonts w:ascii="Times New Roman" w:hAnsi="Times New Roman" w:eastAsia="仿宋_GB2312"/>
                <w:color w:val="000000"/>
                <w:kern w:val="0"/>
                <w:sz w:val="18"/>
                <w:szCs w:val="18"/>
                <w:u w:val="single"/>
              </w:rPr>
              <w:t xml:space="preserve">        </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24"/>
                <w:szCs w:val="24"/>
              </w:rPr>
            </w:pPr>
          </w:p>
        </w:tc>
      </w:tr>
    </w:tbl>
    <w:p>
      <w:pPr>
        <w:jc w:val="center"/>
        <w:rPr>
          <w:rFonts w:ascii="Times New Roman" w:hAnsi="Times New Roman" w:eastAsia="方正小标宋_GBK"/>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A1A1C"/>
    <w:rsid w:val="175168FF"/>
    <w:rsid w:val="1C9B65E0"/>
    <w:rsid w:val="1DA5124F"/>
    <w:rsid w:val="258C6DD8"/>
    <w:rsid w:val="266004B1"/>
    <w:rsid w:val="2B92724D"/>
    <w:rsid w:val="2CB93114"/>
    <w:rsid w:val="30940522"/>
    <w:rsid w:val="4A2642A2"/>
    <w:rsid w:val="4B316293"/>
    <w:rsid w:val="65B12047"/>
    <w:rsid w:val="66BF5A65"/>
    <w:rsid w:val="71A36918"/>
    <w:rsid w:val="72D4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2020-10-29T01:57:06Z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