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b/>
          <w:bCs/>
          <w:highlight w:val="none"/>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b/>
          <w:bCs/>
          <w:highlight w:val="none"/>
        </w:rPr>
      </w:pPr>
    </w:p>
    <w:p>
      <w:pPr>
        <w:pStyle w:val="2"/>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bCs/>
          <w:highlight w:val="none"/>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b/>
          <w:bCs/>
          <w:highlight w:val="none"/>
        </w:rPr>
      </w:pPr>
    </w:p>
    <w:p>
      <w:pPr>
        <w:pStyle w:val="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p>
      <w:pPr>
        <w:spacing w:line="578" w:lineRule="exact"/>
        <w:jc w:val="center"/>
        <w:rPr>
          <w:rFonts w:hint="eastAsia"/>
          <w:b/>
          <w:bCs/>
          <w:color w:val="auto"/>
          <w:highlight w:val="none"/>
        </w:rPr>
      </w:pPr>
      <w:r>
        <w:rPr>
          <w:rFonts w:hint="eastAsia"/>
          <w:b/>
          <w:bCs/>
          <w:highlight w:val="none"/>
        </w:rPr>
        <w:t>乐政发〔202</w:t>
      </w:r>
      <w:r>
        <w:rPr>
          <w:rFonts w:hint="eastAsia"/>
          <w:b/>
          <w:bCs/>
          <w:highlight w:val="none"/>
          <w:lang w:val="en-US" w:eastAsia="zh-CN"/>
        </w:rPr>
        <w:t>2</w:t>
      </w:r>
      <w:r>
        <w:rPr>
          <w:rFonts w:hint="eastAsia"/>
          <w:b/>
          <w:bCs/>
          <w:color w:val="auto"/>
          <w:highlight w:val="none"/>
        </w:rPr>
        <w:t>〕</w:t>
      </w:r>
      <w:r>
        <w:rPr>
          <w:rFonts w:hint="eastAsia"/>
          <w:b/>
          <w:bCs/>
          <w:color w:val="auto"/>
          <w:highlight w:val="none"/>
          <w:lang w:val="en-US" w:eastAsia="zh-CN"/>
        </w:rPr>
        <w:t>4</w:t>
      </w:r>
      <w:r>
        <w:rPr>
          <w:rFonts w:hint="eastAsia"/>
          <w:b/>
          <w:bCs/>
          <w:color w:val="auto"/>
          <w:highlight w:val="none"/>
        </w:rPr>
        <w:t>号</w:t>
      </w:r>
    </w:p>
    <w:p>
      <w:pPr>
        <w:spacing w:line="578" w:lineRule="exact"/>
        <w:rPr>
          <w:b/>
          <w:bCs/>
          <w:highlight w:val="none"/>
        </w:rPr>
      </w:pPr>
    </w:p>
    <w:p>
      <w:pPr>
        <w:spacing w:line="578" w:lineRule="exact"/>
        <w:rPr>
          <w:b/>
          <w:bCs/>
          <w:highlight w:val="none"/>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文星标宋" w:hAnsi="文星标宋" w:eastAsia="文星标宋" w:cs="宋体"/>
          <w:b/>
          <w:bCs/>
          <w:sz w:val="44"/>
          <w:szCs w:val="44"/>
          <w:highlight w:val="none"/>
        </w:rPr>
      </w:pPr>
      <w:r>
        <w:rPr>
          <w:rFonts w:hint="eastAsia" w:ascii="文星标宋" w:hAnsi="文星标宋" w:eastAsia="文星标宋" w:cs="宋体"/>
          <w:b/>
          <w:bCs/>
          <w:sz w:val="44"/>
          <w:szCs w:val="44"/>
          <w:highlight w:val="none"/>
        </w:rPr>
        <w:t>昌乐县人民政府</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文星标宋" w:hAnsi="文星标宋" w:eastAsia="文星标宋" w:cs="文星标宋"/>
          <w:b/>
          <w:bCs/>
          <w:sz w:val="44"/>
          <w:szCs w:val="44"/>
          <w:highlight w:val="none"/>
        </w:rPr>
      </w:pPr>
      <w:r>
        <w:rPr>
          <w:rFonts w:hint="eastAsia" w:ascii="文星标宋" w:hAnsi="文星标宋" w:eastAsia="文星标宋" w:cs="文星标宋"/>
          <w:b/>
          <w:bCs/>
          <w:sz w:val="44"/>
          <w:szCs w:val="44"/>
          <w:highlight w:val="none"/>
        </w:rPr>
        <w:t>关于进一步贯彻实施</w:t>
      </w:r>
      <w:r>
        <w:rPr>
          <w:rFonts w:hint="eastAsia" w:ascii="文星标宋" w:hAnsi="文星标宋" w:eastAsia="文星标宋" w:cs="文星标宋"/>
          <w:b/>
          <w:bCs/>
          <w:sz w:val="44"/>
          <w:szCs w:val="44"/>
          <w:highlight w:val="none"/>
          <w:lang w:eastAsia="zh-CN"/>
        </w:rPr>
        <w:t>《</w:t>
      </w:r>
      <w:r>
        <w:rPr>
          <w:rFonts w:hint="eastAsia" w:ascii="文星标宋" w:hAnsi="文星标宋" w:eastAsia="文星标宋" w:cs="文星标宋"/>
          <w:b/>
          <w:bCs/>
          <w:sz w:val="44"/>
          <w:szCs w:val="44"/>
          <w:highlight w:val="none"/>
        </w:rPr>
        <w:t>中华人民共和国</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文星标宋" w:hAnsi="文星标宋" w:eastAsia="文星标宋" w:cs="文星标宋"/>
          <w:b/>
          <w:bCs/>
          <w:sz w:val="44"/>
          <w:szCs w:val="44"/>
          <w:highlight w:val="none"/>
        </w:rPr>
      </w:pPr>
      <w:r>
        <w:rPr>
          <w:rFonts w:hint="eastAsia" w:ascii="文星标宋" w:hAnsi="文星标宋" w:eastAsia="文星标宋" w:cs="文星标宋"/>
          <w:b/>
          <w:bCs/>
          <w:sz w:val="44"/>
          <w:szCs w:val="44"/>
          <w:highlight w:val="none"/>
        </w:rPr>
        <w:t>行政处罚法》的通知</w:t>
      </w:r>
    </w:p>
    <w:p>
      <w:pPr>
        <w:spacing w:line="578" w:lineRule="exact"/>
        <w:rPr>
          <w:rFonts w:ascii="仿宋_GB2312" w:hAnsi="仿宋_GB2312" w:eastAsia="仿宋_GB2312" w:cs="仿宋_GB2312"/>
          <w:b/>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各镇</w:t>
      </w:r>
      <w:r>
        <w:rPr>
          <w:rFonts w:hint="eastAsia" w:hAnsi="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街、区</w:t>
      </w:r>
      <w:r>
        <w:rPr>
          <w:rFonts w:hint="eastAsia" w:hAnsi="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人民政府</w:t>
      </w:r>
      <w:r>
        <w:rPr>
          <w:rFonts w:hint="eastAsia" w:hAnsi="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办事处、管委会、管理服务中心</w:t>
      </w:r>
      <w:r>
        <w:rPr>
          <w:rFonts w:hint="eastAsia" w:hAnsi="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县政府各部门、单位：</w:t>
      </w:r>
    </w:p>
    <w:p>
      <w:pPr>
        <w:spacing w:line="578" w:lineRule="exact"/>
        <w:ind w:firstLine="643"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为深入贯彻落实新修订的《中华人民共和国行政处罚法》</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以下简称“行政处罚法”</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根据国务院《关于进一步贯彻实施&lt;中华人民共和国行政处罚法&gt;的通知》</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国发〔202</w:t>
      </w: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〕26号</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、省政府《关于进一步贯彻实施&lt;中华人民共和国行政处罚法&gt;的通知》</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鲁政发〔2022〕3号</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和</w:t>
      </w:r>
      <w:r>
        <w:rPr>
          <w:rFonts w:hint="eastAsia" w:ascii="仿宋_GB2312" w:hAnsi="仿宋_GB2312" w:eastAsia="仿宋_GB2312" w:cs="仿宋_GB2312"/>
          <w:b/>
          <w:bCs/>
          <w:sz w:val="32"/>
          <w:szCs w:val="32"/>
          <w:highlight w:val="none"/>
        </w:rPr>
        <w:t>市政府</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关于进一步贯彻实施</w:t>
      </w:r>
      <w:r>
        <w:rPr>
          <w:rFonts w:hint="eastAsia" w:ascii="仿宋_GB2312" w:hAnsi="仿宋_GB2312" w:eastAsia="仿宋_GB2312" w:cs="仿宋_GB2312"/>
          <w:b/>
          <w:bCs/>
          <w:sz w:val="32"/>
          <w:szCs w:val="32"/>
          <w:highlight w:val="none"/>
          <w:lang w:val="en-US" w:eastAsia="zh-CN"/>
        </w:rPr>
        <w:t>&lt;</w:t>
      </w:r>
      <w:r>
        <w:rPr>
          <w:rFonts w:hint="eastAsia" w:ascii="仿宋_GB2312" w:hAnsi="仿宋_GB2312" w:eastAsia="仿宋_GB2312" w:cs="仿宋_GB2312"/>
          <w:b/>
          <w:bCs/>
          <w:sz w:val="32"/>
          <w:szCs w:val="32"/>
          <w:highlight w:val="none"/>
        </w:rPr>
        <w:t>中华人民共和国行政处罚法</w:t>
      </w:r>
      <w:r>
        <w:rPr>
          <w:rFonts w:hint="eastAsia" w:ascii="仿宋_GB2312" w:hAnsi="仿宋_GB2312" w:eastAsia="仿宋_GB2312" w:cs="仿宋_GB2312"/>
          <w:b/>
          <w:bCs/>
          <w:sz w:val="32"/>
          <w:szCs w:val="32"/>
          <w:highlight w:val="none"/>
          <w:lang w:val="en-US" w:eastAsia="zh-CN"/>
        </w:rPr>
        <w:t>&gt;</w:t>
      </w:r>
      <w:r>
        <w:rPr>
          <w:rFonts w:hint="eastAsia" w:ascii="仿宋_GB2312" w:hAnsi="仿宋_GB2312" w:eastAsia="仿宋_GB2312" w:cs="仿宋_GB2312"/>
          <w:b/>
          <w:bCs/>
          <w:sz w:val="32"/>
          <w:szCs w:val="32"/>
          <w:highlight w:val="none"/>
        </w:rPr>
        <w:t>的通知</w:t>
      </w:r>
      <w:r>
        <w:rPr>
          <w:rFonts w:hint="eastAsia" w:ascii="仿宋_GB2312" w:hAnsi="仿宋_GB2312" w:eastAsia="仿宋_GB2312" w:cs="仿宋_GB2312"/>
          <w:b/>
          <w:bCs/>
          <w:sz w:val="32"/>
          <w:szCs w:val="32"/>
          <w:highlight w:val="none"/>
          <w:lang w:eastAsia="zh-CN"/>
        </w:rPr>
        <w:t>》</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潍政发〔2022〕3号</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精神</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结合我</w:t>
      </w:r>
      <w:r>
        <w:rPr>
          <w:rFonts w:hint="eastAsia" w:ascii="仿宋_GB2312" w:hAnsi="仿宋_GB2312" w:eastAsia="仿宋_GB2312" w:cs="仿宋_GB2312"/>
          <w:b/>
          <w:bCs/>
          <w:sz w:val="32"/>
          <w:szCs w:val="32"/>
          <w:highlight w:val="none"/>
          <w:lang w:val="en-US" w:eastAsia="zh-CN"/>
        </w:rPr>
        <w:t>县</w:t>
      </w:r>
      <w:r>
        <w:rPr>
          <w:rFonts w:hint="eastAsia" w:ascii="仿宋_GB2312" w:hAnsi="仿宋_GB2312" w:eastAsia="仿宋_GB2312" w:cs="仿宋_GB2312"/>
          <w:b/>
          <w:bCs/>
          <w:sz w:val="32"/>
          <w:szCs w:val="32"/>
          <w:highlight w:val="none"/>
        </w:rPr>
        <w:t>实际</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现就有关事项通知如下：</w:t>
      </w:r>
    </w:p>
    <w:p>
      <w:pPr>
        <w:spacing w:line="578" w:lineRule="exact"/>
        <w:ind w:firstLine="643" w:firstLineChars="200"/>
        <w:rPr>
          <w:rFonts w:ascii="黑体" w:hAnsi="黑体" w:eastAsia="黑体" w:cs="黑体"/>
          <w:b/>
          <w:bCs/>
          <w:sz w:val="32"/>
          <w:szCs w:val="32"/>
          <w:highlight w:val="none"/>
        </w:rPr>
      </w:pPr>
      <w:r>
        <w:rPr>
          <w:rFonts w:hint="eastAsia" w:ascii="黑体" w:hAnsi="黑体" w:eastAsia="黑体" w:cs="黑体"/>
          <w:b/>
          <w:bCs/>
          <w:sz w:val="32"/>
          <w:szCs w:val="32"/>
          <w:highlight w:val="none"/>
        </w:rPr>
        <w:t>一、全面深入开展学习培训宣传</w:t>
      </w:r>
    </w:p>
    <w:p>
      <w:pPr>
        <w:spacing w:line="578" w:lineRule="exact"/>
        <w:ind w:firstLine="643" w:firstLineChars="200"/>
        <w:rPr>
          <w:rFonts w:ascii="仿宋_GB2312" w:hAnsi="仿宋_GB2312" w:eastAsia="仿宋_GB2312" w:cs="仿宋_GB2312"/>
          <w:b/>
          <w:bCs/>
          <w:sz w:val="32"/>
          <w:szCs w:val="32"/>
          <w:highlight w:val="none"/>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一</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组织</w:t>
      </w:r>
      <w:r>
        <w:rPr>
          <w:rFonts w:hint="eastAsia" w:ascii="楷体_GB2312" w:hAnsi="楷体_GB2312" w:eastAsia="楷体_GB2312" w:cs="楷体_GB2312"/>
          <w:b/>
          <w:bCs/>
          <w:sz w:val="32"/>
          <w:szCs w:val="32"/>
          <w:highlight w:val="none"/>
        </w:rPr>
        <w:t>专题学习。</w:t>
      </w:r>
      <w:r>
        <w:rPr>
          <w:rFonts w:hint="eastAsia" w:ascii="仿宋_GB2312" w:hAnsi="仿宋_GB2312" w:eastAsia="仿宋_GB2312" w:cs="仿宋_GB2312"/>
          <w:b/>
          <w:bCs/>
          <w:sz w:val="32"/>
          <w:szCs w:val="32"/>
          <w:highlight w:val="none"/>
          <w:lang w:val="en-US" w:eastAsia="zh-CN"/>
        </w:rPr>
        <w:t>各级</w:t>
      </w:r>
      <w:r>
        <w:rPr>
          <w:rFonts w:hint="eastAsia" w:ascii="仿宋_GB2312" w:hAnsi="仿宋_GB2312" w:eastAsia="仿宋_GB2312" w:cs="仿宋_GB2312"/>
          <w:b/>
          <w:bCs/>
          <w:sz w:val="32"/>
          <w:szCs w:val="32"/>
          <w:highlight w:val="none"/>
        </w:rPr>
        <w:t>各部门</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单位</w:t>
      </w:r>
      <w:r>
        <w:rPr>
          <w:rFonts w:hint="eastAsia" w:hAnsi="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t>要将行政处罚法作为领导干部学法用法重要内容</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结合日常学法</w:t>
      </w:r>
      <w:r>
        <w:rPr>
          <w:rFonts w:hint="eastAsia" w:ascii="仿宋_GB2312" w:hAnsi="仿宋_GB2312" w:eastAsia="仿宋_GB2312" w:cs="仿宋_GB2312"/>
          <w:b/>
          <w:bCs/>
          <w:sz w:val="32"/>
          <w:szCs w:val="32"/>
          <w:highlight w:val="none"/>
          <w:lang w:val="en-US" w:eastAsia="zh-CN"/>
        </w:rPr>
        <w:t>组织</w:t>
      </w:r>
      <w:r>
        <w:rPr>
          <w:rFonts w:hint="eastAsia" w:ascii="仿宋_GB2312" w:hAnsi="仿宋_GB2312" w:eastAsia="仿宋_GB2312" w:cs="仿宋_GB2312"/>
          <w:b/>
          <w:bCs/>
          <w:sz w:val="32"/>
          <w:szCs w:val="32"/>
          <w:highlight w:val="none"/>
        </w:rPr>
        <w:t>集中学习</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行政机关工作人员特别是领导干部要带头认真学习行政处罚法</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深刻领会精神实质和内在要求。</w:t>
      </w:r>
      <w:r>
        <w:rPr>
          <w:rFonts w:hint="eastAsia" w:hAnsi="仿宋_GB2312" w:cs="仿宋_GB2312"/>
          <w:b/>
          <w:bCs/>
          <w:sz w:val="32"/>
          <w:szCs w:val="32"/>
          <w:highlight w:val="none"/>
          <w:lang w:val="en-US" w:eastAsia="zh-CN"/>
        </w:rPr>
        <w:t>要将行政处罚法纳入</w:t>
      </w:r>
      <w:r>
        <w:rPr>
          <w:rFonts w:hint="eastAsia" w:ascii="仿宋_GB2312" w:hAnsi="仿宋_GB2312" w:eastAsia="仿宋_GB2312" w:cs="仿宋_GB2312"/>
          <w:b/>
          <w:bCs/>
          <w:sz w:val="32"/>
          <w:szCs w:val="32"/>
          <w:highlight w:val="none"/>
          <w:lang w:val="en-US" w:eastAsia="zh-CN"/>
        </w:rPr>
        <w:t>县</w:t>
      </w:r>
      <w:r>
        <w:rPr>
          <w:rFonts w:hint="eastAsia" w:ascii="仿宋_GB2312" w:hAnsi="仿宋_GB2312" w:eastAsia="仿宋_GB2312" w:cs="仿宋_GB2312"/>
          <w:b/>
          <w:bCs/>
          <w:sz w:val="32"/>
          <w:szCs w:val="32"/>
          <w:highlight w:val="none"/>
        </w:rPr>
        <w:t>政府常务会议学法</w:t>
      </w:r>
      <w:r>
        <w:rPr>
          <w:rFonts w:hint="eastAsia" w:hAnsi="仿宋_GB2312" w:cs="仿宋_GB2312"/>
          <w:b/>
          <w:bCs/>
          <w:sz w:val="32"/>
          <w:szCs w:val="32"/>
          <w:highlight w:val="none"/>
          <w:lang w:val="en-US" w:eastAsia="zh-CN"/>
        </w:rPr>
        <w:t>内容</w:t>
      </w:r>
      <w:r>
        <w:rPr>
          <w:rFonts w:hint="eastAsia" w:hAnsi="仿宋_GB2312" w:cs="仿宋_GB2312"/>
          <w:b/>
          <w:bCs/>
          <w:sz w:val="32"/>
          <w:szCs w:val="32"/>
          <w:highlight w:val="none"/>
          <w:lang w:eastAsia="zh-CN"/>
        </w:rPr>
        <w:t>，</w:t>
      </w:r>
      <w:r>
        <w:rPr>
          <w:rFonts w:hint="eastAsia" w:hAnsi="仿宋_GB2312" w:cs="仿宋_GB2312"/>
          <w:b/>
          <w:bCs/>
          <w:sz w:val="32"/>
          <w:szCs w:val="32"/>
          <w:highlight w:val="none"/>
          <w:lang w:val="en-US" w:eastAsia="zh-CN"/>
        </w:rPr>
        <w:t>开展</w:t>
      </w:r>
      <w:r>
        <w:rPr>
          <w:rFonts w:hint="eastAsia" w:ascii="仿宋_GB2312" w:hAnsi="仿宋_GB2312" w:eastAsia="仿宋_GB2312" w:cs="仿宋_GB2312"/>
          <w:b/>
          <w:bCs/>
          <w:sz w:val="32"/>
          <w:szCs w:val="32"/>
          <w:highlight w:val="none"/>
        </w:rPr>
        <w:t>专题学习</w:t>
      </w:r>
      <w:r>
        <w:rPr>
          <w:rFonts w:hint="eastAsia" w:ascii="仿宋_GB2312" w:hAnsi="仿宋_GB2312" w:eastAsia="仿宋_GB2312" w:cs="仿宋_GB2312"/>
          <w:b/>
          <w:bCs/>
          <w:sz w:val="32"/>
          <w:szCs w:val="32"/>
          <w:highlight w:val="none"/>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exact"/>
        <w:ind w:left="0" w:right="0" w:firstLine="643" w:firstLineChars="200"/>
        <w:jc w:val="both"/>
        <w:rPr>
          <w:rFonts w:ascii="仿宋_GB2312" w:hAnsi="仿宋_GB2312" w:eastAsia="仿宋_GB2312" w:cs="仿宋_GB2312"/>
          <w:b/>
          <w:bCs/>
          <w:sz w:val="32"/>
          <w:szCs w:val="32"/>
          <w:highlight w:val="none"/>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二</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加强专业培训。</w:t>
      </w:r>
      <w:r>
        <w:rPr>
          <w:rFonts w:hint="eastAsia" w:ascii="仿宋_GB2312" w:hAnsi="仿宋_GB2312" w:eastAsia="仿宋_GB2312" w:cs="仿宋_GB2312"/>
          <w:b/>
          <w:bCs/>
          <w:sz w:val="32"/>
          <w:szCs w:val="32"/>
          <w:highlight w:val="none"/>
          <w:lang w:val="en-US" w:eastAsia="zh-CN"/>
        </w:rPr>
        <w:t>县司法局</w:t>
      </w:r>
      <w:r>
        <w:rPr>
          <w:rFonts w:hint="eastAsia" w:ascii="仿宋_GB2312" w:hAnsi="仿宋_GB2312" w:eastAsia="仿宋_GB2312" w:cs="仿宋_GB2312"/>
          <w:b/>
          <w:bCs/>
          <w:sz w:val="32"/>
          <w:szCs w:val="32"/>
          <w:highlight w:val="none"/>
        </w:rPr>
        <w:t>要将行政处罚法纳入新上岗行政执法人员培训考试和公共法律知识更新培训考试内容。</w:t>
      </w:r>
      <w:r>
        <w:rPr>
          <w:rFonts w:hint="eastAsia" w:ascii="仿宋_GB2312" w:hAnsi="仿宋_GB2312" w:eastAsia="仿宋_GB2312" w:cs="仿宋_GB2312"/>
          <w:b/>
          <w:bCs/>
          <w:sz w:val="32"/>
          <w:szCs w:val="32"/>
          <w:highlight w:val="none"/>
          <w:lang w:val="en-US" w:eastAsia="zh-CN"/>
        </w:rPr>
        <w:t>各级</w:t>
      </w:r>
      <w:r>
        <w:rPr>
          <w:rFonts w:hint="eastAsia" w:ascii="仿宋_GB2312" w:hAnsi="仿宋_GB2312" w:eastAsia="仿宋_GB2312" w:cs="仿宋_GB2312"/>
          <w:b/>
          <w:bCs/>
          <w:sz w:val="32"/>
          <w:szCs w:val="32"/>
          <w:highlight w:val="none"/>
        </w:rPr>
        <w:t>各有关部门</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单位</w:t>
      </w:r>
      <w:r>
        <w:rPr>
          <w:rFonts w:hint="eastAsia" w:hAnsi="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t>要将行政处罚法作为行政执法人员培训必修课</w:t>
      </w:r>
      <w:r>
        <w:rPr>
          <w:rFonts w:hint="eastAsia" w:hAnsi="仿宋_GB2312" w:cs="仿宋_GB2312"/>
          <w:b/>
          <w:bCs/>
          <w:sz w:val="32"/>
          <w:szCs w:val="32"/>
          <w:highlight w:val="none"/>
          <w:lang w:eastAsia="zh-CN"/>
        </w:rPr>
        <w:t>，</w:t>
      </w:r>
      <w:r>
        <w:rPr>
          <w:rFonts w:hint="eastAsia" w:hAnsi="仿宋_GB2312" w:cs="仿宋_GB2312"/>
          <w:b/>
          <w:bCs/>
          <w:sz w:val="32"/>
          <w:szCs w:val="32"/>
          <w:highlight w:val="none"/>
          <w:lang w:val="en-US" w:eastAsia="zh-CN"/>
        </w:rPr>
        <w:t>让</w:t>
      </w:r>
      <w:r>
        <w:rPr>
          <w:rFonts w:hint="eastAsia" w:ascii="仿宋_GB2312" w:hAnsi="仿宋_GB2312" w:eastAsia="仿宋_GB2312" w:cs="仿宋_GB2312"/>
          <w:b/>
          <w:bCs/>
          <w:sz w:val="32"/>
          <w:szCs w:val="32"/>
          <w:highlight w:val="none"/>
        </w:rPr>
        <w:t>行政执法人员全面理解和准确掌握行政处罚法的规定</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依法全面正确履行行政处罚职能。2022</w:t>
      </w:r>
      <w:r>
        <w:rPr>
          <w:rFonts w:hint="eastAsia" w:ascii="仿宋_GB2312" w:hAnsi="仿宋_GB2312" w:eastAsia="仿宋_GB2312" w:cs="仿宋_GB2312"/>
          <w:b/>
          <w:bCs/>
          <w:sz w:val="32"/>
          <w:szCs w:val="32"/>
          <w:highlight w:val="none"/>
          <w:lang w:val="en-US" w:eastAsia="zh-CN"/>
        </w:rPr>
        <w:t>年12月底前</w:t>
      </w:r>
      <w:r>
        <w:rPr>
          <w:rFonts w:hint="eastAsia" w:hAnsi="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通</w:t>
      </w:r>
      <w:r>
        <w:rPr>
          <w:rFonts w:hint="eastAsia" w:ascii="仿宋_GB2312" w:hAnsi="仿宋_GB2312" w:eastAsia="仿宋_GB2312" w:cs="仿宋_GB2312"/>
          <w:b/>
          <w:bCs/>
          <w:sz w:val="32"/>
          <w:szCs w:val="32"/>
          <w:highlight w:val="none"/>
        </w:rPr>
        <w:t>过多种形式完成对现有行政执法人员的全员教育培训。</w:t>
      </w:r>
    </w:p>
    <w:p>
      <w:pPr>
        <w:spacing w:line="578" w:lineRule="exact"/>
        <w:ind w:firstLine="643" w:firstLineChars="200"/>
        <w:rPr>
          <w:rFonts w:hint="eastAsia" w:ascii="仿宋_GB2312" w:hAnsi="仿宋_GB2312" w:eastAsia="仿宋_GB2312" w:cs="仿宋_GB2312"/>
          <w:b/>
          <w:bCs/>
          <w:sz w:val="32"/>
          <w:szCs w:val="32"/>
          <w:highlight w:val="none"/>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三</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开展专题宣传。</w:t>
      </w:r>
      <w:r>
        <w:rPr>
          <w:rFonts w:hint="eastAsia" w:ascii="仿宋_GB2312" w:hAnsi="仿宋_GB2312" w:eastAsia="仿宋_GB2312" w:cs="仿宋_GB2312"/>
          <w:b/>
          <w:bCs/>
          <w:sz w:val="32"/>
          <w:szCs w:val="32"/>
          <w:highlight w:val="none"/>
          <w:lang w:val="en-US" w:eastAsia="zh-CN"/>
        </w:rPr>
        <w:t>各级</w:t>
      </w:r>
      <w:r>
        <w:rPr>
          <w:rFonts w:hint="eastAsia" w:ascii="仿宋_GB2312" w:hAnsi="仿宋_GB2312" w:eastAsia="仿宋_GB2312" w:cs="仿宋_GB2312"/>
          <w:b/>
          <w:bCs/>
          <w:sz w:val="32"/>
          <w:szCs w:val="32"/>
          <w:highlight w:val="none"/>
        </w:rPr>
        <w:t>各部门</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单位</w:t>
      </w:r>
      <w:r>
        <w:rPr>
          <w:rFonts w:hint="eastAsia" w:hAnsi="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t>要加强对行政处罚法的宣传</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按照“谁执法谁普法”</w:t>
      </w:r>
      <w:r>
        <w:rPr>
          <w:rFonts w:hint="eastAsia" w:hAnsi="仿宋_GB2312" w:cs="仿宋_GB2312"/>
          <w:b/>
          <w:bCs/>
          <w:sz w:val="32"/>
          <w:szCs w:val="32"/>
          <w:highlight w:val="none"/>
          <w:lang w:eastAsia="zh-CN"/>
        </w:rPr>
        <w:t>的</w:t>
      </w:r>
      <w:r>
        <w:rPr>
          <w:rFonts w:hint="eastAsia" w:ascii="仿宋_GB2312" w:hAnsi="仿宋_GB2312" w:eastAsia="仿宋_GB2312" w:cs="仿宋_GB2312"/>
          <w:b/>
          <w:bCs/>
          <w:sz w:val="32"/>
          <w:szCs w:val="32"/>
          <w:highlight w:val="none"/>
        </w:rPr>
        <w:t>普法责任制要求</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充分运用“报、网、端、微、屏”等各类媒体平台</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从与群众切身利益相关的行政处罚的依据、对象、适用范围、程序等方面</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多角度、全方位</w:t>
      </w:r>
      <w:r>
        <w:rPr>
          <w:rFonts w:hint="eastAsia" w:ascii="仿宋_GB2312" w:hAnsi="仿宋_GB2312" w:eastAsia="仿宋_GB2312" w:cs="仿宋_GB2312"/>
          <w:b/>
          <w:bCs/>
          <w:sz w:val="32"/>
          <w:szCs w:val="32"/>
          <w:highlight w:val="none"/>
          <w:lang w:val="en-US" w:eastAsia="zh-CN"/>
        </w:rPr>
        <w:t>进行宣传</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深入开展以案释法活动</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增强全民法治观念</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提高全民守法意识</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引导各方面监督行政处罚行为</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维护自身合法权益。</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ascii="黑体" w:hAnsi="黑体" w:eastAsia="黑体" w:cs="黑体"/>
          <w:b/>
          <w:bCs/>
          <w:sz w:val="32"/>
          <w:szCs w:val="32"/>
          <w:highlight w:val="none"/>
        </w:rPr>
      </w:pPr>
      <w:r>
        <w:rPr>
          <w:rFonts w:hint="eastAsia" w:ascii="黑体" w:hAnsi="黑体" w:eastAsia="黑体" w:cs="黑体"/>
          <w:b/>
          <w:bCs/>
          <w:sz w:val="32"/>
          <w:szCs w:val="32"/>
          <w:highlight w:val="none"/>
        </w:rPr>
        <w:t>二、严格规范实施行政处罚</w:t>
      </w:r>
    </w:p>
    <w:p>
      <w:pPr>
        <w:spacing w:line="578" w:lineRule="exact"/>
        <w:ind w:firstLine="643" w:firstLineChars="200"/>
        <w:rPr>
          <w:rFonts w:hint="eastAsia" w:ascii="仿宋_GB2312" w:hAnsi="仿宋_GB2312" w:eastAsia="仿宋_GB2312" w:cs="仿宋_GB2312"/>
          <w:b/>
          <w:bCs/>
          <w:sz w:val="32"/>
          <w:szCs w:val="32"/>
          <w:highlight w:val="none"/>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四</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严格依法实施行政处罚。</w:t>
      </w:r>
      <w:r>
        <w:rPr>
          <w:rFonts w:hint="eastAsia" w:ascii="仿宋_GB2312" w:hAnsi="仿宋_GB2312" w:eastAsia="仿宋_GB2312" w:cs="仿宋_GB2312"/>
          <w:b/>
          <w:bCs/>
          <w:sz w:val="32"/>
          <w:szCs w:val="32"/>
          <w:highlight w:val="none"/>
        </w:rPr>
        <w:t>行政机关要坚持执法为民</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通过行政处罚预防、纠正和惩戒违反行政管理秩序的行为</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保护公民、法人或者其他组织的合法权益</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维护公共利益和社会秩序</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严格落实行政执法公示、执法全过程记录、重大执法决定法制审核三项制度</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坚决杜绝逐利执法</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严禁下达罚没指标</w:t>
      </w:r>
      <w:r>
        <w:rPr>
          <w:rFonts w:hint="eastAsia" w:hAnsi="仿宋_GB2312" w:cs="仿宋_GB2312"/>
          <w:b/>
          <w:bCs/>
          <w:sz w:val="32"/>
          <w:szCs w:val="32"/>
          <w:highlight w:val="none"/>
          <w:lang w:eastAsia="zh-CN"/>
        </w:rPr>
        <w:t>，</w:t>
      </w:r>
      <w:r>
        <w:rPr>
          <w:rFonts w:hint="eastAsia" w:hAnsi="仿宋_GB2312" w:cs="仿宋_GB2312"/>
          <w:b/>
          <w:bCs/>
          <w:highlight w:val="none"/>
        </w:rPr>
        <w:t>不得违法实施行政处罚</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县财政局要会同县司法局等有关</w:t>
      </w:r>
      <w:r>
        <w:rPr>
          <w:rFonts w:hint="eastAsia" w:ascii="仿宋_GB2312" w:hAnsi="仿宋_GB2312" w:eastAsia="仿宋_GB2312" w:cs="仿宋_GB2312"/>
          <w:b/>
          <w:bCs/>
          <w:sz w:val="32"/>
          <w:szCs w:val="32"/>
          <w:highlight w:val="none"/>
        </w:rPr>
        <w:t>部门</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单位</w:t>
      </w:r>
      <w:r>
        <w:rPr>
          <w:rFonts w:hint="eastAsia" w:hAnsi="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t>加强对罚缴分离、收支两条线等制度实施情况的专项监督检查。严格规范行政处罚行为</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推进事中事后监管法治化、制度化、规范化</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坚决避免运动式、“一刀切”式执法等执法乱象。</w:t>
      </w:r>
      <w:r>
        <w:rPr>
          <w:rFonts w:hint="eastAsia" w:hAnsi="仿宋_GB2312" w:cs="仿宋_GB2312"/>
          <w:b/>
          <w:bCs/>
          <w:sz w:val="32"/>
          <w:szCs w:val="32"/>
          <w:highlight w:val="none"/>
          <w:lang w:val="en-US" w:eastAsia="zh-CN"/>
        </w:rPr>
        <w:t>严格界定</w:t>
      </w:r>
      <w:r>
        <w:rPr>
          <w:rFonts w:hint="eastAsia" w:ascii="仿宋_GB2312" w:hAnsi="仿宋_GB2312" w:eastAsia="仿宋_GB2312" w:cs="仿宋_GB2312"/>
          <w:b/>
          <w:bCs/>
          <w:sz w:val="32"/>
          <w:szCs w:val="32"/>
          <w:highlight w:val="none"/>
        </w:rPr>
        <w:t>辅助执法人员、政府购买服务人员</w:t>
      </w:r>
      <w:r>
        <w:rPr>
          <w:rFonts w:hint="eastAsia" w:hAnsi="仿宋_GB2312" w:cs="仿宋_GB2312"/>
          <w:b/>
          <w:bCs/>
          <w:sz w:val="32"/>
          <w:szCs w:val="32"/>
          <w:highlight w:val="none"/>
          <w:lang w:val="en-US" w:eastAsia="zh-CN"/>
        </w:rPr>
        <w:t>的</w:t>
      </w:r>
      <w:r>
        <w:rPr>
          <w:rFonts w:hint="eastAsia" w:ascii="仿宋_GB2312" w:hAnsi="仿宋_GB2312" w:eastAsia="仿宋_GB2312" w:cs="仿宋_GB2312"/>
          <w:b/>
          <w:bCs/>
          <w:sz w:val="32"/>
          <w:szCs w:val="32"/>
          <w:highlight w:val="none"/>
        </w:rPr>
        <w:t>职责界限</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确保行政处罚由具备行政执法资格的人员实施</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严禁“执法权外包”。</w:t>
      </w:r>
    </w:p>
    <w:p>
      <w:pPr>
        <w:spacing w:line="578" w:lineRule="exact"/>
        <w:ind w:firstLine="643" w:firstLineChars="200"/>
        <w:rPr>
          <w:rFonts w:hint="eastAsia" w:ascii="仿宋_GB2312" w:hAnsi="仿宋_GB2312" w:eastAsia="仿宋_GB2312" w:cs="仿宋_GB2312"/>
          <w:b/>
          <w:bCs/>
          <w:sz w:val="32"/>
          <w:szCs w:val="32"/>
          <w:highlight w:val="none"/>
          <w:u w:val="none"/>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五</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细化完善行政处罚程序。</w:t>
      </w:r>
      <w:r>
        <w:rPr>
          <w:rFonts w:hint="eastAsia" w:ascii="仿宋_GB2312" w:hAnsi="仿宋_GB2312" w:eastAsia="仿宋_GB2312" w:cs="仿宋_GB2312"/>
          <w:b/>
          <w:bCs/>
          <w:sz w:val="32"/>
          <w:szCs w:val="32"/>
          <w:highlight w:val="none"/>
        </w:rPr>
        <w:t>行政机关要严格遵守法定程序</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u w:val="none"/>
          <w:lang w:val="en-US" w:eastAsia="zh-CN"/>
        </w:rPr>
        <w:t>按照</w:t>
      </w:r>
      <w:r>
        <w:rPr>
          <w:rFonts w:hint="eastAsia" w:ascii="仿宋_GB2312" w:hAnsi="仿宋_GB2312" w:eastAsia="仿宋_GB2312" w:cs="仿宋_GB2312"/>
          <w:b/>
          <w:bCs/>
          <w:sz w:val="32"/>
          <w:szCs w:val="32"/>
          <w:highlight w:val="none"/>
          <w:u w:val="none"/>
        </w:rPr>
        <w:t>行政处罚法规定</w:t>
      </w:r>
      <w:r>
        <w:rPr>
          <w:rFonts w:hint="eastAsia" w:ascii="仿宋_GB2312" w:hAnsi="仿宋_GB2312" w:eastAsia="仿宋_GB2312" w:cs="仿宋_GB2312"/>
          <w:b/>
          <w:bCs/>
          <w:sz w:val="32"/>
          <w:szCs w:val="32"/>
          <w:highlight w:val="none"/>
          <w:u w:val="none"/>
          <w:lang w:val="en-US" w:eastAsia="zh-CN"/>
        </w:rPr>
        <w:t>审查修订</w:t>
      </w:r>
      <w:r>
        <w:rPr>
          <w:rFonts w:hint="eastAsia" w:ascii="仿宋_GB2312" w:hAnsi="仿宋_GB2312" w:eastAsia="仿宋_GB2312" w:cs="仿宋_GB2312"/>
          <w:b/>
          <w:bCs/>
          <w:sz w:val="32"/>
          <w:szCs w:val="32"/>
          <w:highlight w:val="none"/>
          <w:u w:val="none"/>
        </w:rPr>
        <w:t>行政处罚程序和工作制度。</w:t>
      </w:r>
      <w:r>
        <w:rPr>
          <w:rFonts w:hint="eastAsia" w:ascii="仿宋_GB2312" w:hAnsi="仿宋_GB2312" w:eastAsia="仿宋_GB2312" w:cs="仿宋_GB2312"/>
          <w:b/>
          <w:bCs/>
          <w:sz w:val="32"/>
          <w:szCs w:val="32"/>
          <w:highlight w:val="none"/>
        </w:rPr>
        <w:t>严格落实地域管辖、职能管辖和指定管辖制度</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建立健全管辖争议解决机制。建立健全立案制度、完善立案标准</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对符合立案标准的</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应当及时立案查处。建立</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健全责令退赔违法所得制度</w:t>
      </w:r>
      <w:r>
        <w:rPr>
          <w:rFonts w:hint="eastAsia" w:hAnsi="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细化责令退赔的适用情形、实施程序、退赔标准等</w:t>
      </w:r>
      <w:r>
        <w:rPr>
          <w:rFonts w:hint="eastAsia" w:hAnsi="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依法合理保护利害关系人的合法权益。</w:t>
      </w:r>
      <w:r>
        <w:rPr>
          <w:rFonts w:hint="eastAsia" w:ascii="仿宋_GB2312" w:hAnsi="仿宋_GB2312" w:eastAsia="仿宋_GB2312" w:cs="仿宋_GB2312"/>
          <w:b/>
          <w:bCs/>
          <w:sz w:val="32"/>
          <w:szCs w:val="32"/>
          <w:highlight w:val="none"/>
          <w:u w:val="none"/>
        </w:rPr>
        <w:t>细化听证范围</w:t>
      </w:r>
      <w:r>
        <w:rPr>
          <w:rFonts w:hint="eastAsia" w:hAnsi="仿宋_GB2312" w:cs="仿宋_GB2312"/>
          <w:b/>
          <w:bCs/>
          <w:sz w:val="32"/>
          <w:szCs w:val="32"/>
          <w:highlight w:val="none"/>
          <w:u w:val="none"/>
          <w:lang w:eastAsia="zh-CN"/>
        </w:rPr>
        <w:t>，</w:t>
      </w:r>
      <w:r>
        <w:rPr>
          <w:rFonts w:hint="eastAsia" w:ascii="仿宋_GB2312" w:hAnsi="仿宋_GB2312" w:eastAsia="仿宋_GB2312" w:cs="仿宋_GB2312"/>
          <w:b/>
          <w:bCs/>
          <w:sz w:val="32"/>
          <w:szCs w:val="32"/>
          <w:highlight w:val="none"/>
          <w:u w:val="none"/>
        </w:rPr>
        <w:t>规范听证流程</w:t>
      </w:r>
      <w:r>
        <w:rPr>
          <w:rFonts w:hint="eastAsia" w:hAnsi="仿宋_GB2312" w:cs="仿宋_GB2312"/>
          <w:b/>
          <w:bCs/>
          <w:sz w:val="32"/>
          <w:szCs w:val="32"/>
          <w:highlight w:val="none"/>
          <w:u w:val="none"/>
          <w:lang w:eastAsia="zh-CN"/>
        </w:rPr>
        <w:t>，</w:t>
      </w:r>
      <w:r>
        <w:rPr>
          <w:rFonts w:hint="eastAsia" w:ascii="仿宋_GB2312" w:hAnsi="仿宋_GB2312" w:eastAsia="仿宋_GB2312" w:cs="仿宋_GB2312"/>
          <w:b/>
          <w:bCs/>
          <w:sz w:val="32"/>
          <w:szCs w:val="32"/>
          <w:highlight w:val="none"/>
          <w:u w:val="none"/>
        </w:rPr>
        <w:t>依法保障当事人陈述申辩权和听证权利</w:t>
      </w:r>
      <w:r>
        <w:rPr>
          <w:rFonts w:hint="eastAsia" w:hAnsi="仿宋_GB2312" w:cs="仿宋_GB2312"/>
          <w:b/>
          <w:bCs/>
          <w:sz w:val="32"/>
          <w:szCs w:val="32"/>
          <w:highlight w:val="none"/>
          <w:u w:val="none"/>
          <w:lang w:eastAsia="zh-CN"/>
        </w:rPr>
        <w:t>，</w:t>
      </w:r>
      <w:r>
        <w:rPr>
          <w:rFonts w:hint="eastAsia" w:ascii="仿宋_GB2312" w:hAnsi="仿宋_GB2312" w:eastAsia="仿宋_GB2312" w:cs="仿宋_GB2312"/>
          <w:b/>
          <w:bCs/>
          <w:sz w:val="32"/>
          <w:szCs w:val="32"/>
          <w:highlight w:val="none"/>
          <w:u w:val="none"/>
        </w:rPr>
        <w:t>严格落实根据听证笔录作出行政处罚决定的规定。</w:t>
      </w:r>
      <w:r>
        <w:rPr>
          <w:rFonts w:hint="eastAsia" w:ascii="仿宋_GB2312" w:hAnsi="仿宋_GB2312" w:eastAsia="仿宋_GB2312" w:cs="仿宋_GB2312"/>
          <w:b/>
          <w:bCs/>
          <w:sz w:val="32"/>
          <w:szCs w:val="32"/>
          <w:highlight w:val="none"/>
        </w:rPr>
        <w:t>细化电子送达工作流程</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通过传真、电子邮件等方式送达法律文书的</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u w:val="none"/>
        </w:rPr>
        <w:t>要经当事人同意并签订电子送达确认书。</w:t>
      </w:r>
    </w:p>
    <w:p>
      <w:pPr>
        <w:spacing w:line="578" w:lineRule="exact"/>
        <w:ind w:firstLine="643" w:firstLineChars="200"/>
        <w:rPr>
          <w:rFonts w:ascii="仿宋_GB2312" w:hAnsi="仿宋_GB2312" w:eastAsia="仿宋_GB2312" w:cs="仿宋_GB2312"/>
          <w:b/>
          <w:bCs/>
          <w:sz w:val="32"/>
          <w:szCs w:val="32"/>
          <w:highlight w:val="none"/>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六</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严格规范非现场执法。</w:t>
      </w:r>
      <w:r>
        <w:rPr>
          <w:rFonts w:hint="eastAsia" w:ascii="仿宋_GB2312" w:hAnsi="仿宋_GB2312" w:eastAsia="仿宋_GB2312" w:cs="仿宋_GB2312"/>
          <w:b/>
          <w:bCs/>
          <w:sz w:val="32"/>
          <w:szCs w:val="32"/>
          <w:highlight w:val="none"/>
        </w:rPr>
        <w:t>行政机关依法</w:t>
      </w:r>
      <w:r>
        <w:rPr>
          <w:rFonts w:hint="eastAsia" w:ascii="仿宋_GB2312" w:hAnsi="仿宋_GB2312" w:eastAsia="仿宋_GB2312" w:cs="仿宋_GB2312"/>
          <w:b/>
          <w:bCs/>
          <w:sz w:val="32"/>
          <w:szCs w:val="32"/>
          <w:highlight w:val="none"/>
          <w:lang w:val="en-US" w:eastAsia="zh-CN"/>
        </w:rPr>
        <w:t>依</w:t>
      </w:r>
      <w:r>
        <w:rPr>
          <w:rFonts w:hint="eastAsia" w:ascii="仿宋_GB2312" w:hAnsi="仿宋_GB2312" w:eastAsia="仿宋_GB2312" w:cs="仿宋_GB2312"/>
          <w:b/>
          <w:bCs/>
          <w:sz w:val="32"/>
          <w:szCs w:val="32"/>
          <w:highlight w:val="none"/>
        </w:rPr>
        <w:t>规利用电子技术监控设备收集、固定违法事实的</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应当经过法制和技术审核</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记录内容未经审核或者审核不符合要求</w:t>
      </w:r>
      <w:r>
        <w:rPr>
          <w:rFonts w:hint="eastAsia" w:ascii="仿宋_GB2312" w:hAnsi="仿宋_GB2312" w:eastAsia="仿宋_GB2312" w:cs="仿宋_GB2312"/>
          <w:b/>
          <w:bCs/>
          <w:sz w:val="32"/>
          <w:szCs w:val="32"/>
          <w:highlight w:val="none"/>
          <w:lang w:val="en-US" w:eastAsia="zh-CN"/>
        </w:rPr>
        <w:t>的</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不能作为定案证据。规范取证、记录、审核、录入、告知等流程</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并采取有效措施保障当事人的知情权和陈述、申辩权。定期对利用电子技术监控设备取证的行政处罚决定进行数据分析</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对同一区域内的高频违法行为</w:t>
      </w:r>
      <w:r>
        <w:rPr>
          <w:rFonts w:hint="eastAsia" w:ascii="仿宋_GB2312" w:hAnsi="仿宋_GB2312" w:eastAsia="仿宋_GB2312" w:cs="仿宋_GB2312"/>
          <w:b/>
          <w:bCs/>
          <w:sz w:val="32"/>
          <w:szCs w:val="32"/>
          <w:highlight w:val="none"/>
          <w:lang w:val="en-US" w:eastAsia="zh-CN"/>
        </w:rPr>
        <w:t>进行</w:t>
      </w:r>
      <w:r>
        <w:rPr>
          <w:rFonts w:hint="eastAsia" w:ascii="仿宋_GB2312" w:hAnsi="仿宋_GB2312" w:eastAsia="仿宋_GB2312" w:cs="仿宋_GB2312"/>
          <w:b/>
          <w:bCs/>
          <w:sz w:val="32"/>
          <w:szCs w:val="32"/>
          <w:highlight w:val="none"/>
        </w:rPr>
        <w:t>分析研判</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对</w:t>
      </w:r>
      <w:r>
        <w:rPr>
          <w:rFonts w:hint="eastAsia" w:ascii="仿宋_GB2312" w:hAnsi="仿宋_GB2312" w:eastAsia="仿宋_GB2312" w:cs="仿宋_GB2312"/>
          <w:b/>
          <w:bCs/>
          <w:sz w:val="32"/>
          <w:szCs w:val="32"/>
          <w:highlight w:val="none"/>
        </w:rPr>
        <w:t>因监控设备设置不合理、记录内容不规范、审核录入不严格、告知提示不到位等原因造成的</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要及时纠正</w:t>
      </w:r>
      <w:r>
        <w:rPr>
          <w:rFonts w:hint="eastAsia" w:ascii="仿宋_GB2312" w:hAnsi="仿宋_GB2312" w:eastAsia="仿宋_GB2312" w:cs="仿宋_GB2312"/>
          <w:b/>
          <w:bCs/>
          <w:sz w:val="32"/>
          <w:szCs w:val="32"/>
          <w:highlight w:val="none"/>
          <w:lang w:val="en-US" w:eastAsia="zh-CN"/>
        </w:rPr>
        <w:t>相应</w:t>
      </w:r>
      <w:r>
        <w:rPr>
          <w:rFonts w:hint="eastAsia" w:ascii="仿宋_GB2312" w:hAnsi="仿宋_GB2312" w:eastAsia="仿宋_GB2312" w:cs="仿宋_GB2312"/>
          <w:b/>
          <w:bCs/>
          <w:sz w:val="32"/>
          <w:szCs w:val="32"/>
          <w:highlight w:val="none"/>
        </w:rPr>
        <w:t>行政处罚决定</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采取</w:t>
      </w:r>
      <w:r>
        <w:rPr>
          <w:rFonts w:hint="eastAsia" w:ascii="仿宋_GB2312" w:hAnsi="仿宋_GB2312" w:eastAsia="仿宋_GB2312" w:cs="仿宋_GB2312"/>
          <w:b/>
          <w:bCs/>
          <w:sz w:val="32"/>
          <w:szCs w:val="32"/>
          <w:highlight w:val="none"/>
          <w:lang w:val="en-US" w:eastAsia="zh-CN"/>
        </w:rPr>
        <w:t>改进</w:t>
      </w:r>
      <w:r>
        <w:rPr>
          <w:rFonts w:hint="eastAsia" w:ascii="仿宋_GB2312" w:hAnsi="仿宋_GB2312" w:eastAsia="仿宋_GB2312" w:cs="仿宋_GB2312"/>
          <w:b/>
          <w:bCs/>
          <w:sz w:val="32"/>
          <w:szCs w:val="32"/>
          <w:highlight w:val="none"/>
        </w:rPr>
        <w:t>措施</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杜绝以罚代管。</w:t>
      </w:r>
    </w:p>
    <w:p>
      <w:pPr>
        <w:spacing w:line="578" w:lineRule="exact"/>
        <w:ind w:firstLine="643" w:firstLineChars="200"/>
        <w:rPr>
          <w:rFonts w:hint="eastAsia" w:ascii="仿宋_GB2312" w:hAnsi="仿宋_GB2312" w:eastAsia="仿宋_GB2312" w:cs="仿宋_GB2312"/>
          <w:b/>
          <w:bCs/>
          <w:sz w:val="32"/>
          <w:szCs w:val="32"/>
          <w:highlight w:val="none"/>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七</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坚持行政处罚宽严相济。</w:t>
      </w:r>
      <w:r>
        <w:rPr>
          <w:rFonts w:hint="eastAsia" w:ascii="仿宋_GB2312" w:hAnsi="仿宋_GB2312" w:eastAsia="仿宋_GB2312" w:cs="仿宋_GB2312"/>
          <w:b/>
          <w:bCs/>
          <w:sz w:val="32"/>
          <w:szCs w:val="32"/>
          <w:highlight w:val="none"/>
        </w:rPr>
        <w:t>行政机关要全面落实行政裁量基准制度</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规范行政处罚裁量权</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深入推进落实“首次不罚、首次轻罚”机制</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综合考虑违法行为人的主观过错程度、违法行为的情节、危害后果</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依法合理作出处罚决定。广泛运用说服教育、劝导示范、警示告诫、指导约谈等方式</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引导当事人自觉守法。加大</w:t>
      </w:r>
      <w:r>
        <w:rPr>
          <w:rFonts w:hint="eastAsia" w:hAnsi="仿宋_GB2312" w:cs="仿宋_GB2312"/>
          <w:b/>
          <w:bCs/>
          <w:sz w:val="32"/>
          <w:szCs w:val="32"/>
          <w:highlight w:val="none"/>
          <w:lang w:val="en-US" w:eastAsia="zh-CN"/>
        </w:rPr>
        <w:t>对</w:t>
      </w:r>
      <w:r>
        <w:rPr>
          <w:rFonts w:hint="eastAsia" w:ascii="仿宋_GB2312" w:hAnsi="仿宋_GB2312" w:eastAsia="仿宋_GB2312" w:cs="仿宋_GB2312"/>
          <w:b/>
          <w:bCs/>
          <w:sz w:val="32"/>
          <w:szCs w:val="32"/>
          <w:highlight w:val="none"/>
        </w:rPr>
        <w:t>食品药品、公共卫生、自然资源、生态环境、安全生产、劳动保障等关系群众切身利益重点领域</w:t>
      </w:r>
      <w:r>
        <w:rPr>
          <w:rFonts w:hint="eastAsia" w:hAnsi="仿宋_GB2312" w:cs="仿宋_GB2312"/>
          <w:b/>
          <w:bCs/>
          <w:sz w:val="32"/>
          <w:szCs w:val="32"/>
          <w:highlight w:val="none"/>
          <w:lang w:eastAsia="zh-CN"/>
        </w:rPr>
        <w:t>的</w:t>
      </w:r>
      <w:r>
        <w:rPr>
          <w:rFonts w:hint="eastAsia" w:ascii="仿宋_GB2312" w:hAnsi="仿宋_GB2312" w:eastAsia="仿宋_GB2312" w:cs="仿宋_GB2312"/>
          <w:b/>
          <w:bCs/>
          <w:sz w:val="32"/>
          <w:szCs w:val="32"/>
          <w:highlight w:val="none"/>
        </w:rPr>
        <w:t>执法力度。发生重大传染病疫情等突发事件</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行政机关对违反突发事件应对措施的行为依法快速、从重处罚时</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也要依法保护当事人的合法权益。</w:t>
      </w:r>
    </w:p>
    <w:p>
      <w:pPr>
        <w:numPr>
          <w:ilvl w:val="0"/>
          <w:numId w:val="0"/>
        </w:numPr>
        <w:spacing w:line="578" w:lineRule="exact"/>
        <w:ind w:firstLine="643" w:firstLineChars="200"/>
        <w:rPr>
          <w:rFonts w:hint="eastAsia" w:ascii="仿宋_GB2312" w:hAnsi="仿宋_GB2312" w:eastAsia="仿宋_GB2312" w:cs="仿宋_GB2312"/>
          <w:b/>
          <w:bCs/>
          <w:sz w:val="32"/>
          <w:szCs w:val="32"/>
          <w:highlight w:val="none"/>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八</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推进行政执法与刑事司法衔接。</w:t>
      </w:r>
      <w:r>
        <w:rPr>
          <w:rFonts w:hint="eastAsia" w:ascii="仿宋_GB2312" w:hAnsi="仿宋_GB2312" w:eastAsia="仿宋_GB2312" w:cs="仿宋_GB2312"/>
          <w:b/>
          <w:bCs/>
          <w:sz w:val="32"/>
          <w:szCs w:val="32"/>
          <w:highlight w:val="none"/>
        </w:rPr>
        <w:t>行政机关与公安机关要按照《行政执法机关移送涉嫌犯罪案件的规定》</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国务院令第730号</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加强协调配合</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建立健全刑事案件立案追诉标准、证据认定保全、信息共享、工作协助等衔接机制</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保障案件双向移交顺畅。检察机关要加强对行刑衔接工作的法律监督</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对有案不移、有案不立等情况</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按照</w:t>
      </w:r>
      <w:r>
        <w:rPr>
          <w:rFonts w:hint="eastAsia" w:hAnsi="仿宋_GB2312" w:cs="仿宋_GB2312"/>
          <w:b/>
          <w:bCs/>
          <w:sz w:val="32"/>
          <w:szCs w:val="32"/>
          <w:highlight w:val="none"/>
          <w:lang w:val="en-US" w:eastAsia="zh-CN"/>
        </w:rPr>
        <w:t>最高人民检察院</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关于印发</w:t>
      </w:r>
      <w:r>
        <w:rPr>
          <w:rFonts w:hint="eastAsia" w:ascii="仿宋_GB2312" w:hAnsi="仿宋_GB2312" w:eastAsia="仿宋_GB2312" w:cs="仿宋_GB2312"/>
          <w:b/>
          <w:bCs/>
          <w:sz w:val="32"/>
          <w:szCs w:val="32"/>
          <w:highlight w:val="none"/>
          <w:lang w:val="en-US" w:eastAsia="zh-CN"/>
        </w:rPr>
        <w:t>&lt;</w:t>
      </w:r>
      <w:r>
        <w:rPr>
          <w:rFonts w:hint="eastAsia" w:ascii="仿宋_GB2312" w:hAnsi="仿宋_GB2312" w:eastAsia="仿宋_GB2312" w:cs="仿宋_GB2312"/>
          <w:b/>
          <w:bCs/>
          <w:sz w:val="32"/>
          <w:szCs w:val="32"/>
          <w:highlight w:val="none"/>
        </w:rPr>
        <w:t>最高人民检察院关于推进行政执法与刑事司法衔接工作的规定</w:t>
      </w:r>
      <w:r>
        <w:rPr>
          <w:rFonts w:hint="eastAsia" w:ascii="仿宋_GB2312" w:hAnsi="仿宋_GB2312" w:eastAsia="仿宋_GB2312" w:cs="仿宋_GB2312"/>
          <w:b/>
          <w:bCs/>
          <w:sz w:val="32"/>
          <w:szCs w:val="32"/>
          <w:highlight w:val="none"/>
          <w:lang w:val="en-US" w:eastAsia="zh-CN"/>
        </w:rPr>
        <w:t>&gt;</w:t>
      </w:r>
      <w:r>
        <w:rPr>
          <w:rFonts w:hint="eastAsia" w:ascii="仿宋_GB2312" w:hAnsi="仿宋_GB2312" w:eastAsia="仿宋_GB2312" w:cs="仿宋_GB2312"/>
          <w:b/>
          <w:bCs/>
          <w:sz w:val="32"/>
          <w:szCs w:val="32"/>
          <w:highlight w:val="none"/>
        </w:rPr>
        <w:t>的通知</w:t>
      </w:r>
      <w:r>
        <w:rPr>
          <w:rFonts w:hint="eastAsia" w:ascii="仿宋_GB2312" w:hAnsi="仿宋_GB2312" w:eastAsia="仿宋_GB2312" w:cs="仿宋_GB2312"/>
          <w:b/>
          <w:bCs/>
          <w:sz w:val="32"/>
          <w:szCs w:val="32"/>
          <w:highlight w:val="none"/>
          <w:lang w:eastAsia="zh-CN"/>
        </w:rPr>
        <w:t>》</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高检发释字〔2021〕4号</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办理。</w:t>
      </w:r>
    </w:p>
    <w:p>
      <w:pPr>
        <w:spacing w:line="578" w:lineRule="exact"/>
        <w:ind w:firstLine="643" w:firstLineChars="200"/>
        <w:rPr>
          <w:rFonts w:ascii="黑体" w:hAnsi="黑体" w:eastAsia="黑体" w:cs="黑体"/>
          <w:b/>
          <w:bCs/>
          <w:sz w:val="32"/>
          <w:szCs w:val="32"/>
          <w:highlight w:val="none"/>
        </w:rPr>
      </w:pPr>
      <w:r>
        <w:rPr>
          <w:rFonts w:hint="eastAsia" w:ascii="黑体" w:hAnsi="黑体" w:eastAsia="黑体" w:cs="黑体"/>
          <w:b/>
          <w:bCs/>
          <w:sz w:val="32"/>
          <w:szCs w:val="32"/>
          <w:highlight w:val="none"/>
          <w:lang w:eastAsia="zh-CN"/>
        </w:rPr>
        <w:t>三</w:t>
      </w:r>
      <w:r>
        <w:rPr>
          <w:rFonts w:hint="eastAsia" w:ascii="黑体" w:hAnsi="黑体" w:eastAsia="黑体" w:cs="黑体"/>
          <w:b/>
          <w:bCs/>
          <w:sz w:val="32"/>
          <w:szCs w:val="32"/>
          <w:highlight w:val="none"/>
        </w:rPr>
        <w:t>、深入推进行政执法体制机制改革</w:t>
      </w:r>
    </w:p>
    <w:p>
      <w:pPr>
        <w:spacing w:line="578" w:lineRule="exact"/>
        <w:ind w:firstLine="643" w:firstLineChars="200"/>
        <w:rPr>
          <w:rFonts w:hint="eastAsia" w:ascii="仿宋_GB2312" w:hAnsi="仿宋_GB2312" w:eastAsia="仿宋_GB2312" w:cs="仿宋_GB2312"/>
          <w:b/>
          <w:bCs/>
          <w:sz w:val="32"/>
          <w:szCs w:val="32"/>
          <w:highlight w:val="none"/>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九</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积极稳妥推进向镇</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街道</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赋权。</w:t>
      </w:r>
      <w:r>
        <w:rPr>
          <w:rFonts w:hint="eastAsia" w:ascii="仿宋_GB2312" w:hAnsi="仿宋_GB2312" w:eastAsia="仿宋_GB2312" w:cs="仿宋_GB2312"/>
          <w:b/>
          <w:bCs/>
          <w:sz w:val="32"/>
          <w:szCs w:val="32"/>
          <w:highlight w:val="none"/>
        </w:rPr>
        <w:t>结合我</w:t>
      </w:r>
      <w:r>
        <w:rPr>
          <w:rFonts w:hint="eastAsia" w:ascii="仿宋_GB2312" w:hAnsi="仿宋_GB2312" w:eastAsia="仿宋_GB2312" w:cs="仿宋_GB2312"/>
          <w:b/>
          <w:bCs/>
          <w:sz w:val="32"/>
          <w:szCs w:val="32"/>
          <w:highlight w:val="none"/>
          <w:lang w:val="en-US" w:eastAsia="zh-CN"/>
        </w:rPr>
        <w:t>县</w:t>
      </w:r>
      <w:r>
        <w:rPr>
          <w:rFonts w:hint="eastAsia" w:ascii="仿宋_GB2312" w:hAnsi="仿宋_GB2312" w:eastAsia="仿宋_GB2312" w:cs="仿宋_GB2312"/>
          <w:b/>
          <w:bCs/>
          <w:sz w:val="32"/>
          <w:szCs w:val="32"/>
          <w:highlight w:val="none"/>
        </w:rPr>
        <w:t>实际</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统筹推进向镇政府</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街道办事处</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的赋权工作</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通过采取</w:t>
      </w:r>
      <w:r>
        <w:rPr>
          <w:rFonts w:hint="eastAsia" w:ascii="仿宋_GB2312" w:hAnsi="仿宋_GB2312" w:eastAsia="仿宋_GB2312" w:cs="仿宋_GB2312"/>
          <w:b/>
          <w:bCs/>
          <w:sz w:val="32"/>
          <w:szCs w:val="32"/>
          <w:highlight w:val="none"/>
        </w:rPr>
        <w:t>提请授权、委托、相对集中行政处罚权等方式</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将基层管理迫切需要又能有效承接的县政府部门行政处罚权交由镇政府</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街道办事处</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行使</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并</w:t>
      </w:r>
      <w:r>
        <w:rPr>
          <w:rFonts w:hint="eastAsia" w:ascii="仿宋_GB2312" w:hAnsi="仿宋_GB2312" w:eastAsia="仿宋_GB2312" w:cs="仿宋_GB2312"/>
          <w:b/>
          <w:bCs/>
          <w:sz w:val="32"/>
          <w:szCs w:val="32"/>
          <w:highlight w:val="none"/>
        </w:rPr>
        <w:t>依法按程序报请省政府批准。充分考虑基层需求</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承接能力和地区差异</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充分听取基层意见</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坚持</w:t>
      </w:r>
      <w:r>
        <w:rPr>
          <w:rFonts w:hint="eastAsia" w:ascii="仿宋_GB2312" w:hAnsi="仿宋_GB2312" w:eastAsia="仿宋_GB2312" w:cs="仿宋_GB2312"/>
          <w:b/>
          <w:bCs/>
          <w:sz w:val="32"/>
          <w:szCs w:val="32"/>
          <w:highlight w:val="none"/>
        </w:rPr>
        <w:t>积极稳妥</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科学合理</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成熟一批、下放一批</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确保放得下、接得住、管得好、有监督。定期组织下放事项运行情况评估</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进行必要的</w:t>
      </w:r>
      <w:r>
        <w:rPr>
          <w:rFonts w:hint="eastAsia" w:ascii="仿宋_GB2312" w:hAnsi="仿宋_GB2312" w:eastAsia="仿宋_GB2312" w:cs="仿宋_GB2312"/>
          <w:b/>
          <w:bCs/>
          <w:sz w:val="32"/>
          <w:szCs w:val="32"/>
          <w:highlight w:val="none"/>
        </w:rPr>
        <w:t>动态调整。有关部门</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单位</w:t>
      </w:r>
      <w:r>
        <w:rPr>
          <w:rFonts w:hint="eastAsia" w:hAnsi="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t>要加强对镇政府</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街道办事处</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行政处罚工作的组织协调、业务指导、执法监督</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建立健全评议考核等配套制度。镇政府</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街道办事处</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要不断加强执法能力建设</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依法实施行政处罚。</w:t>
      </w:r>
    </w:p>
    <w:p>
      <w:pPr>
        <w:spacing w:line="578" w:lineRule="exact"/>
        <w:ind w:firstLine="643" w:firstLineChars="200"/>
        <w:rPr>
          <w:rFonts w:hint="eastAsia" w:ascii="仿宋_GB2312" w:hAnsi="仿宋_GB2312" w:eastAsia="仿宋_GB2312" w:cs="仿宋_GB2312"/>
          <w:b/>
          <w:bCs/>
          <w:sz w:val="32"/>
          <w:szCs w:val="32"/>
          <w:highlight w:val="none"/>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十</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严格规范委托实施行政处罚。</w:t>
      </w:r>
      <w:r>
        <w:rPr>
          <w:rFonts w:hint="eastAsia" w:ascii="仿宋_GB2312" w:hAnsi="仿宋_GB2312" w:eastAsia="仿宋_GB2312" w:cs="仿宋_GB2312"/>
          <w:b/>
          <w:bCs/>
          <w:sz w:val="32"/>
          <w:szCs w:val="32"/>
          <w:highlight w:val="none"/>
        </w:rPr>
        <w:t>委托行政处罚要有法律、法规、规章依据</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严格采用书面委托形式</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委托行政机关和受委托组织要将委托书向</w:t>
      </w:r>
      <w:r>
        <w:rPr>
          <w:rFonts w:hint="eastAsia" w:ascii="仿宋_GB2312" w:hAnsi="仿宋_GB2312" w:eastAsia="仿宋_GB2312" w:cs="仿宋_GB2312"/>
          <w:b/>
          <w:bCs/>
          <w:sz w:val="32"/>
          <w:szCs w:val="32"/>
          <w:highlight w:val="none"/>
          <w:lang w:val="en-US" w:eastAsia="zh-CN"/>
        </w:rPr>
        <w:t>县政府备案并向</w:t>
      </w:r>
      <w:r>
        <w:rPr>
          <w:rFonts w:hint="eastAsia" w:ascii="仿宋_GB2312" w:hAnsi="仿宋_GB2312" w:eastAsia="仿宋_GB2312" w:cs="仿宋_GB2312"/>
          <w:b/>
          <w:bCs/>
          <w:sz w:val="32"/>
          <w:szCs w:val="32"/>
          <w:highlight w:val="none"/>
        </w:rPr>
        <w:t>社会公布。</w:t>
      </w:r>
      <w:r>
        <w:rPr>
          <w:rFonts w:hint="eastAsia" w:ascii="仿宋_GB2312" w:hAnsi="仿宋_GB2312" w:eastAsia="仿宋_GB2312" w:cs="仿宋_GB2312"/>
          <w:b/>
          <w:bCs/>
          <w:sz w:val="32"/>
          <w:szCs w:val="32"/>
          <w:highlight w:val="none"/>
          <w:lang w:val="en-US" w:eastAsia="zh-CN"/>
        </w:rPr>
        <w:t>县司法局要加强指导</w:t>
      </w:r>
      <w:r>
        <w:rPr>
          <w:rFonts w:hint="eastAsia" w:hAnsi="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t>组织开展</w:t>
      </w:r>
      <w:r>
        <w:rPr>
          <w:rFonts w:hint="eastAsia" w:ascii="仿宋_GB2312" w:hAnsi="仿宋_GB2312" w:eastAsia="仿宋_GB2312" w:cs="仿宋_GB2312"/>
          <w:b/>
          <w:bCs/>
          <w:sz w:val="32"/>
          <w:szCs w:val="32"/>
          <w:highlight w:val="none"/>
          <w:lang w:val="en-US" w:eastAsia="zh-CN"/>
        </w:rPr>
        <w:t>全县</w:t>
      </w:r>
      <w:r>
        <w:rPr>
          <w:rFonts w:hint="eastAsia" w:ascii="仿宋_GB2312" w:hAnsi="仿宋_GB2312" w:eastAsia="仿宋_GB2312" w:cs="仿宋_GB2312"/>
          <w:b/>
          <w:bCs/>
          <w:sz w:val="32"/>
          <w:szCs w:val="32"/>
          <w:highlight w:val="none"/>
        </w:rPr>
        <w:t>委托行政处罚情况专项监督</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对已经委托实施</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但不符合行政处罚法要求的</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要及时清理</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对不符合书面委托规定、确需继续实施的</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要及时督促完善相关手续。</w:t>
      </w:r>
    </w:p>
    <w:p>
      <w:pPr>
        <w:spacing w:line="578" w:lineRule="exact"/>
        <w:ind w:firstLine="643" w:firstLineChars="200"/>
        <w:rPr>
          <w:rFonts w:hint="eastAsia" w:ascii="仿宋_GB2312" w:hAnsi="仿宋_GB2312" w:eastAsia="仿宋_GB2312" w:cs="仿宋_GB2312"/>
          <w:b/>
          <w:bCs/>
          <w:sz w:val="32"/>
          <w:szCs w:val="32"/>
          <w:highlight w:val="none"/>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十</w:t>
      </w:r>
      <w:r>
        <w:rPr>
          <w:rFonts w:hint="eastAsia" w:ascii="楷体_GB2312" w:hAnsi="楷体_GB2312" w:eastAsia="楷体_GB2312" w:cs="楷体_GB2312"/>
          <w:b/>
          <w:bCs/>
          <w:sz w:val="32"/>
          <w:szCs w:val="32"/>
          <w:highlight w:val="none"/>
          <w:lang w:val="en-US" w:eastAsia="zh-CN"/>
        </w:rPr>
        <w:t>一</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提升行政执法合力。</w:t>
      </w:r>
      <w:r>
        <w:rPr>
          <w:rFonts w:hint="eastAsia" w:ascii="仿宋_GB2312" w:hAnsi="仿宋_GB2312" w:eastAsia="仿宋_GB2312" w:cs="仿宋_GB2312"/>
          <w:b/>
          <w:bCs/>
          <w:sz w:val="32"/>
          <w:szCs w:val="32"/>
          <w:highlight w:val="none"/>
          <w:lang w:val="en-US" w:eastAsia="zh-CN"/>
        </w:rPr>
        <w:t>县司法局</w:t>
      </w:r>
      <w:r>
        <w:rPr>
          <w:rFonts w:hint="eastAsia" w:ascii="仿宋_GB2312" w:hAnsi="仿宋_GB2312" w:eastAsia="仿宋_GB2312" w:cs="仿宋_GB2312"/>
          <w:b/>
          <w:bCs/>
          <w:sz w:val="32"/>
          <w:szCs w:val="32"/>
          <w:highlight w:val="none"/>
        </w:rPr>
        <w:t>、</w:t>
      </w:r>
      <w:r>
        <w:rPr>
          <w:rFonts w:hint="eastAsia" w:hAnsi="仿宋_GB2312" w:cs="仿宋_GB2312"/>
          <w:b/>
          <w:bCs/>
          <w:sz w:val="32"/>
          <w:szCs w:val="32"/>
          <w:highlight w:val="none"/>
          <w:lang w:val="en-US" w:eastAsia="zh-CN"/>
        </w:rPr>
        <w:t>县</w:t>
      </w:r>
      <w:r>
        <w:rPr>
          <w:rFonts w:hint="eastAsia" w:ascii="仿宋_GB2312" w:hAnsi="仿宋_GB2312" w:eastAsia="仿宋_GB2312" w:cs="仿宋_GB2312"/>
          <w:b/>
          <w:bCs/>
          <w:sz w:val="32"/>
          <w:szCs w:val="32"/>
          <w:highlight w:val="none"/>
        </w:rPr>
        <w:t>大数据</w:t>
      </w:r>
      <w:r>
        <w:rPr>
          <w:rFonts w:hint="eastAsia" w:ascii="仿宋_GB2312" w:hAnsi="仿宋_GB2312" w:eastAsia="仿宋_GB2312" w:cs="仿宋_GB2312"/>
          <w:b/>
          <w:bCs/>
          <w:sz w:val="32"/>
          <w:szCs w:val="32"/>
          <w:highlight w:val="none"/>
          <w:lang w:val="en-US" w:eastAsia="zh-CN"/>
        </w:rPr>
        <w:t>中心</w:t>
      </w:r>
      <w:r>
        <w:rPr>
          <w:rFonts w:hint="eastAsia" w:ascii="仿宋_GB2312" w:hAnsi="仿宋_GB2312" w:eastAsia="仿宋_GB2312" w:cs="仿宋_GB2312"/>
          <w:b/>
          <w:bCs/>
          <w:sz w:val="32"/>
          <w:szCs w:val="32"/>
          <w:highlight w:val="none"/>
        </w:rPr>
        <w:t>、行政执法机关要充分运用信息化手段</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积极推行网上执法、移动执法</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优化网上办案流程</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加强执法信息数据共享和统计分析。结合推进“双随机、一公开”监管</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探索开展“综合查一次”</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推动多个行政机关同一时间、针对同一执法对象开展联合检查、调查</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着力解决</w:t>
      </w:r>
      <w:r>
        <w:rPr>
          <w:rFonts w:hint="eastAsia" w:ascii="仿宋_GB2312" w:hAnsi="仿宋_GB2312" w:eastAsia="仿宋_GB2312" w:cs="仿宋_GB2312"/>
          <w:b/>
          <w:bCs/>
          <w:sz w:val="32"/>
          <w:szCs w:val="32"/>
          <w:highlight w:val="none"/>
          <w:lang w:val="en-US" w:eastAsia="zh-CN"/>
        </w:rPr>
        <w:t>多头</w:t>
      </w:r>
      <w:r>
        <w:rPr>
          <w:rFonts w:hint="eastAsia" w:ascii="仿宋_GB2312" w:hAnsi="仿宋_GB2312" w:eastAsia="仿宋_GB2312" w:cs="仿宋_GB2312"/>
          <w:b/>
          <w:bCs/>
          <w:sz w:val="32"/>
          <w:szCs w:val="32"/>
          <w:highlight w:val="none"/>
        </w:rPr>
        <w:t>检查、执法扰民等问题。</w:t>
      </w:r>
    </w:p>
    <w:p>
      <w:pPr>
        <w:spacing w:line="578" w:lineRule="exact"/>
        <w:ind w:firstLine="643" w:firstLineChars="200"/>
        <w:rPr>
          <w:rFonts w:ascii="黑体" w:hAnsi="黑体" w:eastAsia="黑体" w:cs="黑体"/>
          <w:b/>
          <w:bCs/>
          <w:sz w:val="32"/>
          <w:szCs w:val="32"/>
          <w:highlight w:val="none"/>
        </w:rPr>
      </w:pPr>
      <w:r>
        <w:rPr>
          <w:rFonts w:hint="eastAsia" w:ascii="黑体" w:hAnsi="黑体" w:eastAsia="黑体" w:cs="黑体"/>
          <w:b/>
          <w:bCs/>
          <w:sz w:val="32"/>
          <w:szCs w:val="32"/>
          <w:highlight w:val="none"/>
          <w:lang w:val="en-US" w:eastAsia="zh-CN"/>
        </w:rPr>
        <w:t>四</w:t>
      </w:r>
      <w:r>
        <w:rPr>
          <w:rFonts w:hint="eastAsia" w:ascii="黑体" w:hAnsi="黑体" w:eastAsia="黑体" w:cs="黑体"/>
          <w:b/>
          <w:bCs/>
          <w:sz w:val="32"/>
          <w:szCs w:val="32"/>
          <w:highlight w:val="none"/>
        </w:rPr>
        <w:t>、加强行政执法监督</w:t>
      </w:r>
    </w:p>
    <w:p>
      <w:pPr>
        <w:shd w:val="clear" w:fill="auto"/>
        <w:spacing w:line="578" w:lineRule="exact"/>
        <w:ind w:firstLine="643" w:firstLineChars="200"/>
        <w:rPr>
          <w:rFonts w:hint="eastAsia" w:ascii="仿宋_GB2312" w:hAnsi="仿宋_GB2312" w:eastAsia="仿宋_GB2312" w:cs="仿宋_GB2312"/>
          <w:b/>
          <w:bCs/>
          <w:sz w:val="32"/>
          <w:szCs w:val="32"/>
          <w:highlight w:val="none"/>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十</w:t>
      </w:r>
      <w:r>
        <w:rPr>
          <w:rFonts w:hint="eastAsia" w:ascii="楷体_GB2312" w:hAnsi="楷体_GB2312" w:eastAsia="楷体_GB2312" w:cs="楷体_GB2312"/>
          <w:b/>
          <w:bCs/>
          <w:sz w:val="32"/>
          <w:szCs w:val="32"/>
          <w:highlight w:val="none"/>
          <w:lang w:val="en-US" w:eastAsia="zh-CN"/>
        </w:rPr>
        <w:t>二</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积极推进行政执法协调监督体系建设。</w:t>
      </w:r>
      <w:r>
        <w:rPr>
          <w:rFonts w:hint="eastAsia" w:ascii="仿宋_GB2312" w:hAnsi="仿宋_GB2312" w:eastAsia="仿宋_GB2312" w:cs="仿宋_GB2312"/>
          <w:b/>
          <w:bCs/>
          <w:sz w:val="32"/>
          <w:szCs w:val="32"/>
          <w:highlight w:val="none"/>
        </w:rPr>
        <w:t>坚持“依法推进、紧贴实际、大胆创新、突出特色”原则</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加快建设县镇全覆盖的行政执法协调监督工作体系</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明确工作机构职责</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确保力量配备、工作条件、能力水平与工作任务相适应。建立</w:t>
      </w:r>
      <w:r>
        <w:rPr>
          <w:rFonts w:hint="eastAsia" w:hAnsi="仿宋_GB2312" w:cs="仿宋_GB2312"/>
          <w:b/>
          <w:bCs/>
          <w:sz w:val="32"/>
          <w:szCs w:val="32"/>
          <w:highlight w:val="none"/>
          <w:lang w:val="en-US" w:eastAsia="zh-CN"/>
        </w:rPr>
        <w:t>健全</w:t>
      </w:r>
      <w:r>
        <w:rPr>
          <w:rFonts w:hint="eastAsia" w:ascii="仿宋_GB2312" w:hAnsi="仿宋_GB2312" w:eastAsia="仿宋_GB2312" w:cs="仿宋_GB2312"/>
          <w:b/>
          <w:bCs/>
          <w:sz w:val="32"/>
          <w:szCs w:val="32"/>
          <w:highlight w:val="none"/>
          <w:lang w:val="en-US" w:eastAsia="zh-CN"/>
        </w:rPr>
        <w:t>行政</w:t>
      </w:r>
      <w:r>
        <w:rPr>
          <w:rFonts w:hint="eastAsia" w:ascii="仿宋_GB2312" w:hAnsi="仿宋_GB2312" w:eastAsia="仿宋_GB2312" w:cs="仿宋_GB2312"/>
          <w:b/>
          <w:bCs/>
          <w:sz w:val="32"/>
          <w:szCs w:val="32"/>
          <w:highlight w:val="none"/>
        </w:rPr>
        <w:t>执法人员资格管理、执法行为动态监测、行政处罚案卷评查、重大问题调查督办、责任追究等制度机制</w:t>
      </w:r>
      <w:r>
        <w:rPr>
          <w:rFonts w:hint="eastAsia" w:hAnsi="仿宋_GB2312" w:cs="仿宋_GB2312"/>
          <w:b/>
          <w:bCs/>
          <w:sz w:val="32"/>
          <w:szCs w:val="32"/>
          <w:highlight w:val="none"/>
          <w:lang w:val="en-US" w:eastAsia="zh-CN"/>
        </w:rPr>
        <w:t>体系</w:t>
      </w:r>
      <w:r>
        <w:rPr>
          <w:rFonts w:hint="eastAsia" w:ascii="仿宋_GB2312" w:hAnsi="仿宋_GB2312" w:eastAsia="仿宋_GB2312" w:cs="仿宋_GB2312"/>
          <w:b/>
          <w:bCs/>
          <w:sz w:val="32"/>
          <w:szCs w:val="32"/>
          <w:highlight w:val="none"/>
        </w:rPr>
        <w:t>。创新监督方式</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推进行政执法协调监督信息化建设</w:t>
      </w:r>
      <w:r>
        <w:rPr>
          <w:rFonts w:hint="eastAsia" w:hAnsi="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t>综合</w:t>
      </w:r>
      <w:r>
        <w:rPr>
          <w:rFonts w:hint="eastAsia" w:ascii="仿宋_GB2312" w:hAnsi="仿宋_GB2312" w:eastAsia="仿宋_GB2312" w:cs="仿宋_GB2312"/>
          <w:b/>
          <w:bCs/>
          <w:sz w:val="32"/>
          <w:szCs w:val="32"/>
          <w:highlight w:val="none"/>
          <w:lang w:val="en-US" w:eastAsia="zh-CN"/>
        </w:rPr>
        <w:t>运用</w:t>
      </w:r>
      <w:r>
        <w:rPr>
          <w:rFonts w:hint="eastAsia" w:ascii="仿宋_GB2312" w:hAnsi="仿宋_GB2312" w:eastAsia="仿宋_GB2312" w:cs="仿宋_GB2312"/>
          <w:b/>
          <w:bCs/>
          <w:sz w:val="32"/>
          <w:szCs w:val="32"/>
          <w:highlight w:val="none"/>
        </w:rPr>
        <w:t>案卷评查、专项监督</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伴随式监督等</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做到真督实查</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探索构建具有昌乐特色的行政执法</w:t>
      </w:r>
      <w:r>
        <w:rPr>
          <w:rFonts w:hint="eastAsia" w:ascii="仿宋_GB2312" w:hAnsi="仿宋_GB2312" w:eastAsia="仿宋_GB2312" w:cs="仿宋_GB2312"/>
          <w:b/>
          <w:bCs/>
          <w:sz w:val="32"/>
          <w:szCs w:val="32"/>
          <w:highlight w:val="none"/>
          <w:lang w:val="en-US" w:eastAsia="zh-CN"/>
        </w:rPr>
        <w:t>协调</w:t>
      </w:r>
      <w:r>
        <w:rPr>
          <w:rFonts w:hint="eastAsia" w:ascii="仿宋_GB2312" w:hAnsi="仿宋_GB2312" w:eastAsia="仿宋_GB2312" w:cs="仿宋_GB2312"/>
          <w:b/>
          <w:bCs/>
          <w:sz w:val="32"/>
          <w:szCs w:val="32"/>
          <w:highlight w:val="none"/>
        </w:rPr>
        <w:t>监督体系</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全面提升行政执法质量。</w:t>
      </w:r>
    </w:p>
    <w:p>
      <w:pPr>
        <w:spacing w:line="578" w:lineRule="exact"/>
        <w:ind w:firstLine="643" w:firstLineChars="200"/>
        <w:rPr>
          <w:rFonts w:ascii="仿宋_GB2312" w:hAnsi="仿宋_GB2312" w:eastAsia="仿宋_GB2312" w:cs="仿宋_GB2312"/>
          <w:b/>
          <w:bCs/>
          <w:color w:val="FF0000"/>
          <w:sz w:val="32"/>
          <w:szCs w:val="32"/>
          <w:highlight w:val="none"/>
          <w:shd w:val="clear" w:fill="FFFF00"/>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十</w:t>
      </w:r>
      <w:r>
        <w:rPr>
          <w:rFonts w:hint="eastAsia" w:ascii="楷体_GB2312" w:hAnsi="楷体_GB2312" w:eastAsia="楷体_GB2312" w:cs="楷体_GB2312"/>
          <w:b/>
          <w:bCs/>
          <w:sz w:val="32"/>
          <w:szCs w:val="32"/>
          <w:highlight w:val="none"/>
          <w:lang w:eastAsia="zh-CN"/>
        </w:rPr>
        <w:t>三）</w:t>
      </w:r>
      <w:r>
        <w:rPr>
          <w:rFonts w:hint="eastAsia" w:ascii="楷体_GB2312" w:hAnsi="楷体_GB2312" w:eastAsia="楷体_GB2312" w:cs="楷体_GB2312"/>
          <w:b/>
          <w:bCs/>
          <w:sz w:val="32"/>
          <w:szCs w:val="32"/>
          <w:highlight w:val="none"/>
        </w:rPr>
        <w:t>积极发挥政府和部门执法监督作用。</w:t>
      </w:r>
      <w:r>
        <w:rPr>
          <w:rFonts w:hint="eastAsia" w:ascii="仿宋_GB2312" w:hAnsi="仿宋_GB2312" w:eastAsia="仿宋_GB2312" w:cs="仿宋_GB2312"/>
          <w:b/>
          <w:bCs/>
          <w:sz w:val="32"/>
          <w:szCs w:val="32"/>
          <w:highlight w:val="none"/>
        </w:rPr>
        <w:t>严格落实《山东省行政执法监督条例》</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各级各有关</w:t>
      </w:r>
      <w:r>
        <w:rPr>
          <w:rFonts w:hint="eastAsia" w:ascii="仿宋_GB2312" w:hAnsi="仿宋_GB2312" w:eastAsia="仿宋_GB2312" w:cs="仿宋_GB2312"/>
          <w:b/>
          <w:bCs/>
          <w:sz w:val="32"/>
          <w:szCs w:val="32"/>
          <w:highlight w:val="none"/>
        </w:rPr>
        <w:t>部门</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单位</w:t>
      </w:r>
      <w:r>
        <w:rPr>
          <w:rFonts w:hint="eastAsia" w:hAnsi="仿宋_GB2312" w:cs="仿宋_GB2312"/>
          <w:b/>
          <w:bCs/>
          <w:sz w:val="32"/>
          <w:szCs w:val="32"/>
          <w:highlight w:val="none"/>
          <w:lang w:val="en-US" w:eastAsia="zh-CN"/>
        </w:rPr>
        <w:t>）要</w:t>
      </w:r>
      <w:r>
        <w:rPr>
          <w:rFonts w:hint="eastAsia" w:ascii="仿宋_GB2312" w:hAnsi="仿宋_GB2312" w:eastAsia="仿宋_GB2312" w:cs="仿宋_GB2312"/>
          <w:b/>
          <w:bCs/>
          <w:sz w:val="32"/>
          <w:szCs w:val="32"/>
          <w:highlight w:val="none"/>
        </w:rPr>
        <w:t>依照法定职责</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全面正确履行行政执法监督责任</w:t>
      </w:r>
      <w:r>
        <w:rPr>
          <w:rFonts w:hint="eastAsia" w:hAnsi="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t>对发生的重大、敏感、群体性执法案件以及引起网络舆情的执法案件</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及时跟进监督</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发现问题督促整改</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县司法局</w:t>
      </w:r>
      <w:r>
        <w:rPr>
          <w:rFonts w:hint="eastAsia" w:ascii="仿宋_GB2312" w:hAnsi="仿宋_GB2312" w:eastAsia="仿宋_GB2312" w:cs="仿宋_GB2312"/>
          <w:b/>
          <w:bCs/>
          <w:sz w:val="32"/>
          <w:szCs w:val="32"/>
          <w:highlight w:val="none"/>
        </w:rPr>
        <w:t>要</w:t>
      </w:r>
      <w:r>
        <w:rPr>
          <w:rFonts w:hint="eastAsia" w:ascii="仿宋_GB2312" w:hAnsi="仿宋_GB2312" w:eastAsia="仿宋_GB2312" w:cs="仿宋_GB2312"/>
          <w:b/>
          <w:bCs/>
          <w:sz w:val="32"/>
          <w:szCs w:val="32"/>
          <w:highlight w:val="none"/>
          <w:lang w:val="en-US" w:eastAsia="zh-CN"/>
        </w:rPr>
        <w:t>加强监督、指导</w:t>
      </w:r>
      <w:r>
        <w:rPr>
          <w:rFonts w:hint="eastAsia" w:ascii="仿宋_GB2312" w:hAnsi="仿宋_GB2312" w:eastAsia="仿宋_GB2312" w:cs="仿宋_GB2312"/>
          <w:b/>
          <w:bCs/>
          <w:sz w:val="32"/>
          <w:szCs w:val="32"/>
          <w:highlight w:val="none"/>
        </w:rPr>
        <w:t>。</w:t>
      </w:r>
    </w:p>
    <w:p>
      <w:pPr>
        <w:spacing w:line="578" w:lineRule="exact"/>
        <w:ind w:firstLine="643" w:firstLineChars="200"/>
        <w:rPr>
          <w:rFonts w:hint="default" w:ascii="仿宋_GB2312" w:hAnsi="仿宋_GB2312" w:eastAsia="仿宋_GB2312" w:cs="仿宋_GB2312"/>
          <w:b/>
          <w:bCs/>
          <w:sz w:val="32"/>
          <w:szCs w:val="32"/>
          <w:highlight w:val="none"/>
          <w:lang w:val="en-US" w:eastAsia="zh-CN"/>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十</w:t>
      </w:r>
      <w:r>
        <w:rPr>
          <w:rFonts w:hint="eastAsia" w:ascii="楷体_GB2312" w:hAnsi="楷体_GB2312" w:eastAsia="楷体_GB2312" w:cs="楷体_GB2312"/>
          <w:b/>
          <w:bCs/>
          <w:sz w:val="32"/>
          <w:szCs w:val="32"/>
          <w:highlight w:val="none"/>
          <w:lang w:val="en-US" w:eastAsia="zh-CN"/>
        </w:rPr>
        <w:t>四</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切实加强行政执法监督。</w:t>
      </w:r>
      <w:r>
        <w:rPr>
          <w:rFonts w:hint="eastAsia" w:ascii="仿宋_GB2312" w:hAnsi="仿宋_GB2312" w:eastAsia="仿宋_GB2312" w:cs="仿宋_GB2312"/>
          <w:b/>
          <w:bCs/>
          <w:sz w:val="32"/>
          <w:szCs w:val="32"/>
          <w:highlight w:val="none"/>
        </w:rPr>
        <w:t>严格行政执法主体人员管理。全面核查执法部门的职责、编制和执法资格</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坚决杜绝“乱执法”现象</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全面核查执法人员单位性质、岗位职责、编制性质</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坚决杜绝“临时工”执法</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全面核查综合执法服装配备、着装及配发范围</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坚决杜绝“乱着装”问题。推进行政处罚和行政强制案件网上运行。严格行政处罚案卷评查</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重点</w:t>
      </w:r>
      <w:r>
        <w:rPr>
          <w:rFonts w:hint="eastAsia" w:ascii="仿宋_GB2312" w:hAnsi="仿宋_GB2312" w:eastAsia="仿宋_GB2312" w:cs="仿宋_GB2312"/>
          <w:b/>
          <w:bCs/>
          <w:sz w:val="32"/>
          <w:szCs w:val="32"/>
          <w:highlight w:val="none"/>
          <w:lang w:val="en-US" w:eastAsia="zh-CN"/>
        </w:rPr>
        <w:t>加强</w:t>
      </w:r>
      <w:r>
        <w:rPr>
          <w:rFonts w:hint="eastAsia" w:ascii="仿宋_GB2312" w:hAnsi="仿宋_GB2312" w:eastAsia="仿宋_GB2312" w:cs="仿宋_GB2312"/>
          <w:b/>
          <w:bCs/>
          <w:sz w:val="32"/>
          <w:szCs w:val="32"/>
          <w:highlight w:val="none"/>
        </w:rPr>
        <w:t>食品药品、公共卫生、自然资源、生态环境、安全生产、劳动保障</w:t>
      </w:r>
      <w:r>
        <w:rPr>
          <w:rFonts w:hint="eastAsia" w:hAnsi="仿宋_GB2312" w:cs="仿宋_GB2312"/>
          <w:b/>
          <w:bCs/>
          <w:sz w:val="32"/>
          <w:szCs w:val="32"/>
          <w:highlight w:val="none"/>
          <w:lang w:val="en-US" w:eastAsia="zh-CN"/>
        </w:rPr>
        <w:t>等</w:t>
      </w:r>
      <w:r>
        <w:rPr>
          <w:rFonts w:hint="eastAsia" w:ascii="仿宋_GB2312" w:hAnsi="仿宋_GB2312" w:eastAsia="仿宋_GB2312" w:cs="仿宋_GB2312"/>
          <w:b/>
          <w:bCs/>
          <w:sz w:val="32"/>
          <w:szCs w:val="32"/>
          <w:highlight w:val="none"/>
        </w:rPr>
        <w:t>领域</w:t>
      </w:r>
      <w:r>
        <w:rPr>
          <w:rFonts w:hint="eastAsia" w:ascii="仿宋_GB2312" w:hAnsi="仿宋_GB2312" w:eastAsia="仿宋_GB2312" w:cs="仿宋_GB2312"/>
          <w:b/>
          <w:bCs/>
          <w:sz w:val="32"/>
          <w:szCs w:val="32"/>
          <w:highlight w:val="none"/>
          <w:lang w:val="en-US" w:eastAsia="zh-CN"/>
        </w:rPr>
        <w:t>案卷评查力度</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及时发现纠正不当或违法行为。</w:t>
      </w:r>
    </w:p>
    <w:p>
      <w:pPr>
        <w:spacing w:line="578" w:lineRule="exact"/>
        <w:ind w:firstLine="643"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各级各</w:t>
      </w:r>
      <w:r>
        <w:rPr>
          <w:rFonts w:hint="eastAsia" w:ascii="仿宋_GB2312" w:hAnsi="仿宋_GB2312" w:eastAsia="仿宋_GB2312" w:cs="仿宋_GB2312"/>
          <w:b/>
          <w:bCs/>
          <w:sz w:val="32"/>
          <w:szCs w:val="32"/>
          <w:highlight w:val="none"/>
        </w:rPr>
        <w:t>部门</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单位</w:t>
      </w:r>
      <w:r>
        <w:rPr>
          <w:rFonts w:hint="eastAsia" w:hAnsi="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t>要把贯彻实施好新修订的行政处罚法作为</w:t>
      </w:r>
      <w:r>
        <w:rPr>
          <w:rFonts w:hint="eastAsia" w:ascii="仿宋_GB2312" w:hAnsi="仿宋_GB2312" w:eastAsia="仿宋_GB2312" w:cs="仿宋_GB2312"/>
          <w:b/>
          <w:bCs/>
          <w:sz w:val="32"/>
          <w:szCs w:val="32"/>
          <w:highlight w:val="none"/>
          <w:lang w:val="en-US" w:eastAsia="zh-CN"/>
        </w:rPr>
        <w:t>当前和今后一段时间推进</w:t>
      </w:r>
      <w:r>
        <w:rPr>
          <w:rFonts w:hint="eastAsia" w:ascii="仿宋_GB2312" w:hAnsi="仿宋_GB2312" w:eastAsia="仿宋_GB2312" w:cs="仿宋_GB2312"/>
          <w:b/>
          <w:bCs/>
          <w:sz w:val="32"/>
          <w:szCs w:val="32"/>
          <w:highlight w:val="none"/>
        </w:rPr>
        <w:t>法治政府</w:t>
      </w:r>
      <w:r>
        <w:rPr>
          <w:rFonts w:hint="eastAsia" w:ascii="仿宋_GB2312" w:hAnsi="仿宋_GB2312" w:eastAsia="仿宋_GB2312" w:cs="仿宋_GB2312"/>
          <w:b/>
          <w:bCs/>
          <w:sz w:val="32"/>
          <w:szCs w:val="32"/>
          <w:highlight w:val="none"/>
          <w:lang w:val="en-US" w:eastAsia="zh-CN"/>
        </w:rPr>
        <w:t>建设</w:t>
      </w:r>
      <w:r>
        <w:rPr>
          <w:rFonts w:hint="eastAsia" w:ascii="仿宋_GB2312" w:hAnsi="仿宋_GB2312" w:eastAsia="仿宋_GB2312" w:cs="仿宋_GB2312"/>
          <w:b/>
          <w:bCs/>
          <w:sz w:val="32"/>
          <w:szCs w:val="32"/>
          <w:highlight w:val="none"/>
        </w:rPr>
        <w:t>的重要抓手</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规范行政执法</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强化行政执法监督</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不断提高依法行政的能力和水平</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及时梳理总结贯彻实施行政处罚法的经验做法</w:t>
      </w:r>
      <w:r>
        <w:rPr>
          <w:rFonts w:hint="eastAsia" w:hAnsi="仿宋_GB2312" w:cs="仿宋_GB2312"/>
          <w:b/>
          <w:bCs/>
          <w:sz w:val="32"/>
          <w:szCs w:val="32"/>
          <w:highlight w:val="none"/>
          <w:lang w:eastAsia="zh-CN"/>
        </w:rPr>
        <w:t>，</w:t>
      </w:r>
      <w:r>
        <w:rPr>
          <w:rFonts w:hint="eastAsia" w:hAnsi="仿宋_GB2312" w:cs="仿宋_GB2312"/>
          <w:b/>
          <w:bCs/>
          <w:sz w:val="32"/>
          <w:szCs w:val="32"/>
          <w:highlight w:val="none"/>
          <w:lang w:val="en-US" w:eastAsia="zh-CN"/>
        </w:rPr>
        <w:t>并</w:t>
      </w:r>
      <w:r>
        <w:rPr>
          <w:rFonts w:hint="eastAsia" w:ascii="仿宋_GB2312" w:hAnsi="仿宋_GB2312" w:eastAsia="仿宋_GB2312" w:cs="仿宋_GB2312"/>
          <w:b/>
          <w:bCs/>
          <w:sz w:val="32"/>
          <w:szCs w:val="32"/>
          <w:highlight w:val="none"/>
        </w:rPr>
        <w:t>将重要情况和问题报送</w:t>
      </w:r>
      <w:r>
        <w:rPr>
          <w:rFonts w:hint="eastAsia" w:ascii="仿宋_GB2312" w:hAnsi="仿宋_GB2312" w:eastAsia="仿宋_GB2312" w:cs="仿宋_GB2312"/>
          <w:b/>
          <w:bCs/>
          <w:sz w:val="32"/>
          <w:szCs w:val="32"/>
          <w:highlight w:val="none"/>
          <w:lang w:val="en-US" w:eastAsia="zh-CN"/>
        </w:rPr>
        <w:t>县</w:t>
      </w:r>
      <w:r>
        <w:rPr>
          <w:rFonts w:hint="eastAsia" w:ascii="仿宋_GB2312" w:hAnsi="仿宋_GB2312" w:eastAsia="仿宋_GB2312" w:cs="仿宋_GB2312"/>
          <w:b/>
          <w:bCs/>
          <w:sz w:val="32"/>
          <w:szCs w:val="32"/>
          <w:highlight w:val="none"/>
        </w:rPr>
        <w:t>司法局。</w:t>
      </w:r>
      <w:r>
        <w:rPr>
          <w:rFonts w:hint="eastAsia" w:ascii="仿宋_GB2312" w:hAnsi="仿宋_GB2312" w:eastAsia="仿宋_GB2312" w:cs="仿宋_GB2312"/>
          <w:b/>
          <w:bCs/>
          <w:sz w:val="32"/>
          <w:szCs w:val="32"/>
          <w:highlight w:val="none"/>
          <w:lang w:val="en-US" w:eastAsia="zh-CN"/>
        </w:rPr>
        <w:t>县</w:t>
      </w:r>
      <w:r>
        <w:rPr>
          <w:rFonts w:hint="eastAsia" w:ascii="仿宋_GB2312" w:hAnsi="仿宋_GB2312" w:eastAsia="仿宋_GB2312" w:cs="仿宋_GB2312"/>
          <w:b/>
          <w:bCs/>
          <w:sz w:val="32"/>
          <w:szCs w:val="32"/>
          <w:highlight w:val="none"/>
        </w:rPr>
        <w:t>司法局要加强统筹协调</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监督</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指导</w:t>
      </w:r>
      <w:r>
        <w:rPr>
          <w:rFonts w:hint="eastAsia" w:ascii="仿宋_GB2312" w:hAnsi="仿宋_GB2312" w:eastAsia="仿宋_GB2312" w:cs="仿宋_GB2312"/>
          <w:b/>
          <w:bCs/>
          <w:sz w:val="32"/>
          <w:szCs w:val="32"/>
          <w:highlight w:val="none"/>
          <w:lang w:val="en-US" w:eastAsia="zh-CN"/>
        </w:rPr>
        <w:t>各级</w:t>
      </w:r>
      <w:r>
        <w:rPr>
          <w:rFonts w:hint="eastAsia" w:ascii="仿宋_GB2312" w:hAnsi="仿宋_GB2312" w:eastAsia="仿宋_GB2312" w:cs="仿宋_GB2312"/>
          <w:b/>
          <w:bCs/>
          <w:sz w:val="32"/>
          <w:szCs w:val="32"/>
          <w:highlight w:val="none"/>
        </w:rPr>
        <w:t>各部门</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单位</w:t>
      </w:r>
      <w:r>
        <w:rPr>
          <w:rFonts w:hint="eastAsia" w:hAnsi="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t>抓好贯彻实施</w:t>
      </w: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积极做好国务院对行政处罚法贯彻实施情况专项检查相关工作。</w:t>
      </w:r>
    </w:p>
    <w:p>
      <w:pPr>
        <w:spacing w:line="578" w:lineRule="exact"/>
        <w:ind w:firstLine="643" w:firstLineChars="200"/>
        <w:rPr>
          <w:rFonts w:ascii="仿宋_GB2312" w:hAnsi="仿宋_GB2312" w:eastAsia="仿宋_GB2312" w:cs="仿宋_GB2312"/>
          <w:b/>
          <w:bCs/>
          <w:sz w:val="32"/>
          <w:szCs w:val="32"/>
          <w:highlight w:val="none"/>
        </w:rPr>
      </w:pPr>
    </w:p>
    <w:p>
      <w:pPr>
        <w:spacing w:line="578" w:lineRule="exact"/>
        <w:ind w:firstLine="643" w:firstLineChars="200"/>
        <w:rPr>
          <w:rFonts w:ascii="仿宋_GB2312" w:hAnsi="仿宋_GB2312" w:eastAsia="仿宋_GB2312" w:cs="仿宋_GB2312"/>
          <w:b/>
          <w:bCs/>
          <w:sz w:val="32"/>
          <w:szCs w:val="32"/>
          <w:highlight w:val="none"/>
        </w:rPr>
      </w:pPr>
    </w:p>
    <w:p>
      <w:pPr>
        <w:wordWrap w:val="0"/>
        <w:spacing w:line="578" w:lineRule="exact"/>
        <w:ind w:right="0" w:firstLine="0" w:firstLineChars="0"/>
        <w:jc w:val="right"/>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昌乐县</w:t>
      </w:r>
      <w:r>
        <w:rPr>
          <w:rFonts w:hint="eastAsia" w:ascii="仿宋_GB2312" w:hAnsi="仿宋_GB2312" w:eastAsia="仿宋_GB2312" w:cs="仿宋_GB2312"/>
          <w:b/>
          <w:bCs/>
          <w:sz w:val="32"/>
          <w:szCs w:val="32"/>
          <w:highlight w:val="none"/>
        </w:rPr>
        <w:t>人民政府</w:t>
      </w:r>
      <w:r>
        <w:rPr>
          <w:rFonts w:hint="eastAsia" w:hAnsi="仿宋_GB2312" w:cs="仿宋_GB2312"/>
          <w:b/>
          <w:bCs/>
          <w:sz w:val="32"/>
          <w:szCs w:val="32"/>
          <w:highlight w:val="none"/>
          <w:lang w:val="en-US" w:eastAsia="zh-CN"/>
        </w:rPr>
        <w:t xml:space="preserve">   </w:t>
      </w:r>
      <w:bookmarkStart w:id="0" w:name="_GoBack"/>
      <w:bookmarkEnd w:id="0"/>
      <w:r>
        <w:rPr>
          <w:rFonts w:hint="eastAsia" w:hAnsi="仿宋_GB2312" w:cs="仿宋_GB2312"/>
          <w:b/>
          <w:bCs/>
          <w:sz w:val="32"/>
          <w:szCs w:val="32"/>
          <w:highlight w:val="none"/>
          <w:lang w:val="en-US" w:eastAsia="zh-CN"/>
        </w:rPr>
        <w:t xml:space="preserve">      </w:t>
      </w:r>
    </w:p>
    <w:p>
      <w:pPr>
        <w:wordWrap w:val="0"/>
        <w:spacing w:line="578" w:lineRule="exact"/>
        <w:ind w:right="0" w:firstLine="0" w:firstLineChars="0"/>
        <w:jc w:val="right"/>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rPr>
        <w:t>2022年</w:t>
      </w:r>
      <w:r>
        <w:rPr>
          <w:rFonts w:hint="eastAsia" w:hAnsi="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月</w:t>
      </w:r>
      <w:r>
        <w:rPr>
          <w:rFonts w:hint="eastAsia" w:hAnsi="仿宋_GB2312" w:cs="仿宋_GB2312"/>
          <w:b/>
          <w:bCs/>
          <w:sz w:val="32"/>
          <w:szCs w:val="32"/>
          <w:highlight w:val="none"/>
          <w:lang w:val="en-US" w:eastAsia="zh-CN"/>
        </w:rPr>
        <w:t>15</w:t>
      </w:r>
      <w:r>
        <w:rPr>
          <w:rFonts w:hint="eastAsia" w:ascii="仿宋_GB2312" w:hAnsi="仿宋_GB2312" w:eastAsia="仿宋_GB2312" w:cs="仿宋_GB2312"/>
          <w:b/>
          <w:bCs/>
          <w:sz w:val="32"/>
          <w:szCs w:val="32"/>
          <w:highlight w:val="none"/>
        </w:rPr>
        <w:t>日</w:t>
      </w:r>
      <w:r>
        <w:rPr>
          <w:rFonts w:hint="eastAsia" w:hAnsi="仿宋_GB2312" w:cs="仿宋_GB2312"/>
          <w:b/>
          <w:bCs/>
          <w:sz w:val="32"/>
          <w:szCs w:val="32"/>
          <w:highlight w:val="none"/>
          <w:lang w:val="en-US" w:eastAsia="zh-CN"/>
        </w:rPr>
        <w:t xml:space="preserve">        </w:t>
      </w:r>
    </w:p>
    <w:p>
      <w:pPr>
        <w:spacing w:line="578" w:lineRule="exact"/>
        <w:ind w:right="1281" w:firstLine="643" w:firstLineChars="200"/>
        <w:rPr>
          <w:rFonts w:hint="eastAsia" w:ascii="仿宋_GB2312" w:hAnsi="仿宋_GB2312" w:eastAsia="仿宋_GB2312" w:cs="仿宋_GB2312"/>
          <w:b/>
          <w:bCs/>
          <w:sz w:val="32"/>
          <w:szCs w:val="32"/>
          <w:highlight w:val="none"/>
          <w:lang w:eastAsia="zh-CN"/>
        </w:rPr>
      </w:pPr>
      <w:r>
        <w:rPr>
          <w:rFonts w:hint="eastAsia"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此件公开发布</w:t>
      </w:r>
      <w:r>
        <w:rPr>
          <w:rFonts w:hint="eastAsia" w:hAnsi="仿宋_GB2312" w:cs="仿宋_GB2312"/>
          <w:b/>
          <w:bCs/>
          <w:sz w:val="32"/>
          <w:szCs w:val="32"/>
          <w:highlight w:val="none"/>
          <w:lang w:eastAsia="zh-CN"/>
        </w:rPr>
        <w:t>）</w:t>
      </w:r>
    </w:p>
    <w:p>
      <w:pPr>
        <w:widowControl/>
        <w:adjustRightInd w:val="0"/>
        <w:spacing w:line="578" w:lineRule="exact"/>
        <w:ind w:right="-93" w:rightChars="-29"/>
        <w:rPr>
          <w:rFonts w:hint="eastAsia" w:hAnsi="仿宋" w:cs="Arial"/>
          <w:b/>
          <w:bCs/>
          <w:kern w:val="0"/>
          <w:highlight w:val="none"/>
        </w:rPr>
      </w:pPr>
    </w:p>
    <w:p>
      <w:pPr>
        <w:pStyle w:val="2"/>
        <w:rPr>
          <w:rFonts w:hint="eastAsia" w:hAnsi="仿宋" w:cs="Arial"/>
          <w:b/>
          <w:bCs/>
          <w:kern w:val="0"/>
          <w:highlight w:val="none"/>
        </w:rPr>
      </w:pPr>
    </w:p>
    <w:p>
      <w:pPr>
        <w:rPr>
          <w:rFonts w:hint="eastAsia" w:hAnsi="仿宋" w:cs="Arial"/>
          <w:b/>
          <w:bCs/>
          <w:kern w:val="0"/>
          <w:highlight w:val="none"/>
        </w:rPr>
      </w:pPr>
    </w:p>
    <w:p>
      <w:pPr>
        <w:pStyle w:val="2"/>
        <w:rPr>
          <w:rFonts w:hint="eastAsia" w:hAnsi="仿宋" w:cs="Arial"/>
          <w:b/>
          <w:bCs/>
          <w:kern w:val="0"/>
          <w:highlight w:val="none"/>
        </w:rPr>
      </w:pPr>
    </w:p>
    <w:p>
      <w:pPr>
        <w:rPr>
          <w:rFonts w:hint="eastAsia" w:hAnsi="仿宋" w:cs="Arial"/>
          <w:b/>
          <w:bCs/>
          <w:kern w:val="0"/>
          <w:highlight w:val="none"/>
        </w:rPr>
      </w:pPr>
    </w:p>
    <w:p>
      <w:pPr>
        <w:pStyle w:val="2"/>
        <w:rPr>
          <w:rFonts w:hint="eastAsia" w:hAnsi="仿宋" w:cs="Arial"/>
          <w:b/>
          <w:bCs/>
          <w:kern w:val="0"/>
          <w:highlight w:val="none"/>
        </w:rPr>
      </w:pPr>
    </w:p>
    <w:p>
      <w:pPr>
        <w:rPr>
          <w:rFonts w:hint="eastAsia" w:hAnsi="仿宋" w:cs="Arial"/>
          <w:b/>
          <w:bCs/>
          <w:kern w:val="0"/>
          <w:highlight w:val="none"/>
        </w:rPr>
      </w:pPr>
    </w:p>
    <w:p>
      <w:pPr>
        <w:pStyle w:val="2"/>
        <w:rPr>
          <w:rFonts w:hint="eastAsia" w:hAnsi="仿宋" w:cs="Arial"/>
          <w:b/>
          <w:bCs/>
          <w:kern w:val="0"/>
          <w:highlight w:val="none"/>
        </w:rPr>
      </w:pPr>
    </w:p>
    <w:p>
      <w:pPr>
        <w:rPr>
          <w:rFonts w:hint="eastAsia" w:hAnsi="仿宋" w:cs="Arial"/>
          <w:b/>
          <w:bCs/>
          <w:kern w:val="0"/>
          <w:highlight w:val="none"/>
        </w:rPr>
      </w:pPr>
    </w:p>
    <w:p>
      <w:pPr>
        <w:pStyle w:val="2"/>
        <w:rPr>
          <w:rFonts w:hint="eastAsia" w:hAnsi="仿宋" w:cs="Arial"/>
          <w:b/>
          <w:bCs/>
          <w:kern w:val="0"/>
          <w:highlight w:val="none"/>
        </w:rPr>
      </w:pPr>
    </w:p>
    <w:p>
      <w:pPr>
        <w:rPr>
          <w:rFonts w:hint="eastAsia" w:hAnsi="仿宋" w:cs="Arial"/>
          <w:b/>
          <w:bCs/>
          <w:kern w:val="0"/>
          <w:highlight w:val="none"/>
        </w:rPr>
      </w:pPr>
    </w:p>
    <w:p>
      <w:pPr>
        <w:pStyle w:val="2"/>
        <w:rPr>
          <w:rFonts w:hint="eastAsia" w:hAnsi="仿宋" w:cs="Arial"/>
          <w:b/>
          <w:bCs/>
          <w:kern w:val="0"/>
          <w:highlight w:val="none"/>
        </w:rPr>
      </w:pPr>
    </w:p>
    <w:p>
      <w:pPr>
        <w:pStyle w:val="2"/>
        <w:jc w:val="both"/>
        <w:rPr>
          <w:rFonts w:hint="eastAsia"/>
          <w:highlight w:val="none"/>
        </w:rPr>
      </w:pPr>
    </w:p>
    <w:p>
      <w:pPr>
        <w:pStyle w:val="2"/>
        <w:rPr>
          <w:rFonts w:hint="eastAsia" w:hAnsi="仿宋" w:cs="Arial"/>
          <w:b/>
          <w:bCs/>
          <w:kern w:val="0"/>
          <w:highlight w:val="none"/>
        </w:rPr>
      </w:pPr>
    </w:p>
    <w:p>
      <w:pPr>
        <w:rPr>
          <w:rFonts w:hint="eastAsia"/>
          <w:highlight w:val="none"/>
        </w:rPr>
      </w:pP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p>
    <w:p>
      <w:pPr>
        <w:rPr>
          <w:rFonts w:hint="eastAsia"/>
        </w:rPr>
      </w:pPr>
    </w:p>
    <w:p>
      <w:pPr>
        <w:pStyle w:val="2"/>
        <w:rPr>
          <w:rFonts w:hint="eastAsia"/>
        </w:rPr>
      </w:pPr>
    </w:p>
    <w:p>
      <w:pPr>
        <w:spacing w:line="578" w:lineRule="exact"/>
        <w:ind w:firstLine="321" w:firstLineChars="100"/>
        <w:rPr>
          <w:rFonts w:hint="eastAsia" w:eastAsia="仿宋_GB2312"/>
          <w:b/>
          <w:bCs/>
          <w:spacing w:val="4"/>
          <w:kern w:val="0"/>
          <w:sz w:val="28"/>
          <w:szCs w:val="28"/>
          <w:highlight w:val="none"/>
          <w:lang w:eastAsia="zh-CN"/>
        </w:rPr>
      </w:pPr>
      <w:r>
        <w:rPr>
          <w:rFonts w:hint="eastAsia" w:ascii="黑体" w:eastAsia="黑体"/>
          <w:b/>
          <w:bCs/>
          <w:kern w:val="0"/>
          <w:highlight w:val="none"/>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46990</wp:posOffset>
                </wp:positionV>
                <wp:extent cx="576008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008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3.7pt;height:0pt;width:453.55pt;mso-position-horizontal:center;z-index:251659264;mso-width-relative:page;mso-height-relative:page;" filled="f" stroked="t" coordsize="21600,21600" o:gfxdata="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NZZOrUAAAABAEAAA8AAAAAAAAA&#10;AQAgAAAAIgAAAGRycy9kb3ducmV2LnhtbFBLAQIUABQAAAAIAIdO4kC0//F93AEAAJcDAAAOAAAA&#10;AAAAAAEAIAAAACMBAABkcnMvZTJvRG9jLnhtbFBLBQYAAAAABgAGAFkBAABxBQAAAAA=&#10;">
                <v:fill on="f" focussize="0,0"/>
                <v:stroke weight="1pt" color="#000000" joinstyle="round"/>
                <v:imagedata o:title=""/>
                <o:lock v:ext="edit" aspectratio="f"/>
              </v:line>
            </w:pict>
          </mc:Fallback>
        </mc:AlternateContent>
      </w:r>
      <w:r>
        <w:rPr>
          <w:rFonts w:hint="eastAsia"/>
          <w:b/>
          <w:bCs/>
          <w:kern w:val="0"/>
          <w:sz w:val="28"/>
          <w:szCs w:val="28"/>
          <w:highlight w:val="none"/>
        </w:rPr>
        <w:t>抄送：县</w:t>
      </w:r>
      <w:r>
        <w:rPr>
          <w:rFonts w:hint="eastAsia"/>
          <w:b/>
          <w:bCs/>
          <w:spacing w:val="4"/>
          <w:kern w:val="0"/>
          <w:sz w:val="28"/>
          <w:szCs w:val="28"/>
          <w:highlight w:val="none"/>
        </w:rPr>
        <w:t>委各部门</w:t>
      </w:r>
      <w:r>
        <w:rPr>
          <w:rFonts w:hint="eastAsia"/>
          <w:b/>
          <w:bCs/>
          <w:spacing w:val="4"/>
          <w:kern w:val="0"/>
          <w:sz w:val="28"/>
          <w:szCs w:val="28"/>
          <w:highlight w:val="none"/>
          <w:lang w:eastAsia="zh-CN"/>
        </w:rPr>
        <w:t>，</w:t>
      </w:r>
      <w:r>
        <w:rPr>
          <w:rFonts w:hint="eastAsia"/>
          <w:b/>
          <w:bCs/>
          <w:spacing w:val="4"/>
          <w:kern w:val="0"/>
          <w:sz w:val="28"/>
          <w:szCs w:val="28"/>
          <w:highlight w:val="none"/>
        </w:rPr>
        <w:t>县人大常委会办公室</w:t>
      </w:r>
      <w:r>
        <w:rPr>
          <w:rFonts w:hint="eastAsia"/>
          <w:b/>
          <w:bCs/>
          <w:spacing w:val="4"/>
          <w:kern w:val="0"/>
          <w:sz w:val="28"/>
          <w:szCs w:val="28"/>
          <w:highlight w:val="none"/>
          <w:lang w:eastAsia="zh-CN"/>
        </w:rPr>
        <w:t>，</w:t>
      </w:r>
      <w:r>
        <w:rPr>
          <w:rFonts w:hint="eastAsia"/>
          <w:b/>
          <w:bCs/>
          <w:spacing w:val="4"/>
          <w:kern w:val="0"/>
          <w:sz w:val="28"/>
          <w:szCs w:val="28"/>
          <w:highlight w:val="none"/>
        </w:rPr>
        <w:t>县政协办公室</w:t>
      </w:r>
      <w:r>
        <w:rPr>
          <w:rFonts w:hint="eastAsia"/>
          <w:b/>
          <w:bCs/>
          <w:spacing w:val="4"/>
          <w:kern w:val="0"/>
          <w:sz w:val="28"/>
          <w:szCs w:val="28"/>
          <w:highlight w:val="none"/>
          <w:lang w:eastAsia="zh-CN"/>
        </w:rPr>
        <w:t>，</w:t>
      </w:r>
      <w:r>
        <w:rPr>
          <w:rFonts w:hint="eastAsia"/>
          <w:b/>
          <w:bCs/>
          <w:spacing w:val="4"/>
          <w:kern w:val="0"/>
          <w:sz w:val="28"/>
          <w:szCs w:val="28"/>
          <w:highlight w:val="none"/>
        </w:rPr>
        <w:t>县法院</w:t>
      </w:r>
      <w:r>
        <w:rPr>
          <w:rFonts w:hint="eastAsia"/>
          <w:b/>
          <w:bCs/>
          <w:spacing w:val="4"/>
          <w:kern w:val="0"/>
          <w:sz w:val="28"/>
          <w:szCs w:val="28"/>
          <w:highlight w:val="none"/>
          <w:lang w:eastAsia="zh-CN"/>
        </w:rPr>
        <w:t>，</w:t>
      </w:r>
    </w:p>
    <w:p>
      <w:pPr>
        <w:spacing w:line="578" w:lineRule="exact"/>
        <w:ind w:firstLine="1156" w:firstLineChars="400"/>
        <w:rPr>
          <w:rFonts w:hint="eastAsia"/>
          <w:b/>
          <w:bCs/>
          <w:kern w:val="0"/>
          <w:sz w:val="28"/>
          <w:szCs w:val="28"/>
          <w:highlight w:val="none"/>
        </w:rPr>
      </w:pPr>
      <w:r>
        <w:rPr>
          <w:rFonts w:hint="eastAsia"/>
          <w:b/>
          <w:bCs/>
          <w:spacing w:val="4"/>
          <w:kern w:val="0"/>
          <w:sz w:val="28"/>
          <w:szCs w:val="28"/>
          <w:highlight w:val="none"/>
        </w:rPr>
        <w:t>县检察院</w:t>
      </w:r>
      <w:r>
        <w:rPr>
          <w:rFonts w:hint="eastAsia"/>
          <w:b/>
          <w:bCs/>
          <w:spacing w:val="4"/>
          <w:kern w:val="0"/>
          <w:sz w:val="28"/>
          <w:szCs w:val="28"/>
          <w:highlight w:val="none"/>
          <w:lang w:eastAsia="zh-CN"/>
        </w:rPr>
        <w:t>，</w:t>
      </w:r>
      <w:r>
        <w:rPr>
          <w:rFonts w:hint="eastAsia"/>
          <w:b/>
          <w:bCs/>
          <w:spacing w:val="4"/>
          <w:kern w:val="0"/>
          <w:sz w:val="28"/>
          <w:szCs w:val="28"/>
          <w:highlight w:val="none"/>
        </w:rPr>
        <w:t>县人武部。</w:t>
      </w:r>
    </w:p>
    <w:p>
      <w:pPr>
        <w:spacing w:line="578" w:lineRule="exact"/>
        <w:ind w:firstLine="281" w:firstLineChars="100"/>
        <w:rPr>
          <w:rFonts w:ascii="仿宋_GB2312" w:hAnsi="仿宋_GB2312" w:eastAsia="仿宋_GB2312" w:cs="仿宋_GB2312"/>
          <w:b/>
          <w:bCs/>
          <w:sz w:val="32"/>
          <w:szCs w:val="32"/>
          <w:highlight w:val="none"/>
        </w:rPr>
      </w:pPr>
      <w:r>
        <w:rPr>
          <w:rFonts w:hint="eastAsia"/>
          <w:b/>
          <w:bCs/>
          <w:kern w:val="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32385</wp:posOffset>
                </wp:positionV>
                <wp:extent cx="576008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2.55pt;height:0pt;width:453.55pt;z-index:251661312;mso-width-relative:page;mso-height-relative:page;" filled="f" stroked="t" coordsize="21600,21600" o:gfxdata="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2/pvV0wAAAAUBAAAPAAAAAAAAAAEA&#10;IAAAACIAAABkcnMvZG93bnJldi54bWxQSwECFAAUAAAACACHTuJAO0+FrdsBAACWAwAADgAAAAAA&#10;AAABACAAAAAiAQAAZHJzL2Uyb0RvYy54bWxQSwUGAAAAAAYABgBZAQAAbwUAAAAA&#10;">
                <v:fill on="f" focussize="0,0"/>
                <v:stroke color="#000000" joinstyle="round"/>
                <v:imagedata o:title=""/>
                <o:lock v:ext="edit" aspectratio="f"/>
              </v:line>
            </w:pict>
          </mc:Fallback>
        </mc:AlternateContent>
      </w:r>
      <w:r>
        <w:rPr>
          <w:rFonts w:hint="eastAsia"/>
          <w:b/>
          <w:bCs/>
          <w:kern w:val="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411480</wp:posOffset>
                </wp:positionV>
                <wp:extent cx="576008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6008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2.4pt;height:0pt;width:453.55pt;z-index:251660288;mso-width-relative:page;mso-height-relative:page;" filled="f" stroked="t" coordsize="21600,21600" o:gfxdata="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dlA+fVAAAABgEAAA8AAAAAAAAA&#10;AQAgAAAAIgAAAGRycy9kb3ducmV2LnhtbFBLAQIUABQAAAAIAIdO4kCjYk/Y2wEAAJcDAAAOAAAA&#10;AAAAAAEAIAAAACQBAABkcnMvZTJvRG9jLnhtbFBLBQYAAAAABgAGAFkBAABxBQAAAAA=&#10;">
                <v:fill on="f" focussize="0,0"/>
                <v:stroke weight="1pt" color="#000000" joinstyle="round"/>
                <v:imagedata o:title=""/>
                <o:lock v:ext="edit" aspectratio="f"/>
              </v:line>
            </w:pict>
          </mc:Fallback>
        </mc:AlternateContent>
      </w:r>
      <w:r>
        <w:rPr>
          <w:rFonts w:hint="eastAsia"/>
          <w:b/>
          <w:bCs/>
          <w:kern w:val="0"/>
          <w:sz w:val="28"/>
          <w:szCs w:val="28"/>
          <w:highlight w:val="none"/>
        </w:rPr>
        <w:t xml:space="preserve">昌乐县人民政府办公室　　　   　 　     </w:t>
      </w:r>
      <w:r>
        <w:rPr>
          <w:rFonts w:hint="eastAsia"/>
          <w:b/>
          <w:bCs/>
          <w:kern w:val="0"/>
          <w:sz w:val="28"/>
          <w:szCs w:val="28"/>
          <w:highlight w:val="none"/>
          <w:lang w:val="en-US" w:eastAsia="zh-CN"/>
        </w:rPr>
        <w:t xml:space="preserve"> </w:t>
      </w:r>
      <w:r>
        <w:rPr>
          <w:rFonts w:hint="eastAsia"/>
          <w:b/>
          <w:bCs/>
          <w:kern w:val="0"/>
          <w:sz w:val="28"/>
          <w:szCs w:val="28"/>
          <w:highlight w:val="none"/>
        </w:rPr>
        <w:t xml:space="preserve">  202</w:t>
      </w:r>
      <w:r>
        <w:rPr>
          <w:rFonts w:hint="eastAsia"/>
          <w:b/>
          <w:bCs/>
          <w:kern w:val="0"/>
          <w:sz w:val="28"/>
          <w:szCs w:val="28"/>
          <w:highlight w:val="none"/>
          <w:lang w:val="en-US" w:eastAsia="zh-CN"/>
        </w:rPr>
        <w:t>2</w:t>
      </w:r>
      <w:r>
        <w:rPr>
          <w:rFonts w:hint="eastAsia"/>
          <w:b/>
          <w:bCs/>
          <w:kern w:val="0"/>
          <w:sz w:val="28"/>
          <w:szCs w:val="28"/>
          <w:highlight w:val="none"/>
        </w:rPr>
        <w:t>年</w:t>
      </w:r>
      <w:r>
        <w:rPr>
          <w:rFonts w:hint="eastAsia"/>
          <w:b/>
          <w:bCs/>
          <w:kern w:val="0"/>
          <w:sz w:val="28"/>
          <w:szCs w:val="28"/>
          <w:highlight w:val="none"/>
          <w:lang w:val="en-US" w:eastAsia="zh-CN"/>
        </w:rPr>
        <w:t>6</w:t>
      </w:r>
      <w:r>
        <w:rPr>
          <w:rFonts w:hint="eastAsia"/>
          <w:b/>
          <w:bCs/>
          <w:kern w:val="0"/>
          <w:sz w:val="28"/>
          <w:szCs w:val="28"/>
          <w:highlight w:val="none"/>
        </w:rPr>
        <w:t>月</w:t>
      </w:r>
      <w:r>
        <w:rPr>
          <w:rFonts w:hint="eastAsia"/>
          <w:b/>
          <w:bCs/>
          <w:kern w:val="0"/>
          <w:sz w:val="28"/>
          <w:szCs w:val="28"/>
          <w:highlight w:val="none"/>
          <w:lang w:val="en-US" w:eastAsia="zh-CN"/>
        </w:rPr>
        <w:t>15</w:t>
      </w:r>
      <w:r>
        <w:rPr>
          <w:rFonts w:hint="eastAsia"/>
          <w:b/>
          <w:bCs/>
          <w:kern w:val="0"/>
          <w:sz w:val="28"/>
          <w:szCs w:val="28"/>
          <w:highlight w:val="none"/>
        </w:rPr>
        <w:t>日印发</w:t>
      </w:r>
    </w:p>
    <w:sectPr>
      <w:headerReference r:id="rId3" w:type="default"/>
      <w:footerReference r:id="rId4" w:type="default"/>
      <w:pgSz w:w="11906" w:h="16838"/>
      <w:pgMar w:top="2098" w:right="1417" w:bottom="1984" w:left="1417" w:header="851"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文星标宋">
    <w:panose1 w:val="02010604000101010101"/>
    <w:charset w:val="86"/>
    <w:family w:val="auto"/>
    <w:pitch w:val="default"/>
    <w:sig w:usb0="00000001" w:usb1="080E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asciiTheme="majorEastAsia" w:hAnsiTheme="majorEastAsia" w:eastAsiaTheme="majorEastAsia" w:cstheme="majorEastAsia"/>
                              <w:b/>
                              <w:bCs/>
                              <w:sz w:val="28"/>
                              <w:szCs w:val="28"/>
                              <w:lang w:eastAsia="zh-CN"/>
                            </w:rPr>
                            <w:fldChar w:fldCharType="begin"/>
                          </w:r>
                          <w:r>
                            <w:rPr>
                              <w:rFonts w:hint="eastAsia" w:asciiTheme="majorEastAsia" w:hAnsiTheme="majorEastAsia" w:eastAsiaTheme="majorEastAsia" w:cstheme="majorEastAsia"/>
                              <w:b/>
                              <w:bCs/>
                              <w:sz w:val="28"/>
                              <w:szCs w:val="28"/>
                              <w:lang w:eastAsia="zh-CN"/>
                            </w:rPr>
                            <w:instrText xml:space="preserve"> PAGE  \* MERGEFORMAT </w:instrText>
                          </w:r>
                          <w:r>
                            <w:rPr>
                              <w:rFonts w:hint="eastAsia" w:asciiTheme="majorEastAsia" w:hAnsiTheme="majorEastAsia" w:eastAsiaTheme="majorEastAsia" w:cstheme="majorEastAsia"/>
                              <w:b/>
                              <w:bCs/>
                              <w:sz w:val="28"/>
                              <w:szCs w:val="28"/>
                              <w:lang w:eastAsia="zh-CN"/>
                            </w:rPr>
                            <w:fldChar w:fldCharType="separate"/>
                          </w:r>
                          <w:r>
                            <w:rPr>
                              <w:rFonts w:hint="eastAsia" w:asciiTheme="majorEastAsia" w:hAnsiTheme="majorEastAsia" w:eastAsiaTheme="majorEastAsia" w:cstheme="majorEastAsia"/>
                              <w:b/>
                              <w:bCs/>
                              <w:sz w:val="28"/>
                              <w:szCs w:val="28"/>
                              <w:lang w:eastAsia="zh-CN"/>
                            </w:rPr>
                            <w:t>1</w:t>
                          </w:r>
                          <w:r>
                            <w:rPr>
                              <w:rFonts w:hint="eastAsia" w:asciiTheme="majorEastAsia" w:hAnsiTheme="majorEastAsia" w:eastAsiaTheme="majorEastAsia" w:cstheme="majorEastAsia"/>
                              <w:b/>
                              <w:bCs/>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asciiTheme="majorEastAsia" w:hAnsiTheme="majorEastAsia" w:eastAsiaTheme="majorEastAsia" w:cstheme="majorEastAsia"/>
                        <w:b/>
                        <w:bCs/>
                        <w:sz w:val="28"/>
                        <w:szCs w:val="28"/>
                        <w:lang w:eastAsia="zh-CN"/>
                      </w:rPr>
                      <w:fldChar w:fldCharType="begin"/>
                    </w:r>
                    <w:r>
                      <w:rPr>
                        <w:rFonts w:hint="eastAsia" w:asciiTheme="majorEastAsia" w:hAnsiTheme="majorEastAsia" w:eastAsiaTheme="majorEastAsia" w:cstheme="majorEastAsia"/>
                        <w:b/>
                        <w:bCs/>
                        <w:sz w:val="28"/>
                        <w:szCs w:val="28"/>
                        <w:lang w:eastAsia="zh-CN"/>
                      </w:rPr>
                      <w:instrText xml:space="preserve"> PAGE  \* MERGEFORMAT </w:instrText>
                    </w:r>
                    <w:r>
                      <w:rPr>
                        <w:rFonts w:hint="eastAsia" w:asciiTheme="majorEastAsia" w:hAnsiTheme="majorEastAsia" w:eastAsiaTheme="majorEastAsia" w:cstheme="majorEastAsia"/>
                        <w:b/>
                        <w:bCs/>
                        <w:sz w:val="28"/>
                        <w:szCs w:val="28"/>
                        <w:lang w:eastAsia="zh-CN"/>
                      </w:rPr>
                      <w:fldChar w:fldCharType="separate"/>
                    </w:r>
                    <w:r>
                      <w:rPr>
                        <w:rFonts w:hint="eastAsia" w:asciiTheme="majorEastAsia" w:hAnsiTheme="majorEastAsia" w:eastAsiaTheme="majorEastAsia" w:cstheme="majorEastAsia"/>
                        <w:b/>
                        <w:bCs/>
                        <w:sz w:val="28"/>
                        <w:szCs w:val="28"/>
                        <w:lang w:eastAsia="zh-CN"/>
                      </w:rPr>
                      <w:t>1</w:t>
                    </w:r>
                    <w:r>
                      <w:rPr>
                        <w:rFonts w:hint="eastAsia" w:asciiTheme="majorEastAsia" w:hAnsiTheme="majorEastAsia" w:eastAsiaTheme="majorEastAsia" w:cstheme="majorEastAsia"/>
                        <w:b/>
                        <w:bCs/>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NmVkZTY5NjE2OTk1ODkyYjg4NDc3Y2M4MjAxYTkifQ=="/>
  </w:docVars>
  <w:rsids>
    <w:rsidRoot w:val="00615155"/>
    <w:rsid w:val="001E1A06"/>
    <w:rsid w:val="003A2545"/>
    <w:rsid w:val="00432247"/>
    <w:rsid w:val="004A4DDA"/>
    <w:rsid w:val="00615155"/>
    <w:rsid w:val="00752039"/>
    <w:rsid w:val="00791C39"/>
    <w:rsid w:val="00833327"/>
    <w:rsid w:val="00856950"/>
    <w:rsid w:val="00895A68"/>
    <w:rsid w:val="00987D77"/>
    <w:rsid w:val="00C17D5D"/>
    <w:rsid w:val="00D212A3"/>
    <w:rsid w:val="00E9680E"/>
    <w:rsid w:val="00F13946"/>
    <w:rsid w:val="00FC5330"/>
    <w:rsid w:val="02DE0A1C"/>
    <w:rsid w:val="03112263"/>
    <w:rsid w:val="05570BE5"/>
    <w:rsid w:val="0B6F348B"/>
    <w:rsid w:val="0BCE6900"/>
    <w:rsid w:val="0C9E222D"/>
    <w:rsid w:val="0D8B72BA"/>
    <w:rsid w:val="0EF47C36"/>
    <w:rsid w:val="11B21D67"/>
    <w:rsid w:val="12AE6A65"/>
    <w:rsid w:val="139C6CA1"/>
    <w:rsid w:val="179F239E"/>
    <w:rsid w:val="17A82903"/>
    <w:rsid w:val="19601D5D"/>
    <w:rsid w:val="19D505AD"/>
    <w:rsid w:val="1A710CAA"/>
    <w:rsid w:val="1B1A4032"/>
    <w:rsid w:val="1CCF1A52"/>
    <w:rsid w:val="1CCF7418"/>
    <w:rsid w:val="200B3CDE"/>
    <w:rsid w:val="21FB614C"/>
    <w:rsid w:val="250C4F28"/>
    <w:rsid w:val="25972C6B"/>
    <w:rsid w:val="25E763A1"/>
    <w:rsid w:val="2B8704B0"/>
    <w:rsid w:val="2E317E2D"/>
    <w:rsid w:val="31CE0511"/>
    <w:rsid w:val="32384C7A"/>
    <w:rsid w:val="38076470"/>
    <w:rsid w:val="3C081DE5"/>
    <w:rsid w:val="4000496B"/>
    <w:rsid w:val="40B526BB"/>
    <w:rsid w:val="42B56F22"/>
    <w:rsid w:val="44B23309"/>
    <w:rsid w:val="45BC38C5"/>
    <w:rsid w:val="48353D32"/>
    <w:rsid w:val="49E82CBB"/>
    <w:rsid w:val="4FF061EC"/>
    <w:rsid w:val="50FF1F13"/>
    <w:rsid w:val="52F20D3E"/>
    <w:rsid w:val="549D7BBC"/>
    <w:rsid w:val="54BA5602"/>
    <w:rsid w:val="569F48CE"/>
    <w:rsid w:val="57CA69CC"/>
    <w:rsid w:val="57EA72D1"/>
    <w:rsid w:val="582F6B68"/>
    <w:rsid w:val="59210DEB"/>
    <w:rsid w:val="5AA16A64"/>
    <w:rsid w:val="5AC641E8"/>
    <w:rsid w:val="5AE43EC2"/>
    <w:rsid w:val="5E3E62CE"/>
    <w:rsid w:val="60A1312F"/>
    <w:rsid w:val="61571629"/>
    <w:rsid w:val="648E56FE"/>
    <w:rsid w:val="656264B5"/>
    <w:rsid w:val="67277124"/>
    <w:rsid w:val="67C82E57"/>
    <w:rsid w:val="69A8711B"/>
    <w:rsid w:val="6A9A200B"/>
    <w:rsid w:val="6CF41406"/>
    <w:rsid w:val="6EA46F6E"/>
    <w:rsid w:val="6ED418D1"/>
    <w:rsid w:val="73D26D2D"/>
    <w:rsid w:val="75340C57"/>
    <w:rsid w:val="78115A04"/>
    <w:rsid w:val="7BEC16CA"/>
    <w:rsid w:val="7C4A59E2"/>
    <w:rsid w:val="7D7C5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eastAsia="宋体"/>
      <w:b/>
      <w:bC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rPr>
      <w:rFonts w:cs="Times New Roman"/>
    </w:rPr>
  </w:style>
  <w:style w:type="character" w:styleId="9">
    <w:name w:val="Emphasis"/>
    <w:basedOn w:val="7"/>
    <w:qFormat/>
    <w:uiPriority w:val="0"/>
    <w:rPr>
      <w:i/>
    </w:rPr>
  </w:style>
  <w:style w:type="paragraph" w:customStyle="1" w:styleId="10">
    <w:name w:val="Body text|1"/>
    <w:basedOn w:val="1"/>
    <w:qFormat/>
    <w:uiPriority w:val="0"/>
    <w:pPr>
      <w:spacing w:line="410" w:lineRule="auto"/>
      <w:ind w:firstLine="400"/>
      <w:jc w:val="left"/>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4070</Words>
  <Characters>4098</Characters>
  <Lines>27</Lines>
  <Paragraphs>7</Paragraphs>
  <TotalTime>3</TotalTime>
  <ScaleCrop>false</ScaleCrop>
  <LinksUpToDate>false</LinksUpToDate>
  <CharactersWithSpaces>4132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2022-04-08T07:42:00Z</dcterms:created>
  <dc:creator>lenovo</dc:creator>
  <cp:lastModifiedBy>Administrator</cp:lastModifiedBy>
  <cp:lastPrinted>2022-06-11T09:18:00Z</cp:lastPrinted>
  <dcterms:modified xsi:type="dcterms:W3CDTF">2022-06-16T06:30:44Z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A431073152114C79855946774BC7043F</vt:lpwstr>
  </property>
</Properties>
</file>