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color w:val="FF0000"/>
          <w:spacing w:val="120"/>
          <w:sz w:val="72"/>
          <w:szCs w:val="72"/>
        </w:rPr>
      </w:pPr>
      <w:r>
        <w:rPr>
          <w:rFonts w:hint="eastAsia" w:ascii="楷体_GB2312" w:eastAsia="楷体_GB2312"/>
          <w:b/>
          <w:color w:val="FF0000"/>
          <w:spacing w:val="120"/>
          <w:sz w:val="72"/>
          <w:szCs w:val="72"/>
        </w:rPr>
        <w:t>潍坊市交通运输局</w:t>
      </w:r>
    </w:p>
    <w:p>
      <w:pPr>
        <w:rPr>
          <w:color w:val="FF0000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257800" cy="0"/>
                <wp:effectExtent l="0" t="10795" r="0" b="1778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7.95pt;height:0pt;width:414pt;z-index:251659264;mso-width-relative:page;mso-height-relative:page;" filled="f" stroked="t" coordsize="21600,21600" o:gfxdata="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LYZoP1QAA&#10;AAYBAAAPAAAAAAAAAAEAIAAAACIAAABkcnMvZG93bnJldi54bWxQSwECFAAUAAAACACHTuJA0vGn&#10;t+gBAADcAwAADgAAAAAAAAABACAAAAAkAQAAZHJzL2Uyb0RvYy54bWxQSwUGAAAAAAYABgBZAQAA&#10;fg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关于做好汽车客运站防疫补助资金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申请和管理工作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各县市区交通运输局：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为做好我市汽车客运站防疫补助资金申请和管理工作，请各县市区交通运输主管部门认真对照《山东省交通运输厅 山东省财政厅关于做好汽车客运站防疫补助资金管理的通知》（鲁交运管﹝2022﹞48号）确定的补助申请条件、程序和要求，组织本辖区内汽车客运站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报送补助资金申请材料，确保申请材料的真实性、完整性、准确性。各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县市区交通运输主管部门要对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补助资金申请材料逐项进行审查，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无误后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出具审查意见并以正式文件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</w:t>
      </w:r>
      <w:r>
        <w:rPr>
          <w:rFonts w:hint="eastAsia" w:ascii="仿宋_GB2312" w:eastAsia="仿宋_GB2312"/>
          <w:sz w:val="32"/>
          <w:szCs w:val="32"/>
        </w:rPr>
        <w:t>2022年12月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下午16：00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相关县市区交通运输主管部门要充分发挥监督、管理和指导职能，确保汽车客运站按规定使用资金，确保资金安全、合规、高效。省交通运输厅、省财政厅将对补助资金的使用情况进行监督检查。若发现弄虚作假、骗取冒领、挤占挪用补助资金的，将按照《财政违法行为处罚处分条例》(国务院令第 427 号)等有关法律法规严肃处理，涉嫌违法犯罪的移交司法机关追究法律责任。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联系人：袁志强，18615900050； 黄强，13001540125；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邮箱：</w:t>
      </w:r>
      <w:r>
        <w:rPr>
          <w:rStyle w:val="13"/>
          <w:rFonts w:hint="eastAsia" w:ascii="文星仿宋" w:hAnsi="文星仿宋" w:eastAsia="文星仿宋" w:cs="文星仿宋"/>
          <w:color w:val="auto"/>
          <w:sz w:val="32"/>
          <w:szCs w:val="32"/>
          <w:u w:val="none"/>
          <w:lang w:val="en-US" w:eastAsia="zh-CN"/>
        </w:rPr>
        <w:t>jtjysglk@wf.shandong.cn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959" w:leftChars="152" w:hanging="640" w:hanging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附件：《山东省交通运输厅 山东省财政厅关于做好汽车客运站防疫补助资金管理的通知》（鲁交运管﹝2022﹞48号）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潍坊市交通运输局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2022年12月15日</w:t>
      </w:r>
      <w:bookmarkStart w:id="0" w:name="内容"/>
      <w:bookmarkEnd w:id="0"/>
    </w:p>
    <w:p>
      <w:pPr>
        <w:spacing w:line="600" w:lineRule="exact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bidi w:val="0"/>
        <w:rPr>
          <w:rFonts w:ascii="Calibri" w:hAnsi="Calibri" w:eastAsia="宋体" w:cs="宋体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088"/>
        </w:tabs>
        <w:bidi w:val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8274627-2D32-468B-BBC9-6CC15456298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B02AFEBF-4D5E-44F0-A454-FFD8EC2C3C9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FC59E23-E039-435D-B090-65C289EAADA7}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  <w:embedRegular r:id="rId4" w:fontKey="{61D2B4F7-6878-45F9-A539-F64D77094FA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F3F14A4D-278B-49FF-AE45-A1EC335DD8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F9254ADF-D58F-4FB8-AF08-E6E1F5A5D35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MGQ0YjczOTk0ZWFiNzgyZmZiZWJlMTA5MWMyYmYifQ=="/>
  </w:docVars>
  <w:rsids>
    <w:rsidRoot w:val="00887A9E"/>
    <w:rsid w:val="00887A9E"/>
    <w:rsid w:val="009C3786"/>
    <w:rsid w:val="00EC037C"/>
    <w:rsid w:val="3D527C28"/>
    <w:rsid w:val="40731639"/>
    <w:rsid w:val="4F057870"/>
    <w:rsid w:val="53C52166"/>
    <w:rsid w:val="5ACE32A8"/>
    <w:rsid w:val="60E424B7"/>
    <w:rsid w:val="7B613CCF"/>
    <w:rsid w:val="7F71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ind w:firstLine="420" w:firstLineChars="100"/>
    </w:pPr>
    <w:rPr>
      <w:rFonts w:ascii="等线" w:hAnsi="等线"/>
      <w:sz w:val="30"/>
    </w:rPr>
  </w:style>
  <w:style w:type="paragraph" w:styleId="3">
    <w:name w:val="Body Text Indent 2"/>
    <w:basedOn w:val="1"/>
    <w:next w:val="4"/>
    <w:qFormat/>
    <w:uiPriority w:val="0"/>
    <w:pPr>
      <w:ind w:right="1" w:firstLine="720"/>
    </w:pPr>
    <w:rPr>
      <w:rFonts w:ascii="Times New Roman" w:hAnsi="Times New Roman"/>
    </w:rPr>
  </w:style>
  <w:style w:type="paragraph" w:customStyle="1" w:styleId="4">
    <w:name w:val="z正文"/>
    <w:basedOn w:val="5"/>
    <w:qFormat/>
    <w:uiPriority w:val="0"/>
    <w:pPr>
      <w:tabs>
        <w:tab w:val="left" w:pos="0"/>
        <w:tab w:val="left" w:pos="525"/>
      </w:tabs>
      <w:snapToGrid w:val="0"/>
      <w:spacing w:line="360" w:lineRule="auto"/>
    </w:pPr>
    <w:rPr>
      <w:rFonts w:ascii="Times New Roman" w:hAnsi="宋体"/>
      <w:sz w:val="24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alloon Text"/>
    <w:basedOn w:val="1"/>
    <w:link w:val="14"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6"/>
    <w:qFormat/>
    <w:uiPriority w:val="0"/>
    <w:pPr>
      <w:ind w:firstLine="420" w:firstLineChars="200"/>
    </w:pPr>
  </w:style>
  <w:style w:type="character" w:styleId="13">
    <w:name w:val="Hyperlink"/>
    <w:basedOn w:val="12"/>
    <w:qFormat/>
    <w:uiPriority w:val="99"/>
    <w:rPr>
      <w:color w:val="0000FF"/>
      <w:u w:val="single"/>
    </w:rPr>
  </w:style>
  <w:style w:type="character" w:customStyle="1" w:styleId="14">
    <w:name w:val="批注框文本 Char"/>
    <w:basedOn w:val="12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502</Words>
  <Characters>566</Characters>
  <Lines>4</Lines>
  <Paragraphs>1</Paragraphs>
  <TotalTime>1</TotalTime>
  <ScaleCrop>false</ScaleCrop>
  <LinksUpToDate>false</LinksUpToDate>
  <CharactersWithSpaces>578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2022-07-15T02:13:00Z</dcterms:created>
  <dc:creator>Administrator</dc:creator>
  <cp:lastModifiedBy>蓝天白云</cp:lastModifiedBy>
  <cp:lastPrinted>2022-07-17T05:29:00Z</cp:lastPrinted>
  <dcterms:modified xsi:type="dcterms:W3CDTF">2022-12-15T10:50:33Z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55513D232BF54CA18CC820A3717C1D15</vt:lpwstr>
  </property>
  <property fmtid="{D5CDD505-2E9C-101B-9397-08002B2CF9AE}" pid="3" name="KSOProductBuildVer">
    <vt:lpwstr>2052-11.1.0.12763</vt:lpwstr>
  </property>
</Properties>
</file>