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4E" w:rsidRDefault="00AD554E"/>
    <w:p w:rsidR="00AD554E" w:rsidRDefault="00AD554E"/>
    <w:p w:rsidR="00AD554E" w:rsidRDefault="00AD554E"/>
    <w:p w:rsidR="00AD554E" w:rsidRDefault="00AD554E">
      <w:pPr>
        <w:spacing w:line="1200" w:lineRule="exact"/>
        <w:jc w:val="center"/>
        <w:rPr>
          <w:rFonts w:ascii="方正小标宋简体" w:eastAsia="方正小标宋简体"/>
          <w:sz w:val="72"/>
          <w:szCs w:val="72"/>
        </w:rPr>
      </w:pPr>
    </w:p>
    <w:p w:rsidR="00AD554E" w:rsidRDefault="00491F45">
      <w:pPr>
        <w:spacing w:line="1300" w:lineRule="exact"/>
        <w:jc w:val="center"/>
        <w:rPr>
          <w:rFonts w:ascii="方正小标宋简体" w:eastAsia="方正小标宋简体"/>
          <w:spacing w:val="100"/>
          <w:sz w:val="84"/>
          <w:szCs w:val="84"/>
        </w:rPr>
      </w:pPr>
      <w:r>
        <w:rPr>
          <w:rFonts w:ascii="方正小标宋简体" w:eastAsia="方正小标宋简体" w:hint="eastAsia"/>
          <w:spacing w:val="100"/>
          <w:sz w:val="84"/>
          <w:szCs w:val="84"/>
        </w:rPr>
        <w:t>昌乐县城区城市</w:t>
      </w:r>
    </w:p>
    <w:p w:rsidR="00AD554E" w:rsidRDefault="00491F45">
      <w:pPr>
        <w:spacing w:line="1300" w:lineRule="exact"/>
        <w:jc w:val="center"/>
        <w:rPr>
          <w:rFonts w:ascii="方正小标宋简体" w:eastAsia="方正小标宋简体"/>
          <w:spacing w:val="100"/>
          <w:sz w:val="84"/>
          <w:szCs w:val="84"/>
        </w:rPr>
      </w:pPr>
      <w:r>
        <w:rPr>
          <w:rFonts w:ascii="方正小标宋简体" w:eastAsia="方正小标宋简体" w:hint="eastAsia"/>
          <w:spacing w:val="100"/>
          <w:sz w:val="84"/>
          <w:szCs w:val="84"/>
        </w:rPr>
        <w:t>供水突发事件</w:t>
      </w:r>
    </w:p>
    <w:p w:rsidR="00AD554E" w:rsidRDefault="00491F45">
      <w:pPr>
        <w:spacing w:line="1300" w:lineRule="exact"/>
        <w:jc w:val="center"/>
        <w:rPr>
          <w:rFonts w:ascii="方正小标宋简体" w:eastAsia="方正小标宋简体"/>
          <w:spacing w:val="20"/>
          <w:sz w:val="84"/>
          <w:szCs w:val="84"/>
        </w:rPr>
      </w:pPr>
      <w:r>
        <w:rPr>
          <w:rFonts w:ascii="方正小标宋简体" w:eastAsia="方正小标宋简体" w:hint="eastAsia"/>
          <w:spacing w:val="20"/>
          <w:sz w:val="84"/>
          <w:szCs w:val="84"/>
        </w:rPr>
        <w:t>应</w:t>
      </w:r>
      <w:r>
        <w:rPr>
          <w:rFonts w:ascii="方正小标宋简体" w:eastAsia="方正小标宋简体" w:hint="eastAsia"/>
          <w:spacing w:val="20"/>
          <w:sz w:val="84"/>
          <w:szCs w:val="84"/>
        </w:rPr>
        <w:t xml:space="preserve"> </w:t>
      </w:r>
      <w:r>
        <w:rPr>
          <w:rFonts w:ascii="方正小标宋简体" w:eastAsia="方正小标宋简体" w:hint="eastAsia"/>
          <w:spacing w:val="20"/>
          <w:sz w:val="84"/>
          <w:szCs w:val="84"/>
        </w:rPr>
        <w:t>急</w:t>
      </w:r>
      <w:r>
        <w:rPr>
          <w:rFonts w:ascii="方正小标宋简体" w:eastAsia="方正小标宋简体" w:hint="eastAsia"/>
          <w:spacing w:val="20"/>
          <w:sz w:val="84"/>
          <w:szCs w:val="84"/>
        </w:rPr>
        <w:t xml:space="preserve"> </w:t>
      </w:r>
      <w:r>
        <w:rPr>
          <w:rFonts w:ascii="方正小标宋简体" w:eastAsia="方正小标宋简体" w:hint="eastAsia"/>
          <w:spacing w:val="20"/>
          <w:sz w:val="84"/>
          <w:szCs w:val="84"/>
        </w:rPr>
        <w:t>预</w:t>
      </w:r>
      <w:r>
        <w:rPr>
          <w:rFonts w:ascii="方正小标宋简体" w:eastAsia="方正小标宋简体" w:hint="eastAsia"/>
          <w:spacing w:val="20"/>
          <w:sz w:val="84"/>
          <w:szCs w:val="84"/>
        </w:rPr>
        <w:t xml:space="preserve"> </w:t>
      </w:r>
      <w:r>
        <w:rPr>
          <w:rFonts w:ascii="方正小标宋简体" w:eastAsia="方正小标宋简体" w:hint="eastAsia"/>
          <w:spacing w:val="20"/>
          <w:sz w:val="84"/>
          <w:szCs w:val="84"/>
        </w:rPr>
        <w:t>案</w:t>
      </w:r>
    </w:p>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AD554E"/>
    <w:p w:rsidR="00AD554E" w:rsidRDefault="00491F45">
      <w:pPr>
        <w:spacing w:line="700" w:lineRule="exact"/>
        <w:jc w:val="center"/>
        <w:rPr>
          <w:rFonts w:ascii="楷体" w:eastAsia="楷体" w:hAnsi="楷体" w:cs="楷体"/>
          <w:sz w:val="44"/>
          <w:szCs w:val="44"/>
        </w:rPr>
      </w:pPr>
      <w:r>
        <w:rPr>
          <w:rFonts w:ascii="楷体" w:eastAsia="楷体" w:hAnsi="楷体" w:cs="楷体" w:hint="eastAsia"/>
          <w:sz w:val="44"/>
          <w:szCs w:val="44"/>
        </w:rPr>
        <w:t>昌乐县城区城市供水突发事件应急指挥部</w:t>
      </w:r>
    </w:p>
    <w:p w:rsidR="00AD554E" w:rsidRDefault="00491F45">
      <w:pPr>
        <w:spacing w:line="700" w:lineRule="exact"/>
        <w:jc w:val="center"/>
        <w:rPr>
          <w:rFonts w:ascii="楷体_GB2312" w:eastAsia="楷体_GB2312"/>
          <w:spacing w:val="20"/>
          <w:sz w:val="44"/>
          <w:szCs w:val="44"/>
        </w:rPr>
      </w:pPr>
      <w:r>
        <w:rPr>
          <w:rFonts w:ascii="楷体_GB2312" w:eastAsia="楷体_GB2312" w:hint="eastAsia"/>
          <w:spacing w:val="20"/>
          <w:sz w:val="44"/>
          <w:szCs w:val="44"/>
        </w:rPr>
        <w:t>2021</w:t>
      </w:r>
      <w:r>
        <w:rPr>
          <w:rFonts w:ascii="楷体_GB2312" w:eastAsia="楷体_GB2312" w:hint="eastAsia"/>
          <w:spacing w:val="20"/>
          <w:sz w:val="44"/>
          <w:szCs w:val="44"/>
        </w:rPr>
        <w:t>年</w:t>
      </w:r>
      <w:r>
        <w:rPr>
          <w:rFonts w:ascii="楷体_GB2312" w:eastAsia="楷体_GB2312" w:hint="eastAsia"/>
          <w:spacing w:val="20"/>
          <w:sz w:val="44"/>
          <w:szCs w:val="44"/>
        </w:rPr>
        <w:t>3</w:t>
      </w:r>
      <w:r>
        <w:rPr>
          <w:rFonts w:ascii="楷体_GB2312" w:eastAsia="楷体_GB2312" w:hint="eastAsia"/>
          <w:spacing w:val="20"/>
          <w:sz w:val="44"/>
          <w:szCs w:val="44"/>
        </w:rPr>
        <w:t>月</w:t>
      </w:r>
    </w:p>
    <w:p w:rsidR="00AD554E" w:rsidRDefault="00AD554E">
      <w:pPr>
        <w:pStyle w:val="a6"/>
        <w:shd w:val="clear" w:color="auto" w:fill="FFFFFF"/>
        <w:spacing w:beforeAutospacing="0" w:afterAutospacing="0" w:line="600" w:lineRule="exact"/>
        <w:jc w:val="center"/>
        <w:rPr>
          <w:rStyle w:val="a7"/>
          <w:rFonts w:ascii="方正小标宋简体" w:eastAsia="方正小标宋简体" w:hAnsi="Verdana"/>
          <w:b w:val="0"/>
          <w:bCs w:val="0"/>
          <w:sz w:val="44"/>
          <w:szCs w:val="44"/>
        </w:rPr>
      </w:pPr>
    </w:p>
    <w:p w:rsidR="00AD554E" w:rsidRDefault="00491F45">
      <w:pPr>
        <w:pStyle w:val="a6"/>
        <w:shd w:val="clear" w:color="auto" w:fill="FFFFFF"/>
        <w:spacing w:line="375" w:lineRule="atLeast"/>
        <w:jc w:val="center"/>
        <w:rPr>
          <w:rFonts w:ascii="方正小标宋简体" w:eastAsia="方正小标宋简体" w:hAnsi="Verdana"/>
          <w:sz w:val="44"/>
          <w:szCs w:val="44"/>
        </w:rPr>
      </w:pPr>
      <w:r>
        <w:rPr>
          <w:rFonts w:ascii="方正小标宋简体" w:eastAsia="方正小标宋简体" w:hAnsi="Verdana" w:hint="eastAsia"/>
          <w:sz w:val="44"/>
          <w:szCs w:val="44"/>
        </w:rPr>
        <w:lastRenderedPageBreak/>
        <w:t>目</w:t>
      </w:r>
      <w:r>
        <w:rPr>
          <w:rFonts w:ascii="方正小标宋简体" w:eastAsia="方正小标宋简体" w:hAnsi="Verdana"/>
          <w:sz w:val="44"/>
          <w:szCs w:val="44"/>
        </w:rPr>
        <w:t xml:space="preserve">        </w:t>
      </w:r>
      <w:r>
        <w:rPr>
          <w:rFonts w:ascii="方正小标宋简体" w:eastAsia="方正小标宋简体" w:hAnsi="Verdana" w:hint="eastAsia"/>
          <w:sz w:val="44"/>
          <w:szCs w:val="44"/>
        </w:rPr>
        <w:t>录</w:t>
      </w:r>
    </w:p>
    <w:p w:rsidR="00AD554E" w:rsidRDefault="00AD554E">
      <w:pPr>
        <w:pStyle w:val="a6"/>
        <w:shd w:val="clear" w:color="auto" w:fill="FFFFFF"/>
        <w:spacing w:beforeAutospacing="0" w:afterAutospacing="0" w:line="580" w:lineRule="exact"/>
        <w:jc w:val="center"/>
        <w:rPr>
          <w:rFonts w:ascii="方正小标宋简体" w:eastAsia="方正小标宋简体" w:hAnsi="Verdana"/>
          <w:sz w:val="44"/>
          <w:szCs w:val="44"/>
        </w:rPr>
      </w:pPr>
    </w:p>
    <w:p w:rsidR="00AD554E" w:rsidRDefault="00491F45">
      <w:pPr>
        <w:pStyle w:val="2"/>
        <w:keepNext w:val="0"/>
        <w:keepLines w:val="0"/>
        <w:tabs>
          <w:tab w:val="right" w:leader="middleDot" w:pos="9030"/>
        </w:tabs>
        <w:spacing w:line="580" w:lineRule="exact"/>
        <w:ind w:firstLineChars="0" w:firstLine="0"/>
        <w:rPr>
          <w:rFonts w:ascii="Times New Roman" w:eastAsia="仿宋_GB2312" w:hAnsi="Times New Roman"/>
          <w:b/>
          <w:bCs w:val="0"/>
        </w:rPr>
      </w:pPr>
      <w:r>
        <w:rPr>
          <w:rStyle w:val="a7"/>
          <w:rFonts w:ascii="Times New Roman" w:eastAsia="黑体" w:hAnsi="Times New Roman"/>
          <w:b w:val="0"/>
          <w:bCs/>
        </w:rPr>
        <w:t>1</w:t>
      </w:r>
      <w:r>
        <w:rPr>
          <w:rStyle w:val="a7"/>
          <w:rFonts w:ascii="Times New Roman" w:eastAsia="黑体" w:hAnsi="黑体" w:hint="eastAsia"/>
          <w:b w:val="0"/>
          <w:bCs/>
        </w:rPr>
        <w:t>总</w:t>
      </w:r>
      <w:r>
        <w:rPr>
          <w:rStyle w:val="a7"/>
          <w:rFonts w:ascii="Times New Roman" w:eastAsia="黑体" w:hAnsi="Times New Roman"/>
          <w:b w:val="0"/>
          <w:bCs/>
        </w:rPr>
        <w:t xml:space="preserve">    </w:t>
      </w:r>
      <w:r>
        <w:rPr>
          <w:rStyle w:val="a7"/>
          <w:rFonts w:ascii="Times New Roman" w:eastAsia="黑体" w:hAnsi="黑体" w:hint="eastAsia"/>
          <w:b w:val="0"/>
          <w:bCs/>
        </w:rPr>
        <w:t>则</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编制目的</w:t>
      </w:r>
      <w:r>
        <w:rPr>
          <w:rFonts w:ascii="Times New Roman" w:eastAsia="仿宋_GB2312" w:hAnsi="Times New Roman"/>
        </w:rPr>
        <w:tab/>
        <w:t>1</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1.2</w:t>
      </w:r>
      <w:r>
        <w:rPr>
          <w:rFonts w:ascii="Times New Roman" w:eastAsia="仿宋_GB2312" w:hAnsi="Times New Roman" w:hint="eastAsia"/>
        </w:rPr>
        <w:t>编制依据</w:t>
      </w:r>
      <w:r>
        <w:rPr>
          <w:rFonts w:ascii="Times New Roman" w:eastAsia="仿宋_GB2312" w:hAnsi="Times New Roman"/>
        </w:rPr>
        <w:tab/>
        <w:t>1</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1.3</w:t>
      </w:r>
      <w:r>
        <w:rPr>
          <w:rFonts w:ascii="Times New Roman" w:eastAsia="仿宋_GB2312" w:hAnsi="Times New Roman" w:hint="eastAsia"/>
        </w:rPr>
        <w:t>适用范围</w:t>
      </w:r>
      <w:r>
        <w:rPr>
          <w:rFonts w:ascii="Times New Roman" w:eastAsia="仿宋_GB2312" w:hAnsi="Times New Roman"/>
        </w:rPr>
        <w:tab/>
        <w:t>1</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1.4</w:t>
      </w:r>
      <w:r>
        <w:rPr>
          <w:rFonts w:ascii="Times New Roman" w:eastAsia="仿宋_GB2312" w:hAnsi="Times New Roman" w:hint="eastAsia"/>
        </w:rPr>
        <w:t>工作原则</w:t>
      </w:r>
      <w:r>
        <w:rPr>
          <w:rFonts w:ascii="Times New Roman" w:eastAsia="仿宋_GB2312" w:hAnsi="Times New Roman"/>
        </w:rPr>
        <w:tab/>
      </w:r>
      <w:r>
        <w:rPr>
          <w:rFonts w:ascii="Times New Roman" w:eastAsia="仿宋_GB2312" w:hAnsi="Times New Roman" w:hint="eastAsia"/>
        </w:rPr>
        <w:t>2</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1.5</w:t>
      </w:r>
      <w:r>
        <w:rPr>
          <w:rFonts w:ascii="仿宋_GB2312" w:eastAsia="仿宋_GB2312" w:hint="eastAsia"/>
        </w:rPr>
        <w:t>供水突发事件分级</w:t>
      </w:r>
      <w:r>
        <w:rPr>
          <w:rFonts w:ascii="Times New Roman" w:eastAsia="仿宋_GB2312" w:hAnsi="Times New Roman"/>
        </w:rPr>
        <w:tab/>
      </w:r>
      <w:r>
        <w:rPr>
          <w:rFonts w:ascii="Times New Roman" w:eastAsia="仿宋_GB2312" w:hAnsi="Times New Roman" w:hint="eastAsia"/>
        </w:rPr>
        <w:t>3</w:t>
      </w:r>
    </w:p>
    <w:p w:rsidR="00AD554E" w:rsidRDefault="00491F45">
      <w:pPr>
        <w:pStyle w:val="2"/>
        <w:keepNext w:val="0"/>
        <w:keepLines w:val="0"/>
        <w:tabs>
          <w:tab w:val="right" w:leader="middleDot" w:pos="8820"/>
        </w:tabs>
        <w:spacing w:line="580" w:lineRule="exact"/>
        <w:ind w:firstLineChars="0" w:firstLine="0"/>
        <w:rPr>
          <w:rFonts w:ascii="Times New Roman" w:eastAsia="仿宋_GB2312" w:hAnsi="Times New Roman"/>
          <w:b/>
          <w:bCs w:val="0"/>
        </w:rPr>
      </w:pPr>
      <w:r>
        <w:rPr>
          <w:rStyle w:val="a7"/>
          <w:rFonts w:ascii="Times New Roman" w:eastAsia="黑体" w:hAnsi="Times New Roman"/>
          <w:b w:val="0"/>
          <w:bCs/>
        </w:rPr>
        <w:t>2</w:t>
      </w:r>
      <w:r>
        <w:rPr>
          <w:rStyle w:val="a7"/>
          <w:rFonts w:ascii="Times New Roman" w:eastAsia="黑体" w:hAnsi="黑体" w:hint="eastAsia"/>
          <w:b w:val="0"/>
          <w:bCs/>
        </w:rPr>
        <w:t>组织体系及职责</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指挥机构</w:t>
      </w:r>
      <w:r>
        <w:rPr>
          <w:rFonts w:ascii="Times New Roman" w:eastAsia="仿宋_GB2312" w:hAnsi="Times New Roman"/>
        </w:rPr>
        <w:tab/>
      </w:r>
      <w:r>
        <w:rPr>
          <w:rFonts w:ascii="Times New Roman" w:eastAsia="仿宋_GB2312" w:hAnsi="Times New Roman" w:hint="eastAsia"/>
        </w:rPr>
        <w:t>3</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办事机构</w:t>
      </w:r>
      <w:r>
        <w:rPr>
          <w:rFonts w:ascii="Times New Roman" w:eastAsia="仿宋_GB2312" w:hAnsi="Times New Roman"/>
        </w:rPr>
        <w:tab/>
      </w:r>
      <w:r>
        <w:rPr>
          <w:rFonts w:ascii="Times New Roman" w:eastAsia="仿宋_GB2312" w:hAnsi="Times New Roman" w:hint="eastAsia"/>
        </w:rPr>
        <w:t>4</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3</w:t>
      </w:r>
      <w:r>
        <w:rPr>
          <w:rFonts w:ascii="Times New Roman" w:eastAsia="仿宋_GB2312" w:hAnsi="Times New Roman" w:hint="eastAsia"/>
        </w:rPr>
        <w:t>工作机制</w:t>
      </w:r>
      <w:r>
        <w:rPr>
          <w:rFonts w:ascii="Times New Roman" w:eastAsia="仿宋_GB2312" w:hAnsi="Times New Roman"/>
        </w:rPr>
        <w:tab/>
      </w:r>
      <w:r>
        <w:rPr>
          <w:rFonts w:ascii="Times New Roman" w:eastAsia="仿宋_GB2312" w:hAnsi="Times New Roman" w:hint="eastAsia"/>
        </w:rPr>
        <w:t>6</w:t>
      </w:r>
    </w:p>
    <w:p w:rsidR="00AD554E" w:rsidRDefault="00491F45">
      <w:pPr>
        <w:pStyle w:val="2"/>
        <w:keepNext w:val="0"/>
        <w:keepLines w:val="0"/>
        <w:tabs>
          <w:tab w:val="right" w:leader="middleDot" w:pos="8820"/>
        </w:tabs>
        <w:spacing w:line="580" w:lineRule="exact"/>
        <w:ind w:firstLineChars="0" w:firstLine="0"/>
        <w:rPr>
          <w:rFonts w:ascii="Times New Roman" w:eastAsia="仿宋_GB2312" w:hAnsi="Times New Roman"/>
          <w:b/>
          <w:bCs w:val="0"/>
        </w:rPr>
      </w:pPr>
      <w:r>
        <w:rPr>
          <w:rStyle w:val="a7"/>
          <w:rFonts w:ascii="Times New Roman" w:eastAsia="黑体" w:hAnsi="Times New Roman"/>
          <w:b w:val="0"/>
          <w:bCs/>
        </w:rPr>
        <w:t>3</w:t>
      </w:r>
      <w:r>
        <w:rPr>
          <w:rStyle w:val="a7"/>
          <w:rFonts w:ascii="Times New Roman" w:eastAsia="黑体" w:hAnsi="黑体" w:hint="eastAsia"/>
          <w:b w:val="0"/>
          <w:bCs/>
        </w:rPr>
        <w:t>预防与预警</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3.1</w:t>
      </w:r>
      <w:r>
        <w:rPr>
          <w:rFonts w:ascii="Times New Roman" w:eastAsia="仿宋_GB2312" w:hAnsi="Times New Roman" w:hint="eastAsia"/>
        </w:rPr>
        <w:t>信息监测与报告</w:t>
      </w:r>
      <w:r>
        <w:rPr>
          <w:rFonts w:ascii="Times New Roman" w:eastAsia="仿宋_GB2312" w:hAnsi="Times New Roman"/>
        </w:rPr>
        <w:tab/>
      </w:r>
      <w:r>
        <w:rPr>
          <w:rFonts w:ascii="Times New Roman" w:eastAsia="仿宋_GB2312" w:hAnsi="Times New Roman" w:hint="eastAsia"/>
        </w:rPr>
        <w:t>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3.2</w:t>
      </w:r>
      <w:r>
        <w:rPr>
          <w:rFonts w:ascii="Times New Roman" w:eastAsia="仿宋_GB2312" w:hAnsi="Times New Roman" w:hint="eastAsia"/>
        </w:rPr>
        <w:t>预防与准备</w:t>
      </w:r>
      <w:r>
        <w:rPr>
          <w:rFonts w:ascii="Times New Roman" w:eastAsia="仿宋_GB2312" w:hAnsi="Times New Roman"/>
        </w:rPr>
        <w:tab/>
        <w:t>1</w:t>
      </w:r>
      <w:r>
        <w:rPr>
          <w:rFonts w:ascii="Times New Roman" w:eastAsia="仿宋_GB2312" w:hAnsi="Times New Roman" w:hint="eastAsia"/>
        </w:rPr>
        <w:t>0</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3.3</w:t>
      </w:r>
      <w:r>
        <w:rPr>
          <w:rFonts w:ascii="Times New Roman" w:eastAsia="仿宋_GB2312" w:hAnsi="Times New Roman" w:hint="eastAsia"/>
        </w:rPr>
        <w:t>预警</w:t>
      </w:r>
      <w:r>
        <w:rPr>
          <w:rFonts w:ascii="Times New Roman" w:eastAsia="仿宋_GB2312" w:hAnsi="Times New Roman"/>
        </w:rPr>
        <w:tab/>
        <w:t>1</w:t>
      </w:r>
      <w:r>
        <w:rPr>
          <w:rFonts w:ascii="Times New Roman" w:eastAsia="仿宋_GB2312" w:hAnsi="Times New Roman" w:hint="eastAsia"/>
        </w:rPr>
        <w:t>1</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3.4</w:t>
      </w:r>
      <w:r>
        <w:rPr>
          <w:rFonts w:ascii="Times New Roman" w:eastAsia="仿宋_GB2312" w:hAnsi="Times New Roman" w:hint="eastAsia"/>
        </w:rPr>
        <w:t>预警行动</w:t>
      </w:r>
      <w:r>
        <w:rPr>
          <w:rFonts w:ascii="Times New Roman" w:eastAsia="仿宋_GB2312" w:hAnsi="Times New Roman"/>
        </w:rPr>
        <w:tab/>
      </w:r>
      <w:r>
        <w:rPr>
          <w:rFonts w:ascii="Times New Roman" w:eastAsia="仿宋_GB2312" w:hAnsi="Times New Roman" w:hint="eastAsia"/>
        </w:rPr>
        <w:t>12</w:t>
      </w:r>
    </w:p>
    <w:p w:rsidR="00AD554E" w:rsidRDefault="00491F45">
      <w:pPr>
        <w:pStyle w:val="2"/>
        <w:keepNext w:val="0"/>
        <w:keepLines w:val="0"/>
        <w:tabs>
          <w:tab w:val="right" w:leader="middleDot" w:pos="8820"/>
        </w:tabs>
        <w:spacing w:line="580" w:lineRule="exact"/>
        <w:ind w:firstLineChars="0" w:firstLine="0"/>
        <w:rPr>
          <w:rFonts w:ascii="Times New Roman" w:eastAsia="仿宋_GB2312" w:hAnsi="Times New Roman"/>
          <w:b/>
          <w:bCs w:val="0"/>
        </w:rPr>
      </w:pPr>
      <w:r>
        <w:rPr>
          <w:rStyle w:val="a7"/>
          <w:rFonts w:ascii="Times New Roman" w:eastAsia="黑体" w:hAnsi="Times New Roman"/>
          <w:b w:val="0"/>
          <w:bCs/>
        </w:rPr>
        <w:t>4</w:t>
      </w:r>
      <w:r>
        <w:rPr>
          <w:rStyle w:val="a7"/>
          <w:rFonts w:ascii="Times New Roman" w:eastAsia="黑体" w:hAnsi="黑体" w:hint="eastAsia"/>
          <w:b w:val="0"/>
          <w:bCs/>
        </w:rPr>
        <w:t>应急响应</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4.1</w:t>
      </w:r>
      <w:r>
        <w:rPr>
          <w:rFonts w:ascii="Times New Roman" w:eastAsia="仿宋_GB2312" w:hAnsi="Times New Roman" w:hint="eastAsia"/>
        </w:rPr>
        <w:t>总体要求</w:t>
      </w:r>
      <w:r>
        <w:rPr>
          <w:rFonts w:ascii="Times New Roman" w:eastAsia="仿宋_GB2312" w:hAnsi="Times New Roman"/>
        </w:rPr>
        <w:tab/>
      </w:r>
      <w:r>
        <w:rPr>
          <w:rFonts w:ascii="Times New Roman" w:eastAsia="仿宋_GB2312" w:hAnsi="Times New Roman" w:hint="eastAsia"/>
        </w:rPr>
        <w:t>12</w:t>
      </w:r>
    </w:p>
    <w:p w:rsidR="00AD554E" w:rsidRDefault="00491F45">
      <w:pPr>
        <w:pStyle w:val="2"/>
        <w:keepNext w:val="0"/>
        <w:keepLines w:val="0"/>
        <w:tabs>
          <w:tab w:val="right" w:leader="middleDot" w:pos="8820"/>
        </w:tabs>
        <w:spacing w:line="560" w:lineRule="exact"/>
        <w:ind w:firstLineChars="100" w:firstLine="32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2</w:t>
      </w:r>
      <w:r>
        <w:rPr>
          <w:rFonts w:ascii="宋体" w:eastAsia="宋体" w:hAnsi="宋体" w:cs="宋体" w:hint="eastAsia"/>
        </w:rPr>
        <w:t>Ⅳ</w:t>
      </w:r>
      <w:r>
        <w:rPr>
          <w:rFonts w:ascii="Times New Roman" w:eastAsia="仿宋_GB2312" w:hAnsi="Times New Roman" w:hint="eastAsia"/>
        </w:rPr>
        <w:t>级应急响应</w:t>
      </w:r>
      <w:r>
        <w:rPr>
          <w:rFonts w:ascii="Times New Roman" w:eastAsia="仿宋_GB2312" w:hAnsi="Times New Roman"/>
        </w:rPr>
        <w:tab/>
      </w:r>
      <w:r>
        <w:rPr>
          <w:rFonts w:ascii="Times New Roman" w:eastAsia="仿宋_GB2312" w:hAnsi="Times New Roman" w:hint="eastAsia"/>
        </w:rPr>
        <w:t>12</w:t>
      </w:r>
    </w:p>
    <w:p w:rsidR="00AD554E" w:rsidRDefault="00491F45">
      <w:pPr>
        <w:pStyle w:val="2"/>
        <w:keepNext w:val="0"/>
        <w:keepLines w:val="0"/>
        <w:tabs>
          <w:tab w:val="right" w:leader="middleDot" w:pos="8820"/>
        </w:tabs>
        <w:spacing w:line="560" w:lineRule="exact"/>
        <w:ind w:leftChars="152" w:left="319" w:firstLineChars="0" w:firstLine="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3</w:t>
      </w:r>
      <w:r>
        <w:rPr>
          <w:rFonts w:ascii="宋体" w:eastAsia="宋体" w:hAnsi="宋体" w:cs="宋体" w:hint="eastAsia"/>
        </w:rPr>
        <w:t>Ⅲ</w:t>
      </w:r>
      <w:r>
        <w:rPr>
          <w:rFonts w:ascii="Times New Roman" w:eastAsia="仿宋_GB2312" w:hAnsi="Times New Roman" w:hint="eastAsia"/>
        </w:rPr>
        <w:t>级应急响应</w:t>
      </w:r>
      <w:r>
        <w:rPr>
          <w:rFonts w:ascii="Times New Roman" w:eastAsia="仿宋_GB2312" w:hAnsi="Times New Roman"/>
        </w:rPr>
        <w:tab/>
      </w:r>
      <w:r>
        <w:rPr>
          <w:rFonts w:ascii="Times New Roman" w:eastAsia="仿宋_GB2312" w:hAnsi="Times New Roman" w:hint="eastAsia"/>
        </w:rPr>
        <w:t>13</w:t>
      </w:r>
    </w:p>
    <w:p w:rsidR="00AD554E" w:rsidRDefault="00491F45">
      <w:pPr>
        <w:pStyle w:val="2"/>
        <w:keepNext w:val="0"/>
        <w:keepLines w:val="0"/>
        <w:tabs>
          <w:tab w:val="right" w:leader="middleDot" w:pos="8820"/>
        </w:tabs>
        <w:spacing w:line="560" w:lineRule="exact"/>
        <w:ind w:leftChars="152" w:left="319" w:firstLineChars="0" w:firstLine="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4</w:t>
      </w:r>
      <w:r>
        <w:rPr>
          <w:rFonts w:ascii="Times New Roman" w:eastAsia="仿宋_GB2312" w:hAnsi="Times New Roman" w:hint="eastAsia"/>
        </w:rPr>
        <w:t>Ⅱ级应急响应</w:t>
      </w:r>
      <w:r>
        <w:rPr>
          <w:rFonts w:ascii="Times New Roman" w:eastAsia="仿宋_GB2312" w:hAnsi="Times New Roman"/>
        </w:rPr>
        <w:tab/>
      </w:r>
      <w:r>
        <w:rPr>
          <w:rFonts w:ascii="Times New Roman" w:eastAsia="仿宋_GB2312" w:hAnsi="Times New Roman" w:hint="eastAsia"/>
        </w:rPr>
        <w:t>14</w:t>
      </w:r>
    </w:p>
    <w:p w:rsidR="00AD554E" w:rsidRDefault="00491F45">
      <w:pPr>
        <w:pStyle w:val="2"/>
        <w:keepNext w:val="0"/>
        <w:keepLines w:val="0"/>
        <w:tabs>
          <w:tab w:val="right" w:leader="middleDot" w:pos="8820"/>
        </w:tabs>
        <w:spacing w:line="560" w:lineRule="exact"/>
        <w:ind w:leftChars="152" w:left="319" w:firstLineChars="0" w:firstLine="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5</w:t>
      </w:r>
      <w:r>
        <w:rPr>
          <w:rFonts w:ascii="宋体" w:eastAsia="宋体" w:hAnsi="宋体" w:cs="宋体" w:hint="eastAsia"/>
        </w:rPr>
        <w:t>Ⅰ</w:t>
      </w:r>
      <w:r>
        <w:rPr>
          <w:rFonts w:ascii="Times New Roman" w:eastAsia="仿宋_GB2312" w:hAnsi="Times New Roman" w:hint="eastAsia"/>
        </w:rPr>
        <w:t>级应急响应</w:t>
      </w:r>
      <w:r>
        <w:rPr>
          <w:rFonts w:ascii="Times New Roman" w:eastAsia="仿宋_GB2312" w:hAnsi="Times New Roman"/>
        </w:rPr>
        <w:tab/>
      </w:r>
      <w:r>
        <w:rPr>
          <w:rFonts w:ascii="Times New Roman" w:eastAsia="仿宋_GB2312" w:hAnsi="Times New Roman" w:hint="eastAsia"/>
        </w:rPr>
        <w:t>15</w:t>
      </w:r>
    </w:p>
    <w:p w:rsidR="00AD554E" w:rsidRDefault="00491F45">
      <w:pPr>
        <w:pStyle w:val="2"/>
        <w:keepNext w:val="0"/>
        <w:keepLines w:val="0"/>
        <w:tabs>
          <w:tab w:val="right" w:leader="middleDot" w:pos="8820"/>
        </w:tabs>
        <w:spacing w:line="560" w:lineRule="exact"/>
        <w:ind w:leftChars="152" w:left="319" w:firstLineChars="0" w:firstLine="0"/>
        <w:rPr>
          <w:rFonts w:ascii="Times New Roman" w:eastAsia="仿宋_GB2312" w:hAnsi="Times New Roman"/>
        </w:rPr>
      </w:pPr>
      <w:r>
        <w:rPr>
          <w:rFonts w:ascii="Times New Roman" w:eastAsia="仿宋_GB2312" w:hAnsi="Times New Roman" w:hint="eastAsia"/>
        </w:rPr>
        <w:lastRenderedPageBreak/>
        <w:t>4.6</w:t>
      </w:r>
      <w:r>
        <w:rPr>
          <w:rFonts w:ascii="Times New Roman" w:eastAsia="仿宋_GB2312" w:hAnsi="Times New Roman" w:hint="eastAsia"/>
        </w:rPr>
        <w:t>抢险救灾</w:t>
      </w:r>
      <w:r>
        <w:rPr>
          <w:rFonts w:ascii="Times New Roman" w:eastAsia="仿宋_GB2312" w:hAnsi="Times New Roman"/>
        </w:rPr>
        <w:tab/>
      </w:r>
      <w:r>
        <w:rPr>
          <w:rFonts w:ascii="Times New Roman" w:eastAsia="仿宋_GB2312" w:hAnsi="Times New Roman" w:hint="eastAsia"/>
        </w:rPr>
        <w:t>16</w:t>
      </w:r>
    </w:p>
    <w:p w:rsidR="00AD554E" w:rsidRDefault="00491F45">
      <w:pPr>
        <w:pStyle w:val="2"/>
        <w:keepNext w:val="0"/>
        <w:keepLines w:val="0"/>
        <w:tabs>
          <w:tab w:val="right" w:leader="middleDot" w:pos="8820"/>
        </w:tabs>
        <w:spacing w:line="560" w:lineRule="exact"/>
        <w:ind w:leftChars="152" w:left="319" w:firstLineChars="0" w:firstLine="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7</w:t>
      </w:r>
      <w:r>
        <w:rPr>
          <w:rFonts w:ascii="Times New Roman" w:eastAsia="仿宋_GB2312" w:hAnsi="Times New Roman" w:hint="eastAsia"/>
        </w:rPr>
        <w:t>信息报告与发布</w:t>
      </w:r>
      <w:r>
        <w:rPr>
          <w:rFonts w:ascii="Times New Roman" w:eastAsia="仿宋_GB2312" w:hAnsi="Times New Roman"/>
        </w:rPr>
        <w:tab/>
      </w:r>
      <w:r>
        <w:rPr>
          <w:rFonts w:ascii="Times New Roman" w:eastAsia="仿宋_GB2312" w:hAnsi="Times New Roman" w:hint="eastAsia"/>
        </w:rPr>
        <w:t>16</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8</w:t>
      </w:r>
      <w:r>
        <w:rPr>
          <w:rFonts w:ascii="Times New Roman" w:eastAsia="仿宋_GB2312" w:hAnsi="Times New Roman" w:hint="eastAsia"/>
        </w:rPr>
        <w:t>响应结束</w:t>
      </w:r>
      <w:r>
        <w:rPr>
          <w:rFonts w:ascii="Times New Roman" w:eastAsia="仿宋_GB2312" w:hAnsi="Times New Roman"/>
        </w:rPr>
        <w:tab/>
      </w:r>
      <w:r>
        <w:rPr>
          <w:rFonts w:ascii="Times New Roman" w:eastAsia="仿宋_GB2312" w:hAnsi="Times New Roman" w:hint="eastAsia"/>
        </w:rPr>
        <w:t>16</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Style w:val="a7"/>
          <w:rFonts w:ascii="Times New Roman" w:eastAsia="黑体" w:hAnsi="黑体" w:hint="eastAsia"/>
          <w:b w:val="0"/>
          <w:bCs/>
        </w:rPr>
        <w:t>应急保障</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.1</w:t>
      </w:r>
      <w:r>
        <w:rPr>
          <w:rFonts w:ascii="Times New Roman" w:eastAsia="仿宋_GB2312" w:hAnsi="Times New Roman" w:hint="eastAsia"/>
        </w:rPr>
        <w:t>抢险队伍与装备保障</w:t>
      </w:r>
      <w:r>
        <w:rPr>
          <w:rFonts w:ascii="Times New Roman" w:eastAsia="仿宋_GB2312" w:hAnsi="Times New Roman"/>
        </w:rPr>
        <w:tab/>
      </w:r>
      <w:r>
        <w:rPr>
          <w:rFonts w:ascii="Times New Roman" w:eastAsia="仿宋_GB2312" w:hAnsi="Times New Roman" w:hint="eastAsia"/>
        </w:rPr>
        <w:t>17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.2</w:t>
      </w:r>
      <w:r>
        <w:rPr>
          <w:rFonts w:ascii="Times New Roman" w:eastAsia="仿宋_GB2312" w:hAnsi="Times New Roman" w:hint="eastAsia"/>
        </w:rPr>
        <w:t>物资保障</w:t>
      </w:r>
      <w:r>
        <w:rPr>
          <w:rFonts w:ascii="Times New Roman" w:eastAsia="仿宋_GB2312" w:hAnsi="Times New Roman"/>
        </w:rPr>
        <w:tab/>
      </w:r>
      <w:r>
        <w:rPr>
          <w:rFonts w:ascii="Times New Roman" w:eastAsia="仿宋_GB2312" w:hAnsi="Times New Roman" w:hint="eastAsia"/>
        </w:rPr>
        <w:t>17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.3</w:t>
      </w:r>
      <w:r>
        <w:rPr>
          <w:rFonts w:ascii="Times New Roman" w:eastAsia="仿宋_GB2312" w:hAnsi="Times New Roman" w:hint="eastAsia"/>
        </w:rPr>
        <w:t>资金保障</w:t>
      </w:r>
      <w:r>
        <w:rPr>
          <w:rFonts w:ascii="Times New Roman" w:eastAsia="仿宋_GB2312" w:hAnsi="Times New Roman"/>
        </w:rPr>
        <w:tab/>
      </w:r>
      <w:r>
        <w:rPr>
          <w:rFonts w:ascii="Times New Roman" w:eastAsia="仿宋_GB2312" w:hAnsi="Times New Roman" w:hint="eastAsia"/>
        </w:rPr>
        <w:t>17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.4</w:t>
      </w:r>
      <w:r>
        <w:rPr>
          <w:rFonts w:ascii="Times New Roman" w:eastAsia="仿宋_GB2312" w:hAnsi="Times New Roman" w:hint="eastAsia"/>
        </w:rPr>
        <w:t>通信保障</w:t>
      </w:r>
      <w:r>
        <w:rPr>
          <w:rFonts w:ascii="Times New Roman" w:eastAsia="仿宋_GB2312" w:hAnsi="Times New Roman"/>
        </w:rPr>
        <w:tab/>
      </w:r>
      <w:r>
        <w:rPr>
          <w:rFonts w:ascii="Times New Roman" w:eastAsia="仿宋_GB2312" w:hAnsi="Times New Roman" w:hint="eastAsia"/>
        </w:rPr>
        <w:t>17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.5</w:t>
      </w:r>
      <w:r>
        <w:rPr>
          <w:rFonts w:ascii="Times New Roman" w:eastAsia="仿宋_GB2312" w:hAnsi="Times New Roman" w:hint="eastAsia"/>
        </w:rPr>
        <w:t>供电与交通运输保障</w:t>
      </w:r>
      <w:r>
        <w:rPr>
          <w:rFonts w:ascii="Times New Roman" w:eastAsia="仿宋_GB2312" w:hAnsi="Times New Roman"/>
        </w:rPr>
        <w:tab/>
      </w:r>
      <w:r>
        <w:rPr>
          <w:rFonts w:ascii="Times New Roman" w:eastAsia="仿宋_GB2312" w:hAnsi="Times New Roman" w:hint="eastAsia"/>
        </w:rPr>
        <w:t>17</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.6</w:t>
      </w:r>
      <w:r>
        <w:rPr>
          <w:rFonts w:ascii="Times New Roman" w:eastAsia="仿宋_GB2312" w:hAnsi="Times New Roman" w:hint="eastAsia"/>
        </w:rPr>
        <w:t>医疗卫生保障</w:t>
      </w:r>
      <w:r>
        <w:rPr>
          <w:rFonts w:ascii="Times New Roman" w:eastAsia="仿宋_GB2312" w:hAnsi="Times New Roman"/>
        </w:rPr>
        <w:tab/>
      </w:r>
      <w:r>
        <w:rPr>
          <w:rFonts w:ascii="Times New Roman" w:eastAsia="仿宋_GB2312" w:hAnsi="Times New Roman" w:hint="eastAsia"/>
        </w:rPr>
        <w:t>18</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rPr>
        <w:t>.7</w:t>
      </w:r>
      <w:r>
        <w:rPr>
          <w:rFonts w:ascii="Times New Roman" w:eastAsia="仿宋_GB2312" w:hAnsi="Times New Roman" w:hint="eastAsia"/>
        </w:rPr>
        <w:t>治安保障</w:t>
      </w:r>
      <w:r>
        <w:rPr>
          <w:rFonts w:ascii="Times New Roman" w:eastAsia="仿宋_GB2312" w:hAnsi="Times New Roman"/>
        </w:rPr>
        <w:tab/>
      </w:r>
      <w:r>
        <w:rPr>
          <w:rFonts w:ascii="Times New Roman" w:eastAsia="仿宋_GB2312" w:hAnsi="Times New Roman" w:hint="eastAsia"/>
        </w:rPr>
        <w:t>18</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Style w:val="a7"/>
          <w:rFonts w:ascii="Times New Roman" w:eastAsia="黑体" w:hAnsi="黑体" w:hint="eastAsia"/>
          <w:b w:val="0"/>
          <w:bCs/>
        </w:rPr>
        <w:t>6</w:t>
      </w:r>
      <w:r>
        <w:rPr>
          <w:rStyle w:val="a7"/>
          <w:rFonts w:ascii="Times New Roman" w:eastAsia="黑体" w:hAnsi="黑体" w:hint="eastAsia"/>
          <w:b w:val="0"/>
          <w:bCs/>
        </w:rPr>
        <w:t>善后处置</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6</w:t>
      </w:r>
      <w:r>
        <w:rPr>
          <w:rFonts w:ascii="Times New Roman" w:eastAsia="仿宋_GB2312" w:hAnsi="Times New Roman"/>
        </w:rPr>
        <w:t>.1</w:t>
      </w:r>
      <w:r>
        <w:rPr>
          <w:rFonts w:ascii="Times New Roman" w:eastAsia="仿宋_GB2312" w:hAnsi="Times New Roman" w:hint="eastAsia"/>
        </w:rPr>
        <w:t>事故调查</w:t>
      </w:r>
      <w:r>
        <w:rPr>
          <w:rFonts w:ascii="Times New Roman" w:eastAsia="仿宋_GB2312" w:hAnsi="Times New Roman"/>
        </w:rPr>
        <w:tab/>
      </w:r>
      <w:r>
        <w:rPr>
          <w:rFonts w:ascii="Times New Roman" w:eastAsia="仿宋_GB2312" w:hAnsi="Times New Roman" w:hint="eastAsia"/>
        </w:rPr>
        <w:t>18</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hint="eastAsia"/>
        </w:rPr>
        <w:t>6</w:t>
      </w:r>
      <w:r>
        <w:rPr>
          <w:rFonts w:ascii="Times New Roman" w:eastAsia="仿宋_GB2312" w:hAnsi="Times New Roman"/>
        </w:rPr>
        <w:t>.2</w:t>
      </w:r>
      <w:r>
        <w:rPr>
          <w:rFonts w:ascii="Times New Roman" w:eastAsia="仿宋_GB2312" w:hAnsi="Times New Roman" w:hint="eastAsia"/>
        </w:rPr>
        <w:t>善后处理</w:t>
      </w:r>
      <w:r>
        <w:rPr>
          <w:rFonts w:ascii="Times New Roman" w:eastAsia="仿宋_GB2312" w:hAnsi="Times New Roman"/>
        </w:rPr>
        <w:tab/>
      </w:r>
      <w:r>
        <w:rPr>
          <w:rFonts w:ascii="Times New Roman" w:eastAsia="仿宋_GB2312" w:hAnsi="Times New Roman" w:hint="eastAsia"/>
        </w:rPr>
        <w:t>18</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5</w:t>
      </w:r>
      <w:r>
        <w:rPr>
          <w:rFonts w:ascii="Times New Roman" w:eastAsia="仿宋_GB2312" w:hAnsi="Times New Roman" w:hint="eastAsia"/>
        </w:rPr>
        <w:t>6</w:t>
      </w:r>
      <w:r>
        <w:rPr>
          <w:rFonts w:ascii="Times New Roman" w:eastAsia="仿宋_GB2312" w:hAnsi="Times New Roman"/>
        </w:rPr>
        <w:t>3</w:t>
      </w:r>
      <w:r>
        <w:rPr>
          <w:rFonts w:ascii="Times New Roman" w:eastAsia="仿宋_GB2312" w:hAnsi="Times New Roman" w:hint="eastAsia"/>
        </w:rPr>
        <w:t>社会救助</w:t>
      </w:r>
      <w:r>
        <w:rPr>
          <w:rFonts w:ascii="Times New Roman" w:eastAsia="仿宋_GB2312" w:hAnsi="Times New Roman"/>
        </w:rPr>
        <w:tab/>
      </w:r>
      <w:r>
        <w:rPr>
          <w:rFonts w:ascii="Times New Roman" w:eastAsia="仿宋_GB2312" w:hAnsi="Times New Roman" w:hint="eastAsia"/>
        </w:rPr>
        <w:t>18</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Style w:val="a7"/>
          <w:rFonts w:ascii="Times New Roman" w:eastAsia="黑体" w:hAnsi="Times New Roman"/>
          <w:b w:val="0"/>
          <w:bCs/>
        </w:rPr>
        <w:t>7</w:t>
      </w:r>
      <w:r>
        <w:rPr>
          <w:rStyle w:val="a7"/>
          <w:rFonts w:ascii="Times New Roman" w:eastAsia="黑体" w:hAnsi="黑体" w:hint="eastAsia"/>
          <w:b w:val="0"/>
          <w:bCs/>
        </w:rPr>
        <w:t>监督管理</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7.1</w:t>
      </w:r>
      <w:r>
        <w:rPr>
          <w:rFonts w:ascii="Times New Roman" w:eastAsia="仿宋_GB2312" w:hAnsi="Times New Roman" w:hint="eastAsia"/>
        </w:rPr>
        <w:t>宣传教育</w:t>
      </w:r>
      <w:r>
        <w:rPr>
          <w:rFonts w:ascii="Times New Roman" w:eastAsia="仿宋_GB2312" w:hAnsi="Times New Roman"/>
        </w:rPr>
        <w:tab/>
      </w:r>
      <w:r>
        <w:rPr>
          <w:rFonts w:ascii="Times New Roman" w:eastAsia="仿宋_GB2312" w:hAnsi="Times New Roman" w:hint="eastAsia"/>
        </w:rPr>
        <w:t>19</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7.2</w:t>
      </w:r>
      <w:r>
        <w:rPr>
          <w:rFonts w:ascii="Times New Roman" w:eastAsia="仿宋_GB2312" w:hAnsi="Times New Roman" w:hint="eastAsia"/>
        </w:rPr>
        <w:t>应急培训</w:t>
      </w:r>
      <w:r>
        <w:rPr>
          <w:rFonts w:ascii="Times New Roman" w:eastAsia="仿宋_GB2312" w:hAnsi="Times New Roman"/>
        </w:rPr>
        <w:tab/>
      </w:r>
      <w:r>
        <w:rPr>
          <w:rFonts w:ascii="Times New Roman" w:eastAsia="仿宋_GB2312" w:hAnsi="Times New Roman" w:hint="eastAsia"/>
        </w:rPr>
        <w:t>19</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7.3</w:t>
      </w:r>
      <w:r>
        <w:rPr>
          <w:rFonts w:ascii="Times New Roman" w:eastAsia="仿宋_GB2312" w:hAnsi="Times New Roman" w:hint="eastAsia"/>
        </w:rPr>
        <w:t>应急演练</w:t>
      </w:r>
      <w:r>
        <w:rPr>
          <w:rFonts w:ascii="Times New Roman" w:eastAsia="仿宋_GB2312" w:hAnsi="Times New Roman"/>
        </w:rPr>
        <w:tab/>
      </w:r>
      <w:r>
        <w:rPr>
          <w:rFonts w:ascii="Times New Roman" w:eastAsia="仿宋_GB2312" w:hAnsi="Times New Roman" w:hint="eastAsia"/>
        </w:rPr>
        <w:t>19</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7.4</w:t>
      </w:r>
      <w:r>
        <w:rPr>
          <w:rFonts w:ascii="Times New Roman" w:eastAsia="仿宋_GB2312" w:hAnsi="Times New Roman" w:hint="eastAsia"/>
        </w:rPr>
        <w:t>工作责任</w:t>
      </w:r>
      <w:r>
        <w:rPr>
          <w:rFonts w:ascii="Times New Roman" w:eastAsia="仿宋_GB2312" w:hAnsi="Times New Roman"/>
        </w:rPr>
        <w:tab/>
      </w:r>
      <w:r>
        <w:rPr>
          <w:rFonts w:ascii="Times New Roman" w:eastAsia="仿宋_GB2312" w:hAnsi="Times New Roman" w:hint="eastAsia"/>
        </w:rPr>
        <w:t>19</w:t>
      </w:r>
      <w:r>
        <w:rPr>
          <w:rFonts w:ascii="Times New Roman" w:eastAsia="仿宋_GB2312" w:hAnsi="Times New Roman"/>
        </w:rPr>
        <w:t xml:space="preserve"> </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7.5</w:t>
      </w:r>
      <w:r>
        <w:rPr>
          <w:rFonts w:ascii="Times New Roman" w:eastAsia="仿宋_GB2312" w:hAnsi="Times New Roman" w:hint="eastAsia"/>
        </w:rPr>
        <w:t>总结评估</w:t>
      </w:r>
      <w:r>
        <w:rPr>
          <w:rFonts w:ascii="Times New Roman" w:eastAsia="仿宋_GB2312" w:hAnsi="Times New Roman"/>
        </w:rPr>
        <w:tab/>
      </w:r>
      <w:r>
        <w:rPr>
          <w:rFonts w:ascii="Times New Roman" w:eastAsia="仿宋_GB2312" w:hAnsi="Times New Roman" w:hint="eastAsia"/>
        </w:rPr>
        <w:t>20</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b/>
          <w:bCs w:val="0"/>
        </w:rPr>
      </w:pPr>
      <w:r>
        <w:rPr>
          <w:rStyle w:val="a7"/>
          <w:rFonts w:ascii="Times New Roman" w:eastAsia="黑体" w:hAnsi="Times New Roman"/>
          <w:b w:val="0"/>
          <w:bCs/>
        </w:rPr>
        <w:t>8</w:t>
      </w:r>
      <w:r>
        <w:rPr>
          <w:rStyle w:val="a7"/>
          <w:rFonts w:ascii="Times New Roman" w:eastAsia="黑体" w:hAnsi="黑体" w:hint="eastAsia"/>
          <w:b w:val="0"/>
          <w:bCs/>
        </w:rPr>
        <w:t>附</w:t>
      </w:r>
      <w:r>
        <w:rPr>
          <w:rStyle w:val="a7"/>
          <w:rFonts w:ascii="Times New Roman" w:eastAsia="黑体" w:hAnsi="Times New Roman"/>
          <w:b w:val="0"/>
          <w:bCs/>
        </w:rPr>
        <w:t xml:space="preserve">    </w:t>
      </w:r>
      <w:r>
        <w:rPr>
          <w:rStyle w:val="a7"/>
          <w:rFonts w:ascii="Times New Roman" w:eastAsia="黑体" w:hAnsi="黑体" w:hint="eastAsia"/>
          <w:b w:val="0"/>
          <w:bCs/>
        </w:rPr>
        <w:t>则</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8.1</w:t>
      </w:r>
      <w:r>
        <w:rPr>
          <w:rFonts w:ascii="Times New Roman" w:eastAsia="仿宋_GB2312" w:hAnsi="Times New Roman" w:hint="eastAsia"/>
        </w:rPr>
        <w:t>预案管理与更新</w:t>
      </w:r>
      <w:r>
        <w:rPr>
          <w:rFonts w:ascii="Times New Roman" w:eastAsia="仿宋_GB2312" w:hAnsi="Times New Roman"/>
        </w:rPr>
        <w:tab/>
      </w:r>
      <w:r>
        <w:rPr>
          <w:rFonts w:ascii="Times New Roman" w:eastAsia="仿宋_GB2312" w:hAnsi="Times New Roman" w:hint="eastAsia"/>
        </w:rPr>
        <w:t>20</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t>8.2</w:t>
      </w:r>
      <w:r>
        <w:rPr>
          <w:rFonts w:ascii="Times New Roman" w:eastAsia="仿宋_GB2312" w:hAnsi="Times New Roman" w:hint="eastAsia"/>
        </w:rPr>
        <w:t>预案实施</w:t>
      </w:r>
      <w:r>
        <w:rPr>
          <w:rFonts w:ascii="Times New Roman" w:eastAsia="仿宋_GB2312" w:hAnsi="Times New Roman"/>
        </w:rPr>
        <w:tab/>
      </w:r>
      <w:r>
        <w:rPr>
          <w:rFonts w:ascii="Times New Roman" w:eastAsia="仿宋_GB2312" w:hAnsi="Times New Roman" w:hint="eastAsia"/>
        </w:rPr>
        <w:t>20</w:t>
      </w:r>
    </w:p>
    <w:p w:rsidR="00AD554E" w:rsidRDefault="00491F45">
      <w:pPr>
        <w:pStyle w:val="2"/>
        <w:keepNext w:val="0"/>
        <w:keepLines w:val="0"/>
        <w:tabs>
          <w:tab w:val="right" w:leader="middleDot" w:pos="8820"/>
        </w:tabs>
        <w:spacing w:line="580" w:lineRule="exact"/>
        <w:ind w:firstLineChars="100" w:firstLine="320"/>
        <w:rPr>
          <w:rFonts w:ascii="Times New Roman" w:eastAsia="仿宋_GB2312" w:hAnsi="Times New Roman"/>
        </w:rPr>
      </w:pPr>
      <w:r>
        <w:rPr>
          <w:rFonts w:ascii="Times New Roman" w:eastAsia="仿宋_GB2312" w:hAnsi="Times New Roman"/>
        </w:rPr>
        <w:lastRenderedPageBreak/>
        <w:t>8.3</w:t>
      </w:r>
      <w:r>
        <w:rPr>
          <w:rFonts w:ascii="Times New Roman" w:eastAsia="仿宋_GB2312" w:hAnsi="Times New Roman" w:hint="eastAsia"/>
        </w:rPr>
        <w:t>预案解释部门</w:t>
      </w:r>
      <w:r>
        <w:rPr>
          <w:rFonts w:ascii="Times New Roman" w:eastAsia="仿宋_GB2312" w:hAnsi="Times New Roman"/>
        </w:rPr>
        <w:tab/>
      </w:r>
      <w:r>
        <w:rPr>
          <w:rFonts w:ascii="Times New Roman" w:eastAsia="仿宋_GB2312" w:hAnsi="Times New Roman" w:hint="eastAsia"/>
        </w:rPr>
        <w:t>20</w:t>
      </w:r>
    </w:p>
    <w:p w:rsidR="00AD554E" w:rsidRDefault="00491F45">
      <w:pPr>
        <w:tabs>
          <w:tab w:val="right" w:leader="middleDot" w:pos="8820"/>
        </w:tabs>
        <w:spacing w:line="580" w:lineRule="exact"/>
        <w:rPr>
          <w:rStyle w:val="a7"/>
          <w:rFonts w:eastAsia="黑体"/>
          <w:b w:val="0"/>
          <w:sz w:val="32"/>
          <w:szCs w:val="32"/>
        </w:rPr>
      </w:pPr>
      <w:r>
        <w:rPr>
          <w:rStyle w:val="a7"/>
          <w:rFonts w:eastAsia="黑体"/>
          <w:b w:val="0"/>
          <w:sz w:val="32"/>
          <w:szCs w:val="32"/>
        </w:rPr>
        <w:t>9</w:t>
      </w:r>
      <w:r>
        <w:rPr>
          <w:rStyle w:val="a7"/>
          <w:rFonts w:eastAsia="黑体" w:hint="eastAsia"/>
          <w:b w:val="0"/>
          <w:sz w:val="32"/>
          <w:szCs w:val="32"/>
        </w:rPr>
        <w:t>附</w:t>
      </w:r>
      <w:r>
        <w:rPr>
          <w:rStyle w:val="a7"/>
          <w:rFonts w:eastAsia="黑体"/>
          <w:b w:val="0"/>
          <w:sz w:val="32"/>
          <w:szCs w:val="32"/>
        </w:rPr>
        <w:t xml:space="preserve">    </w:t>
      </w:r>
      <w:r>
        <w:rPr>
          <w:rStyle w:val="a7"/>
          <w:rFonts w:eastAsia="黑体" w:hint="eastAsia"/>
          <w:b w:val="0"/>
          <w:sz w:val="32"/>
          <w:szCs w:val="32"/>
        </w:rPr>
        <w:t>件</w:t>
      </w:r>
    </w:p>
    <w:p w:rsidR="00AD554E" w:rsidRDefault="00491F45">
      <w:pPr>
        <w:spacing w:line="560" w:lineRule="exact"/>
        <w:ind w:firstLine="646"/>
        <w:rPr>
          <w:rFonts w:ascii="仿宋" w:eastAsia="仿宋" w:hAnsi="仿宋" w:cs="仿宋"/>
          <w:sz w:val="32"/>
          <w:szCs w:val="32"/>
        </w:rPr>
      </w:pPr>
      <w:r>
        <w:rPr>
          <w:rFonts w:ascii="仿宋" w:eastAsia="仿宋" w:hAnsi="仿宋" w:cs="仿宋" w:hint="eastAsia"/>
          <w:sz w:val="32"/>
          <w:szCs w:val="32"/>
        </w:rPr>
        <w:t>9.1</w:t>
      </w:r>
      <w:r>
        <w:rPr>
          <w:rFonts w:ascii="仿宋" w:eastAsia="仿宋" w:hAnsi="仿宋" w:cs="仿宋" w:hint="eastAsia"/>
          <w:sz w:val="32"/>
          <w:szCs w:val="32"/>
        </w:rPr>
        <w:t>昌乐县城区城市安全供水应急指挥部人员名单</w:t>
      </w:r>
    </w:p>
    <w:p w:rsidR="00AD554E" w:rsidRDefault="00AD554E">
      <w:pPr>
        <w:spacing w:line="580" w:lineRule="exact"/>
      </w:pPr>
    </w:p>
    <w:p w:rsidR="00AD554E" w:rsidRDefault="00AD554E">
      <w:pPr>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ind w:firstLineChars="200" w:firstLine="640"/>
        <w:rPr>
          <w:rFonts w:ascii="黑体" w:eastAsia="黑体" w:hAnsi="宋体" w:cs="宋体"/>
          <w:bCs/>
          <w:sz w:val="32"/>
          <w:szCs w:val="32"/>
        </w:rPr>
      </w:pPr>
    </w:p>
    <w:p w:rsidR="00AD554E" w:rsidRDefault="00AD554E">
      <w:pPr>
        <w:tabs>
          <w:tab w:val="left" w:pos="5229"/>
        </w:tabs>
        <w:jc w:val="left"/>
        <w:sectPr w:rsidR="00AD554E">
          <w:footerReference w:type="default" r:id="rId7"/>
          <w:pgSz w:w="11906" w:h="16838"/>
          <w:pgMar w:top="1440" w:right="1587" w:bottom="1418" w:left="1587" w:header="851" w:footer="992" w:gutter="0"/>
          <w:cols w:space="720"/>
          <w:docGrid w:type="lines" w:linePitch="323"/>
        </w:sectPr>
      </w:pPr>
    </w:p>
    <w:p w:rsidR="00AD554E" w:rsidRDefault="00491F45">
      <w:pPr>
        <w:spacing w:line="560" w:lineRule="exact"/>
        <w:ind w:leftChars="304" w:left="638"/>
        <w:rPr>
          <w:rStyle w:val="a7"/>
          <w:rFonts w:ascii="黑体" w:eastAsia="黑体" w:hAnsi="黑体"/>
          <w:sz w:val="32"/>
          <w:szCs w:val="32"/>
        </w:rPr>
      </w:pPr>
      <w:r>
        <w:rPr>
          <w:rStyle w:val="a7"/>
          <w:rFonts w:ascii="黑体" w:eastAsia="黑体" w:hAnsi="黑体" w:hint="eastAsia"/>
          <w:sz w:val="32"/>
          <w:szCs w:val="32"/>
        </w:rPr>
        <w:lastRenderedPageBreak/>
        <w:t xml:space="preserve">1. </w:t>
      </w:r>
      <w:r>
        <w:rPr>
          <w:rStyle w:val="a7"/>
          <w:rFonts w:ascii="黑体" w:eastAsia="黑体" w:hAnsi="黑体" w:hint="eastAsia"/>
          <w:sz w:val="32"/>
          <w:szCs w:val="32"/>
        </w:rPr>
        <w:t>总</w:t>
      </w:r>
      <w:r>
        <w:rPr>
          <w:rStyle w:val="a7"/>
          <w:rFonts w:ascii="黑体" w:eastAsia="黑体" w:hAnsi="黑体" w:hint="eastAsia"/>
          <w:sz w:val="32"/>
          <w:szCs w:val="32"/>
        </w:rPr>
        <w:t xml:space="preserve">  </w:t>
      </w:r>
      <w:r>
        <w:rPr>
          <w:rStyle w:val="a7"/>
          <w:rFonts w:ascii="黑体" w:eastAsia="黑体" w:hAnsi="黑体" w:hint="eastAsia"/>
          <w:sz w:val="32"/>
          <w:szCs w:val="32"/>
        </w:rPr>
        <w:t>则</w:t>
      </w:r>
    </w:p>
    <w:p w:rsidR="00AD554E" w:rsidRDefault="00491F45">
      <w:pPr>
        <w:spacing w:line="560" w:lineRule="exact"/>
        <w:ind w:leftChars="304" w:left="638"/>
        <w:rPr>
          <w:rFonts w:ascii="仿宋_GB2312" w:eastAsia="仿宋_GB2312"/>
          <w:b/>
          <w:sz w:val="32"/>
          <w:szCs w:val="32"/>
        </w:rPr>
      </w:pPr>
      <w:r>
        <w:rPr>
          <w:rFonts w:ascii="仿宋_GB2312" w:eastAsia="仿宋_GB2312" w:hint="eastAsia"/>
          <w:b/>
          <w:sz w:val="32"/>
          <w:szCs w:val="32"/>
        </w:rPr>
        <w:t xml:space="preserve">1.1 </w:t>
      </w:r>
      <w:r>
        <w:rPr>
          <w:rFonts w:ascii="仿宋_GB2312" w:eastAsia="仿宋_GB2312" w:hint="eastAsia"/>
          <w:b/>
          <w:sz w:val="32"/>
          <w:szCs w:val="32"/>
        </w:rPr>
        <w:t>编制目的</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为有效预防、及时控制和应急处置城区城市供水突发事件，全面提高我县城区应对城市供水突发事件的应急反应速度和抢险救援能力，最大程度地减少城市供水突发事件可能造成的危害，保障人民群众生命财产安全和社会稳定。</w:t>
      </w:r>
    </w:p>
    <w:p w:rsidR="00AD554E" w:rsidRDefault="00491F45">
      <w:pPr>
        <w:spacing w:line="560" w:lineRule="exact"/>
        <w:ind w:leftChars="304" w:left="638"/>
        <w:rPr>
          <w:rFonts w:ascii="仿宋_GB2312" w:eastAsia="仿宋_GB2312"/>
          <w:b/>
          <w:sz w:val="32"/>
          <w:szCs w:val="32"/>
        </w:rPr>
      </w:pPr>
      <w:r>
        <w:rPr>
          <w:rFonts w:ascii="仿宋_GB2312" w:eastAsia="仿宋_GB2312" w:hint="eastAsia"/>
          <w:b/>
          <w:sz w:val="32"/>
          <w:szCs w:val="32"/>
        </w:rPr>
        <w:t xml:space="preserve">1.2 </w:t>
      </w:r>
      <w:r>
        <w:rPr>
          <w:rFonts w:ascii="仿宋_GB2312" w:eastAsia="仿宋_GB2312" w:hint="eastAsia"/>
          <w:b/>
          <w:sz w:val="32"/>
          <w:szCs w:val="32"/>
        </w:rPr>
        <w:t>编制依据</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中华人民共和国水法》《中华人民共和国水污染防治法》、《城市供水条例》《中华人民共和国突发事件应对法》《国家突发公共事件总体应急预案》《城市供水水质管理规定》《城市供水应急预案编制导则》《山东省突发事件应对条例》《山东省突发事件总体应急预案》《潍坊市突发事件总体应急预案》《</w:t>
      </w:r>
      <w:r>
        <w:rPr>
          <w:rFonts w:ascii="仿宋_GB2312" w:eastAsia="仿宋_GB2312" w:hint="eastAsia"/>
          <w:sz w:val="32"/>
          <w:szCs w:val="32"/>
        </w:rPr>
        <w:t>潍坊市城区城市安全供水应急预案》《昌乐县突发事件总体应急预案》。</w:t>
      </w:r>
    </w:p>
    <w:p w:rsidR="00AD554E" w:rsidRDefault="00491F45">
      <w:pPr>
        <w:spacing w:line="560" w:lineRule="exact"/>
        <w:ind w:leftChars="304" w:left="638"/>
        <w:rPr>
          <w:rFonts w:ascii="仿宋_GB2312" w:eastAsia="仿宋_GB2312"/>
          <w:b/>
          <w:sz w:val="32"/>
          <w:szCs w:val="32"/>
        </w:rPr>
      </w:pPr>
      <w:r>
        <w:rPr>
          <w:rFonts w:ascii="仿宋_GB2312" w:eastAsia="仿宋_GB2312" w:hint="eastAsia"/>
          <w:b/>
          <w:sz w:val="32"/>
          <w:szCs w:val="32"/>
        </w:rPr>
        <w:t xml:space="preserve">1.3 </w:t>
      </w:r>
      <w:r>
        <w:rPr>
          <w:rFonts w:ascii="仿宋_GB2312" w:eastAsia="仿宋_GB2312" w:hint="eastAsia"/>
          <w:b/>
          <w:sz w:val="32"/>
          <w:szCs w:val="32"/>
        </w:rPr>
        <w:t>适用范围</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本预案适用于昌乐县城区城市供水突发事件的防范和应急处置。镇（街、区）发生供水突发事件时参照执行。</w:t>
      </w:r>
    </w:p>
    <w:p w:rsidR="00AD554E" w:rsidRDefault="00491F45">
      <w:pPr>
        <w:spacing w:line="560" w:lineRule="exact"/>
        <w:ind w:firstLineChars="200" w:firstLine="640"/>
        <w:rPr>
          <w:rFonts w:ascii="仿宋_GB2312" w:eastAsia="仿宋_GB2312"/>
          <w:sz w:val="32"/>
          <w:szCs w:val="32"/>
        </w:rPr>
        <w:sectPr w:rsidR="00AD554E">
          <w:footerReference w:type="default" r:id="rId8"/>
          <w:pgSz w:w="11906" w:h="16838"/>
          <w:pgMar w:top="1418" w:right="1134" w:bottom="1474" w:left="1134" w:header="851" w:footer="1134" w:gutter="0"/>
          <w:cols w:space="720"/>
          <w:docGrid w:linePitch="312"/>
        </w:sectPr>
      </w:pPr>
      <w:r>
        <w:rPr>
          <w:rFonts w:ascii="仿宋_GB2312" w:eastAsia="仿宋_GB2312" w:hint="eastAsia"/>
          <w:sz w:val="32"/>
          <w:szCs w:val="32"/>
        </w:rPr>
        <w:t>城市供水突发事件主要包括：城市水源或供水设施遭受生物、化学、毒剂、病毒、油污、放射性物质等污染；取水水库大坝、拦河堤坝、取水涵管等发生垮塌、断裂致使水源枯竭；地震、洪灾、滑坡、泥石流、台风、海啸等导致取水受阻，泵房（站）淹没，机电设备毁损；消毒、输配电、净水构筑物等设施设备发生火灾、爆炸、倒塌、严重泄漏事故；城市主要输供水干管、配水系统发生爆管、人为损坏或突发灾害影响大面积供水；输配电系统损坏，导致城市供水中断；调度、自动控制、营业等计算机系统遭受入侵、失控、毁坏；传染性</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疾病爆发导致城市供水水质受到影响；</w:t>
      </w:r>
      <w:r>
        <w:rPr>
          <w:rFonts w:ascii="仿宋_GB2312" w:eastAsia="仿宋_GB2312" w:hint="eastAsia"/>
          <w:sz w:val="32"/>
          <w:szCs w:val="32"/>
        </w:rPr>
        <w:t>战争、恐怖活动导致水厂停产、供水区域减压等。</w:t>
      </w:r>
    </w:p>
    <w:p w:rsidR="00AD554E" w:rsidRDefault="00491F45">
      <w:pPr>
        <w:spacing w:line="560" w:lineRule="exact"/>
        <w:ind w:leftChars="304" w:left="638"/>
        <w:rPr>
          <w:rFonts w:ascii="仿宋_GB2312" w:eastAsia="仿宋_GB2312"/>
          <w:b/>
          <w:sz w:val="32"/>
          <w:szCs w:val="32"/>
        </w:rPr>
      </w:pPr>
      <w:r>
        <w:rPr>
          <w:rFonts w:ascii="仿宋_GB2312" w:eastAsia="仿宋_GB2312" w:hint="eastAsia"/>
          <w:b/>
          <w:sz w:val="32"/>
          <w:szCs w:val="32"/>
        </w:rPr>
        <w:t xml:space="preserve">1.4 </w:t>
      </w:r>
      <w:r>
        <w:rPr>
          <w:rFonts w:ascii="仿宋_GB2312" w:eastAsia="仿宋_GB2312" w:hint="eastAsia"/>
          <w:b/>
          <w:sz w:val="32"/>
          <w:szCs w:val="32"/>
        </w:rPr>
        <w:t>工作原则</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以人为本，减少危害。切实履行政府的社会管理和公共服务职能，最大程度地减少供水行业事故，把保障公众健康和生命财产安全作为首要任务。</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居安思危，预防为主。高度重视供水安全工作，增强忧患意识，坚持预防与应急相结合，做好应对供水行业突发事件的各项准备工作。</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分级负责</w:t>
      </w:r>
      <w:r>
        <w:rPr>
          <w:rFonts w:ascii="仿宋_GB2312" w:eastAsia="仿宋_GB2312" w:hint="eastAsia"/>
          <w:sz w:val="32"/>
          <w:szCs w:val="32"/>
        </w:rPr>
        <w:t>,</w:t>
      </w:r>
      <w:r>
        <w:rPr>
          <w:rFonts w:ascii="仿宋_GB2312" w:eastAsia="仿宋_GB2312" w:hint="eastAsia"/>
          <w:sz w:val="32"/>
          <w:szCs w:val="32"/>
        </w:rPr>
        <w:t>先行处置。在县政府的统一领导下，建立健全分类管理、分级负责、条块结合、属地管理为主的应急管理体制。</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依法规范，加强管理。依据有关法律和法规，加强应急管理，充分发挥城市供水突发事件应急指挥机</w:t>
      </w:r>
      <w:r>
        <w:rPr>
          <w:rFonts w:ascii="仿宋_GB2312" w:eastAsia="仿宋_GB2312" w:hint="eastAsia"/>
          <w:sz w:val="32"/>
          <w:szCs w:val="32"/>
        </w:rPr>
        <w:t>构的作用，使供水突发事件应急工作规范化、制度化、法制化。</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快速反应，协同应对。加强应急处置队伍建设，建立联动协调制度，依靠公众力量，形成统一指挥、反应灵敏、功能齐全、协调有序、运转高效的应急管理机制。</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平战结合，科学处置。采用先进的监测、预警、预防和应急处置技术，发挥专业人员作用，完善行业安全监控体系。增强政府处置突发事件的能力；提高公众自救、互救和应对突发事故的综合素质。</w:t>
      </w:r>
    </w:p>
    <w:p w:rsidR="00AD554E" w:rsidRDefault="00491F45">
      <w:pPr>
        <w:spacing w:line="560" w:lineRule="exact"/>
        <w:ind w:leftChars="304" w:left="638"/>
        <w:rPr>
          <w:rFonts w:ascii="仿宋_GB2312" w:eastAsia="仿宋_GB2312"/>
          <w:b/>
          <w:sz w:val="32"/>
          <w:szCs w:val="32"/>
        </w:rPr>
      </w:pPr>
      <w:r>
        <w:rPr>
          <w:rFonts w:ascii="仿宋_GB2312" w:eastAsia="仿宋_GB2312" w:hint="eastAsia"/>
          <w:b/>
          <w:sz w:val="32"/>
          <w:szCs w:val="32"/>
        </w:rPr>
        <w:t xml:space="preserve">1.5 </w:t>
      </w:r>
      <w:r>
        <w:rPr>
          <w:rFonts w:ascii="仿宋_GB2312" w:eastAsia="仿宋_GB2312" w:hint="eastAsia"/>
          <w:b/>
          <w:sz w:val="32"/>
          <w:szCs w:val="32"/>
        </w:rPr>
        <w:t>供水突发事件分级</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根据突发事件所造成的影响和紧急程度，现将城市供水突发事件分为四个级别：</w:t>
      </w:r>
      <w:r>
        <w:rPr>
          <w:rFonts w:ascii="仿宋_GB2312" w:eastAsia="仿宋_GB2312" w:hint="eastAsia"/>
          <w:sz w:val="32"/>
          <w:szCs w:val="32"/>
        </w:rPr>
        <w:t>I</w:t>
      </w:r>
      <w:r>
        <w:rPr>
          <w:rFonts w:ascii="仿宋_GB2312" w:eastAsia="仿宋_GB2312" w:hint="eastAsia"/>
          <w:sz w:val="32"/>
          <w:szCs w:val="32"/>
        </w:rPr>
        <w:t>级</w:t>
      </w:r>
      <w:r>
        <w:rPr>
          <w:rFonts w:ascii="仿宋_GB2312" w:eastAsia="仿宋_GB2312" w:hint="eastAsia"/>
          <w:sz w:val="32"/>
          <w:szCs w:val="32"/>
        </w:rPr>
        <w:t>(</w:t>
      </w:r>
      <w:r>
        <w:rPr>
          <w:rFonts w:ascii="仿宋_GB2312" w:eastAsia="仿宋_GB2312" w:hint="eastAsia"/>
          <w:sz w:val="32"/>
          <w:szCs w:val="32"/>
        </w:rPr>
        <w:t>特别重大</w:t>
      </w:r>
      <w:r>
        <w:rPr>
          <w:rFonts w:ascii="仿宋_GB2312" w:eastAsia="仿宋_GB2312" w:hint="eastAsia"/>
          <w:sz w:val="32"/>
          <w:szCs w:val="32"/>
        </w:rPr>
        <w:t>)</w:t>
      </w:r>
      <w:r>
        <w:rPr>
          <w:rFonts w:ascii="仿宋_GB2312" w:eastAsia="仿宋_GB2312" w:hint="eastAsia"/>
          <w:sz w:val="32"/>
          <w:szCs w:val="32"/>
        </w:rPr>
        <w:t>、Ⅱ级</w:t>
      </w:r>
      <w:r>
        <w:rPr>
          <w:rFonts w:ascii="仿宋_GB2312" w:eastAsia="仿宋_GB2312" w:hint="eastAsia"/>
          <w:sz w:val="32"/>
          <w:szCs w:val="32"/>
        </w:rPr>
        <w:t>(</w:t>
      </w:r>
      <w:r>
        <w:rPr>
          <w:rFonts w:ascii="仿宋_GB2312" w:eastAsia="仿宋_GB2312" w:hint="eastAsia"/>
          <w:sz w:val="32"/>
          <w:szCs w:val="32"/>
        </w:rPr>
        <w:t>重大</w:t>
      </w:r>
      <w:r>
        <w:rPr>
          <w:rFonts w:ascii="仿宋_GB2312" w:eastAsia="仿宋_GB2312" w:hint="eastAsia"/>
          <w:sz w:val="32"/>
          <w:szCs w:val="32"/>
        </w:rPr>
        <w:t>)</w:t>
      </w:r>
      <w:r>
        <w:rPr>
          <w:rFonts w:ascii="仿宋_GB2312" w:eastAsia="仿宋_GB2312" w:hint="eastAsia"/>
          <w:sz w:val="32"/>
          <w:szCs w:val="32"/>
        </w:rPr>
        <w:t>、Ⅲ级</w:t>
      </w:r>
      <w:r>
        <w:rPr>
          <w:rFonts w:ascii="仿宋_GB2312" w:eastAsia="仿宋_GB2312" w:hint="eastAsia"/>
          <w:sz w:val="32"/>
          <w:szCs w:val="32"/>
        </w:rPr>
        <w:t>(</w:t>
      </w:r>
      <w:r>
        <w:rPr>
          <w:rFonts w:ascii="仿宋_GB2312" w:eastAsia="仿宋_GB2312" w:hint="eastAsia"/>
          <w:sz w:val="32"/>
          <w:szCs w:val="32"/>
        </w:rPr>
        <w:t>较大</w:t>
      </w:r>
      <w:r>
        <w:rPr>
          <w:rFonts w:ascii="仿宋_GB2312" w:eastAsia="仿宋_GB2312" w:hint="eastAsia"/>
          <w:sz w:val="32"/>
          <w:szCs w:val="32"/>
        </w:rPr>
        <w:t>)</w:t>
      </w:r>
      <w:r>
        <w:rPr>
          <w:rFonts w:ascii="仿宋_GB2312" w:eastAsia="仿宋_GB2312" w:hint="eastAsia"/>
          <w:sz w:val="32"/>
          <w:szCs w:val="32"/>
        </w:rPr>
        <w:t>、Ⅳ级</w:t>
      </w:r>
      <w:r>
        <w:rPr>
          <w:rFonts w:ascii="仿宋_GB2312" w:eastAsia="仿宋_GB2312" w:hint="eastAsia"/>
          <w:sz w:val="32"/>
          <w:szCs w:val="32"/>
        </w:rPr>
        <w:t>(</w:t>
      </w:r>
      <w:r>
        <w:rPr>
          <w:rFonts w:ascii="仿宋_GB2312" w:eastAsia="仿宋_GB2312" w:hint="eastAsia"/>
          <w:sz w:val="32"/>
          <w:szCs w:val="32"/>
        </w:rPr>
        <w:t>一般</w:t>
      </w:r>
      <w:r>
        <w:rPr>
          <w:rFonts w:ascii="仿宋_GB2312" w:eastAsia="仿宋_GB2312" w:hint="eastAsia"/>
          <w:sz w:val="32"/>
          <w:szCs w:val="32"/>
        </w:rPr>
        <w:t>)</w:t>
      </w:r>
      <w:r>
        <w:rPr>
          <w:rFonts w:ascii="仿宋_GB2312" w:eastAsia="仿宋_GB2312" w:hint="eastAsia"/>
          <w:sz w:val="32"/>
          <w:szCs w:val="32"/>
        </w:rPr>
        <w:t>。</w:t>
      </w:r>
    </w:p>
    <w:p w:rsidR="00AD554E" w:rsidRDefault="00491F45">
      <w:pPr>
        <w:spacing w:line="560" w:lineRule="exact"/>
        <w:ind w:firstLineChars="200" w:firstLine="640"/>
        <w:rPr>
          <w:rFonts w:ascii="仿宋_GB2312" w:eastAsia="仿宋_GB2312"/>
          <w:sz w:val="32"/>
          <w:szCs w:val="32"/>
        </w:rPr>
        <w:sectPr w:rsidR="00AD554E">
          <w:footerReference w:type="default" r:id="rId9"/>
          <w:pgSz w:w="11906" w:h="16838"/>
          <w:pgMar w:top="1418" w:right="1134" w:bottom="1474" w:left="1134" w:header="851" w:footer="1134" w:gutter="0"/>
          <w:cols w:space="720"/>
          <w:docGrid w:linePitch="312"/>
        </w:sectPr>
      </w:pPr>
      <w:r>
        <w:rPr>
          <w:rFonts w:ascii="仿宋_GB2312" w:eastAsia="仿宋_GB2312"/>
          <w:sz w:val="32"/>
          <w:szCs w:val="32"/>
        </w:rPr>
        <w:t>凡是满足下列条件之一且</w:t>
      </w:r>
      <w:r>
        <w:rPr>
          <w:rFonts w:ascii="仿宋_GB2312" w:eastAsia="仿宋_GB2312"/>
          <w:sz w:val="32"/>
          <w:szCs w:val="32"/>
        </w:rPr>
        <w:t xml:space="preserve"> 48 </w:t>
      </w:r>
      <w:r>
        <w:rPr>
          <w:rFonts w:ascii="仿宋_GB2312" w:eastAsia="仿宋_GB2312"/>
          <w:sz w:val="32"/>
          <w:szCs w:val="32"/>
        </w:rPr>
        <w:t>小时以上不能恢复供水的，为</w:t>
      </w:r>
      <w:r>
        <w:rPr>
          <w:rFonts w:ascii="仿宋_GB2312" w:eastAsia="仿宋_GB2312"/>
          <w:sz w:val="32"/>
          <w:szCs w:val="32"/>
        </w:rPr>
        <w:t xml:space="preserve">I </w:t>
      </w:r>
      <w:r>
        <w:rPr>
          <w:rFonts w:ascii="仿宋_GB2312" w:eastAsia="仿宋_GB2312"/>
          <w:sz w:val="32"/>
          <w:szCs w:val="32"/>
        </w:rPr>
        <w:t>级</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供水突发事件：受影响居民人口在</w:t>
      </w:r>
      <w:r>
        <w:rPr>
          <w:rFonts w:ascii="仿宋_GB2312" w:eastAsia="仿宋_GB2312"/>
          <w:sz w:val="32"/>
          <w:szCs w:val="32"/>
        </w:rPr>
        <w:t xml:space="preserve"> 40 </w:t>
      </w:r>
      <w:r>
        <w:rPr>
          <w:rFonts w:ascii="仿宋_GB2312" w:eastAsia="仿宋_GB2312"/>
          <w:sz w:val="32"/>
          <w:szCs w:val="32"/>
        </w:rPr>
        <w:t>万人以上；受影响的供水范围占城市总供水范围的</w:t>
      </w:r>
      <w:r>
        <w:rPr>
          <w:rFonts w:ascii="仿宋_GB2312" w:eastAsia="仿宋_GB2312"/>
          <w:sz w:val="32"/>
          <w:szCs w:val="32"/>
        </w:rPr>
        <w:t xml:space="preserve"> 50%</w:t>
      </w:r>
      <w:r>
        <w:rPr>
          <w:rFonts w:ascii="仿宋_GB2312" w:eastAsia="仿宋_GB2312"/>
          <w:sz w:val="32"/>
          <w:szCs w:val="32"/>
        </w:rPr>
        <w:t>以上。</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凡是满足下列条件之一且</w:t>
      </w:r>
      <w:r>
        <w:rPr>
          <w:rFonts w:ascii="仿宋_GB2312" w:eastAsia="仿宋_GB2312"/>
          <w:sz w:val="32"/>
          <w:szCs w:val="32"/>
        </w:rPr>
        <w:t xml:space="preserve"> 48 </w:t>
      </w:r>
      <w:r>
        <w:rPr>
          <w:rFonts w:ascii="仿宋_GB2312" w:eastAsia="仿宋_GB2312"/>
          <w:sz w:val="32"/>
          <w:szCs w:val="32"/>
        </w:rPr>
        <w:t>小时以上不能恢复供水的，为</w:t>
      </w:r>
      <w:r>
        <w:rPr>
          <w:rFonts w:ascii="宋体" w:hAnsi="宋体" w:cs="宋体" w:hint="eastAsia"/>
          <w:sz w:val="32"/>
          <w:szCs w:val="32"/>
        </w:rPr>
        <w:t>Ⅱ</w:t>
      </w:r>
      <w:r>
        <w:rPr>
          <w:rFonts w:ascii="仿宋_GB2312" w:eastAsia="仿宋_GB2312"/>
          <w:sz w:val="32"/>
          <w:szCs w:val="32"/>
        </w:rPr>
        <w:t>级供水突发事件：受影响居民人口在</w:t>
      </w:r>
      <w:r>
        <w:rPr>
          <w:rFonts w:ascii="仿宋_GB2312" w:eastAsia="仿宋_GB2312"/>
          <w:sz w:val="32"/>
          <w:szCs w:val="32"/>
        </w:rPr>
        <w:t xml:space="preserve"> 30-40 </w:t>
      </w:r>
      <w:r>
        <w:rPr>
          <w:rFonts w:ascii="仿宋_GB2312" w:eastAsia="仿宋_GB2312"/>
          <w:sz w:val="32"/>
          <w:szCs w:val="32"/>
        </w:rPr>
        <w:t>万人；受影响的供水范围占城市总供水范围的</w:t>
      </w:r>
      <w:r>
        <w:rPr>
          <w:rFonts w:ascii="仿宋_GB2312" w:eastAsia="仿宋_GB2312"/>
          <w:sz w:val="32"/>
          <w:szCs w:val="32"/>
        </w:rPr>
        <w:t xml:space="preserve"> 40%-50%</w:t>
      </w:r>
      <w:r>
        <w:rPr>
          <w:rFonts w:ascii="仿宋_GB2312" w:eastAsia="仿宋_GB2312"/>
          <w:sz w:val="32"/>
          <w:szCs w:val="32"/>
        </w:rPr>
        <w:t>。</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凡是满足下列条件之一且</w:t>
      </w:r>
      <w:r>
        <w:rPr>
          <w:rFonts w:ascii="仿宋_GB2312" w:eastAsia="仿宋_GB2312"/>
          <w:sz w:val="32"/>
          <w:szCs w:val="32"/>
        </w:rPr>
        <w:t xml:space="preserve"> 48 </w:t>
      </w:r>
      <w:r>
        <w:rPr>
          <w:rFonts w:ascii="仿宋_GB2312" w:eastAsia="仿宋_GB2312"/>
          <w:sz w:val="32"/>
          <w:szCs w:val="32"/>
        </w:rPr>
        <w:t>小时以上不能恢复供水的，为</w:t>
      </w:r>
      <w:r>
        <w:rPr>
          <w:rFonts w:ascii="宋体" w:hAnsi="宋体" w:cs="宋体" w:hint="eastAsia"/>
          <w:sz w:val="32"/>
          <w:szCs w:val="32"/>
        </w:rPr>
        <w:t>Ⅲ</w:t>
      </w:r>
      <w:r>
        <w:rPr>
          <w:rFonts w:ascii="仿宋_GB2312" w:eastAsia="仿宋_GB2312"/>
          <w:sz w:val="32"/>
          <w:szCs w:val="32"/>
        </w:rPr>
        <w:t>级</w:t>
      </w:r>
      <w:r>
        <w:rPr>
          <w:rFonts w:ascii="仿宋_GB2312" w:eastAsia="仿宋_GB2312"/>
          <w:sz w:val="32"/>
          <w:szCs w:val="32"/>
        </w:rPr>
        <w:t>供水突发事件：受影响居民人口在</w:t>
      </w:r>
      <w:r>
        <w:rPr>
          <w:rFonts w:ascii="仿宋_GB2312" w:eastAsia="仿宋_GB2312"/>
          <w:sz w:val="32"/>
          <w:szCs w:val="32"/>
        </w:rPr>
        <w:t xml:space="preserve"> 20-30 </w:t>
      </w:r>
      <w:r>
        <w:rPr>
          <w:rFonts w:ascii="仿宋_GB2312" w:eastAsia="仿宋_GB2312"/>
          <w:sz w:val="32"/>
          <w:szCs w:val="32"/>
        </w:rPr>
        <w:t>万人；受影响的供水范围占城市总供水范围的</w:t>
      </w:r>
      <w:r>
        <w:rPr>
          <w:rFonts w:ascii="仿宋_GB2312" w:eastAsia="仿宋_GB2312"/>
          <w:sz w:val="32"/>
          <w:szCs w:val="32"/>
        </w:rPr>
        <w:t xml:space="preserve"> 30%-40%</w:t>
      </w:r>
      <w:r>
        <w:rPr>
          <w:rFonts w:ascii="仿宋_GB2312" w:eastAsia="仿宋_GB2312"/>
          <w:sz w:val="32"/>
          <w:szCs w:val="32"/>
        </w:rPr>
        <w:t>。</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凡是满足下列条件之一且</w:t>
      </w:r>
      <w:r>
        <w:rPr>
          <w:rFonts w:ascii="仿宋_GB2312" w:eastAsia="仿宋_GB2312"/>
          <w:sz w:val="32"/>
          <w:szCs w:val="32"/>
        </w:rPr>
        <w:t xml:space="preserve"> 48 </w:t>
      </w:r>
      <w:r>
        <w:rPr>
          <w:rFonts w:ascii="仿宋_GB2312" w:eastAsia="仿宋_GB2312"/>
          <w:sz w:val="32"/>
          <w:szCs w:val="32"/>
        </w:rPr>
        <w:t>小时以上不能恢复供水的，为</w:t>
      </w:r>
      <w:r>
        <w:rPr>
          <w:rFonts w:ascii="宋体" w:hAnsi="宋体" w:cs="宋体" w:hint="eastAsia"/>
          <w:sz w:val="32"/>
          <w:szCs w:val="32"/>
        </w:rPr>
        <w:t>Ⅳ</w:t>
      </w:r>
      <w:r>
        <w:rPr>
          <w:rFonts w:ascii="仿宋_GB2312" w:eastAsia="仿宋_GB2312"/>
          <w:sz w:val="32"/>
          <w:szCs w:val="32"/>
        </w:rPr>
        <w:t>级供水突发事件：受影响居民人口在</w:t>
      </w:r>
      <w:r>
        <w:rPr>
          <w:rFonts w:ascii="仿宋_GB2312" w:eastAsia="仿宋_GB2312"/>
          <w:sz w:val="32"/>
          <w:szCs w:val="32"/>
        </w:rPr>
        <w:t xml:space="preserve"> 10-20 </w:t>
      </w:r>
      <w:r>
        <w:rPr>
          <w:rFonts w:ascii="仿宋_GB2312" w:eastAsia="仿宋_GB2312"/>
          <w:sz w:val="32"/>
          <w:szCs w:val="32"/>
        </w:rPr>
        <w:t>万人；受影响的供水范围占城市总供水范围的</w:t>
      </w:r>
      <w:r>
        <w:rPr>
          <w:rFonts w:ascii="仿宋_GB2312" w:eastAsia="仿宋_GB2312"/>
          <w:sz w:val="32"/>
          <w:szCs w:val="32"/>
        </w:rPr>
        <w:t xml:space="preserve"> 20%-30%</w:t>
      </w:r>
      <w:r>
        <w:rPr>
          <w:rFonts w:ascii="仿宋_GB2312" w:eastAsia="仿宋_GB2312"/>
          <w:sz w:val="32"/>
          <w:szCs w:val="32"/>
        </w:rPr>
        <w:t>。</w:t>
      </w:r>
    </w:p>
    <w:p w:rsidR="00AD554E" w:rsidRDefault="00491F45">
      <w:pPr>
        <w:spacing w:line="560" w:lineRule="exact"/>
        <w:ind w:leftChars="304" w:left="638"/>
        <w:rPr>
          <w:rStyle w:val="a7"/>
          <w:rFonts w:ascii="黑体" w:eastAsia="黑体" w:hAnsi="黑体"/>
          <w:sz w:val="32"/>
          <w:szCs w:val="32"/>
        </w:rPr>
      </w:pPr>
      <w:r>
        <w:rPr>
          <w:rStyle w:val="a7"/>
          <w:rFonts w:ascii="黑体" w:eastAsia="黑体" w:hAnsi="黑体" w:hint="eastAsia"/>
          <w:sz w:val="32"/>
          <w:szCs w:val="32"/>
        </w:rPr>
        <w:t xml:space="preserve">2. </w:t>
      </w:r>
      <w:r>
        <w:rPr>
          <w:rStyle w:val="a7"/>
          <w:rFonts w:ascii="黑体" w:eastAsia="黑体" w:hAnsi="黑体" w:hint="eastAsia"/>
          <w:sz w:val="32"/>
          <w:szCs w:val="32"/>
        </w:rPr>
        <w:t>组织体系及职责</w:t>
      </w:r>
    </w:p>
    <w:p w:rsidR="00AD554E" w:rsidRDefault="00491F45">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2.1 </w:t>
      </w:r>
      <w:r>
        <w:rPr>
          <w:rFonts w:ascii="仿宋_GB2312" w:eastAsia="仿宋_GB2312" w:hint="eastAsia"/>
          <w:b/>
          <w:sz w:val="32"/>
          <w:szCs w:val="32"/>
        </w:rPr>
        <w:t>指挥机构</w:t>
      </w:r>
    </w:p>
    <w:p w:rsidR="00AD554E" w:rsidRDefault="00491F45">
      <w:pPr>
        <w:spacing w:line="560" w:lineRule="exact"/>
        <w:ind w:leftChars="304" w:left="638"/>
        <w:rPr>
          <w:rFonts w:ascii="仿宋_GB2312" w:eastAsia="仿宋_GB2312"/>
          <w:sz w:val="32"/>
          <w:szCs w:val="32"/>
        </w:rPr>
      </w:pPr>
      <w:r>
        <w:rPr>
          <w:rFonts w:ascii="仿宋_GB2312" w:eastAsia="仿宋_GB2312" w:hint="eastAsia"/>
          <w:b/>
          <w:bCs/>
          <w:sz w:val="32"/>
          <w:szCs w:val="32"/>
        </w:rPr>
        <w:t xml:space="preserve">2.1.1 </w:t>
      </w:r>
      <w:r>
        <w:rPr>
          <w:rFonts w:ascii="仿宋_GB2312" w:eastAsia="仿宋_GB2312" w:hint="eastAsia"/>
          <w:sz w:val="32"/>
          <w:szCs w:val="32"/>
        </w:rPr>
        <w:t>昌乐县城区城市供水突发事件应急指挥部</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成立昌乐县城区城市供水突发事件应急指挥部（以下简称“指挥部”）。指挥部由县政府分管副县长任指挥长，县住建局局长任副指挥长。</w:t>
      </w:r>
    </w:p>
    <w:p w:rsidR="00AD554E" w:rsidRDefault="00491F45">
      <w:pPr>
        <w:spacing w:line="560" w:lineRule="exact"/>
        <w:ind w:firstLineChars="200" w:firstLine="643"/>
        <w:rPr>
          <w:rFonts w:ascii="仿宋_GB2312" w:eastAsia="仿宋_GB2312" w:hAnsi="文星仿宋"/>
          <w:sz w:val="32"/>
          <w:szCs w:val="32"/>
        </w:rPr>
      </w:pPr>
      <w:r>
        <w:rPr>
          <w:rFonts w:ascii="仿宋_GB2312" w:eastAsia="仿宋_GB2312" w:hint="eastAsia"/>
          <w:b/>
          <w:bCs/>
          <w:sz w:val="32"/>
          <w:szCs w:val="32"/>
        </w:rPr>
        <w:t xml:space="preserve">2.1.2 </w:t>
      </w:r>
      <w:r>
        <w:rPr>
          <w:rFonts w:ascii="仿宋_GB2312" w:eastAsia="仿宋_GB2312" w:hint="eastAsia"/>
          <w:sz w:val="32"/>
          <w:szCs w:val="32"/>
        </w:rPr>
        <w:t>指挥部成员单位及职责：指挥部各成员单位根据应急响应级别，按照指挥部</w:t>
      </w:r>
      <w:r>
        <w:rPr>
          <w:rFonts w:ascii="仿宋_GB2312" w:eastAsia="仿宋_GB2312" w:hAnsi="文星仿宋" w:hint="eastAsia"/>
          <w:sz w:val="32"/>
          <w:szCs w:val="32"/>
        </w:rPr>
        <w:t>统一部署和各自职责，配合做好突发事件的应对处置工作。</w:t>
      </w:r>
    </w:p>
    <w:p w:rsidR="00AD554E" w:rsidRDefault="00491F4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成员单位包括：</w:t>
      </w:r>
      <w:r>
        <w:rPr>
          <w:rFonts w:ascii="仿宋_GB2312" w:eastAsia="仿宋_GB2312" w:hint="eastAsia"/>
          <w:color w:val="000000"/>
          <w:sz w:val="32"/>
          <w:szCs w:val="32"/>
        </w:rPr>
        <w:t>县纪委监委、县委宣传部、县总工会、县工信局、</w:t>
      </w:r>
      <w:r>
        <w:rPr>
          <w:rFonts w:ascii="仿宋_GB2312" w:eastAsia="仿宋_GB2312" w:hint="eastAsia"/>
          <w:sz w:val="32"/>
          <w:szCs w:val="32"/>
        </w:rPr>
        <w:t>县商务局、县公安局</w:t>
      </w:r>
      <w:r>
        <w:rPr>
          <w:rFonts w:ascii="仿宋_GB2312" w:eastAsia="仿宋_GB2312" w:hint="eastAsia"/>
          <w:color w:val="000000"/>
          <w:sz w:val="32"/>
          <w:szCs w:val="32"/>
        </w:rPr>
        <w:t>、县民政局、县财政局、县人社局、县住建局、县交通局、县水利局、</w:t>
      </w:r>
      <w:r>
        <w:rPr>
          <w:rFonts w:ascii="仿宋_GB2312" w:eastAsia="仿宋_GB2312" w:hint="eastAsia"/>
          <w:color w:val="000000"/>
          <w:sz w:val="32"/>
          <w:szCs w:val="32"/>
        </w:rPr>
        <w:t>县市场监督管理局、</w:t>
      </w:r>
      <w:r>
        <w:rPr>
          <w:rFonts w:ascii="仿宋_GB2312" w:eastAsia="仿宋_GB2312" w:hint="eastAsia"/>
          <w:color w:val="000000"/>
          <w:sz w:val="32"/>
          <w:szCs w:val="32"/>
        </w:rPr>
        <w:t>县卫健局、市生态环境局昌乐分局、县应急局、县地震观测中心、县融媒体中心、县价格事务</w:t>
      </w:r>
      <w:r>
        <w:rPr>
          <w:rFonts w:ascii="仿宋_GB2312" w:eastAsia="仿宋_GB2312" w:hint="eastAsia"/>
          <w:color w:val="000000"/>
          <w:sz w:val="32"/>
          <w:szCs w:val="32"/>
        </w:rPr>
        <w:lastRenderedPageBreak/>
        <w:t>中心</w:t>
      </w:r>
      <w:r>
        <w:rPr>
          <w:rFonts w:ascii="仿宋_GB2312" w:eastAsia="仿宋_GB2312" w:hint="eastAsia"/>
          <w:color w:val="000000"/>
          <w:sz w:val="32"/>
          <w:szCs w:val="32"/>
        </w:rPr>
        <w:t>产发展促进中心、县气象局、</w:t>
      </w:r>
      <w:r>
        <w:rPr>
          <w:rFonts w:ascii="仿宋_GB2312" w:eastAsia="仿宋_GB2312"/>
          <w:color w:val="000000"/>
          <w:sz w:val="32"/>
          <w:szCs w:val="32"/>
        </w:rPr>
        <w:t>县应急消防救援大队、</w:t>
      </w:r>
      <w:r>
        <w:rPr>
          <w:rFonts w:ascii="仿宋_GB2312" w:eastAsia="仿宋_GB2312" w:hint="eastAsia"/>
          <w:color w:val="000000"/>
          <w:sz w:val="32"/>
          <w:szCs w:val="32"/>
        </w:rPr>
        <w:t>昌乐县</w:t>
      </w:r>
      <w:r>
        <w:rPr>
          <w:rFonts w:ascii="仿宋_GB2312" w:eastAsia="仿宋_GB2312" w:hint="eastAsia"/>
          <w:sz w:val="32"/>
          <w:szCs w:val="32"/>
        </w:rPr>
        <w:t>供电公司、各镇（街、区）</w:t>
      </w:r>
      <w:r>
        <w:rPr>
          <w:rFonts w:ascii="仿宋_GB2312" w:eastAsia="仿宋_GB2312" w:hint="eastAsia"/>
          <w:color w:val="000000"/>
          <w:sz w:val="32"/>
          <w:szCs w:val="32"/>
        </w:rPr>
        <w:t>等。</w:t>
      </w:r>
    </w:p>
    <w:p w:rsidR="00AD554E" w:rsidRDefault="00491F45">
      <w:pPr>
        <w:spacing w:line="560" w:lineRule="exact"/>
        <w:ind w:leftChars="304" w:left="638"/>
        <w:rPr>
          <w:rFonts w:ascii="仿宋_GB2312" w:eastAsia="仿宋_GB2312"/>
          <w:sz w:val="32"/>
          <w:szCs w:val="32"/>
        </w:rPr>
      </w:pPr>
      <w:r>
        <w:rPr>
          <w:rFonts w:ascii="仿宋_GB2312" w:eastAsia="仿宋_GB2312" w:hint="eastAsia"/>
          <w:b/>
          <w:bCs/>
          <w:sz w:val="32"/>
          <w:szCs w:val="32"/>
        </w:rPr>
        <w:t xml:space="preserve">2.1.3 </w:t>
      </w:r>
      <w:r>
        <w:rPr>
          <w:rFonts w:ascii="仿宋_GB2312" w:eastAsia="仿宋_GB2312" w:hint="eastAsia"/>
          <w:sz w:val="32"/>
          <w:szCs w:val="32"/>
        </w:rPr>
        <w:t>指挥部主要职责</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拟制城市供水突发事件应急处置相关文件，审</w:t>
      </w:r>
      <w:r>
        <w:rPr>
          <w:rFonts w:ascii="仿宋_GB2312" w:eastAsia="仿宋_GB2312" w:hint="eastAsia"/>
          <w:sz w:val="32"/>
          <w:szCs w:val="32"/>
        </w:rPr>
        <w:t>定指挥部办公室编制的应急处置预案；决定城市供水应急预案的启动，及时制定城市供水突发事件应急处置工作措施，统一组织和指挥城市供水突发事件应急处置工作，妥善处置应急响应期间的重大问题，确保供水系统尽快恢复正常运行；督促检查各部门和单位城市供水突发事件应急处置责任制的落实情况；组织调配全县应急处置物资和队伍，并做好有关协调工作；及时了解掌握城市供水突发事件进展，并将有关情况和应急处置方案向县政府报告；部署上级交办的有关工作；处置城市供水突发事件的其他重要事项。</w:t>
      </w:r>
    </w:p>
    <w:p w:rsidR="00AD554E" w:rsidRDefault="00491F45">
      <w:pPr>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2.2 </w:t>
      </w:r>
      <w:r>
        <w:rPr>
          <w:rFonts w:ascii="仿宋_GB2312" w:eastAsia="仿宋_GB2312" w:hint="eastAsia"/>
          <w:b/>
          <w:sz w:val="32"/>
          <w:szCs w:val="32"/>
        </w:rPr>
        <w:t>办事机构</w:t>
      </w:r>
    </w:p>
    <w:p w:rsidR="00AD554E" w:rsidRDefault="00491F4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2.2.1</w:t>
      </w:r>
      <w:r>
        <w:rPr>
          <w:rFonts w:ascii="仿宋_GB2312" w:eastAsia="仿宋_GB2312" w:hint="eastAsia"/>
          <w:sz w:val="32"/>
          <w:szCs w:val="32"/>
        </w:rPr>
        <w:t xml:space="preserve"> </w:t>
      </w:r>
      <w:r>
        <w:rPr>
          <w:rFonts w:ascii="仿宋_GB2312" w:eastAsia="仿宋_GB2312" w:hint="eastAsia"/>
          <w:sz w:val="32"/>
          <w:szCs w:val="32"/>
        </w:rPr>
        <w:t>指挥部组织体系</w:t>
      </w:r>
    </w:p>
    <w:p w:rsidR="00AD554E" w:rsidRDefault="00491F45">
      <w:pPr>
        <w:spacing w:line="560" w:lineRule="exact"/>
        <w:ind w:firstLineChars="200" w:firstLine="640"/>
        <w:rPr>
          <w:rFonts w:ascii="仿宋_GB2312" w:eastAsia="仿宋_GB2312"/>
          <w:sz w:val="32"/>
          <w:szCs w:val="32"/>
        </w:rPr>
      </w:pPr>
      <w:r>
        <w:rPr>
          <w:rFonts w:ascii="仿宋_GB2312" w:eastAsia="仿宋_GB2312" w:hint="eastAsia"/>
          <w:sz w:val="32"/>
          <w:szCs w:val="32"/>
        </w:rPr>
        <w:t>指挥部</w:t>
      </w:r>
      <w:r>
        <w:rPr>
          <w:rFonts w:ascii="仿宋_GB2312" w:eastAsia="仿宋_GB2312" w:hint="eastAsia"/>
          <w:sz w:val="32"/>
          <w:szCs w:val="32"/>
        </w:rPr>
        <w:t>办公室设在县住建局，</w:t>
      </w:r>
      <w:r>
        <w:rPr>
          <w:rFonts w:ascii="仿宋_GB2312" w:eastAsia="仿宋_GB2312"/>
          <w:sz w:val="32"/>
          <w:szCs w:val="32"/>
        </w:rPr>
        <w:t>作为日常办公机构</w:t>
      </w:r>
      <w:r>
        <w:rPr>
          <w:rFonts w:ascii="仿宋_GB2312" w:eastAsia="仿宋_GB2312" w:hint="eastAsia"/>
          <w:sz w:val="32"/>
          <w:szCs w:val="32"/>
        </w:rPr>
        <w:t>，由县住建局局长兼任办公室主任，由住建局分管领导担任办公室副主任。</w:t>
      </w:r>
    </w:p>
    <w:p w:rsidR="00AD554E" w:rsidRDefault="00491F4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2.2.2 </w:t>
      </w:r>
      <w:r>
        <w:rPr>
          <w:rFonts w:ascii="仿宋_GB2312" w:eastAsia="仿宋_GB2312" w:hint="eastAsia"/>
          <w:sz w:val="32"/>
          <w:szCs w:val="32"/>
        </w:rPr>
        <w:t>指挥部办公室主要职责</w:t>
      </w:r>
    </w:p>
    <w:p w:rsidR="00AD554E" w:rsidRDefault="00491F45">
      <w:pPr>
        <w:spacing w:line="560" w:lineRule="exact"/>
        <w:ind w:firstLineChars="200" w:firstLine="640"/>
        <w:rPr>
          <w:rFonts w:ascii="仿宋_GB2312" w:eastAsia="仿宋_GB2312" w:hAnsi="文星仿宋"/>
          <w:sz w:val="32"/>
          <w:szCs w:val="32"/>
        </w:rPr>
      </w:pPr>
      <w:r>
        <w:rPr>
          <w:rFonts w:ascii="仿宋_GB2312" w:eastAsia="仿宋_GB2312" w:hint="eastAsia"/>
          <w:sz w:val="32"/>
          <w:szCs w:val="32"/>
        </w:rPr>
        <w:t>负责常态下城市供水日常应急管理和突发事件应对处置的综合协调工作，配合上级</w:t>
      </w:r>
      <w:r>
        <w:rPr>
          <w:rFonts w:ascii="仿宋_GB2312" w:eastAsia="仿宋_GB2312" w:hAnsi="文星仿宋" w:hint="eastAsia"/>
          <w:sz w:val="32"/>
          <w:szCs w:val="32"/>
        </w:rPr>
        <w:t>做好特别重大、重大突发事件的应对处置工作；指挥处置较大突发事件。</w:t>
      </w:r>
    </w:p>
    <w:p w:rsidR="00AD554E" w:rsidRDefault="00491F4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2.2.3</w:t>
      </w:r>
      <w:r>
        <w:rPr>
          <w:rFonts w:ascii="仿宋_GB2312" w:eastAsia="仿宋_GB2312" w:hint="eastAsia"/>
          <w:sz w:val="32"/>
          <w:szCs w:val="32"/>
        </w:rPr>
        <w:t>指挥部办公室的日常工作</w:t>
      </w:r>
    </w:p>
    <w:p w:rsidR="00AD554E" w:rsidRDefault="00491F45">
      <w:pPr>
        <w:spacing w:line="560" w:lineRule="exact"/>
        <w:ind w:firstLineChars="200" w:firstLine="640"/>
        <w:rPr>
          <w:rFonts w:ascii="仿宋_GB2312" w:eastAsia="仿宋_GB2312"/>
          <w:sz w:val="32"/>
          <w:szCs w:val="32"/>
        </w:rPr>
        <w:sectPr w:rsidR="00AD554E">
          <w:footerReference w:type="default" r:id="rId10"/>
          <w:pgSz w:w="11906" w:h="16838"/>
          <w:pgMar w:top="1418" w:right="1134" w:bottom="1474" w:left="1134" w:header="851" w:footer="1134" w:gutter="0"/>
          <w:cols w:space="720"/>
          <w:docGrid w:linePitch="312"/>
        </w:sectPr>
      </w:pPr>
      <w:r>
        <w:rPr>
          <w:rFonts w:ascii="仿宋_GB2312" w:eastAsia="仿宋_GB2312" w:hint="eastAsia"/>
          <w:sz w:val="32"/>
          <w:szCs w:val="32"/>
        </w:rPr>
        <w:t>负责编制城市供水突发事件应急预案，审查供水企业的专项应急预案，组织实施应急供水调度工作；应急响应期间，负责与指挥长、专家工作组组长联络，及时传达决策和指令；参与组织城市供水突发</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lastRenderedPageBreak/>
        <w:t>事件应急处置，负责应急值守、信息汇总和综合协调；负责城市供水突发事件应急处置通信联络的规划、建设和管理；负责应急处置物资的计划</w:t>
      </w:r>
      <w:bookmarkStart w:id="0" w:name="_GoBack"/>
      <w:r>
        <w:rPr>
          <w:rFonts w:ascii="仿宋_GB2312" w:eastAsia="仿宋_GB2312" w:hint="eastAsia"/>
          <w:color w:val="000000" w:themeColor="text1"/>
          <w:sz w:val="32"/>
          <w:szCs w:val="32"/>
        </w:rPr>
        <w:t>储备和使用管理，提出应急处置经费的分配使用建议计划；接收和办理向上级报送的重要事项；会同有关部门调查处理城市供水突发事件有关情况和善后处理工作。</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2.2.4 </w:t>
      </w:r>
      <w:r>
        <w:rPr>
          <w:rFonts w:ascii="仿宋_GB2312" w:eastAsia="仿宋_GB2312" w:hint="eastAsia"/>
          <w:color w:val="000000" w:themeColor="text1"/>
          <w:sz w:val="32"/>
          <w:szCs w:val="32"/>
        </w:rPr>
        <w:t>指挥部成员单位职责</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县纪委监委：</w:t>
      </w:r>
      <w:r>
        <w:rPr>
          <w:rFonts w:ascii="仿宋_GB2312" w:eastAsia="仿宋_GB2312"/>
          <w:color w:val="000000" w:themeColor="text1"/>
          <w:sz w:val="32"/>
          <w:szCs w:val="32"/>
        </w:rPr>
        <w:t>负责事件应急处理情</w:t>
      </w:r>
      <w:r>
        <w:rPr>
          <w:rFonts w:ascii="仿宋_GB2312" w:eastAsia="仿宋_GB2312"/>
          <w:color w:val="000000" w:themeColor="text1"/>
          <w:sz w:val="32"/>
          <w:szCs w:val="32"/>
        </w:rPr>
        <w:t>况的督促检查与责任追究。</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县委宣传部：</w:t>
      </w:r>
      <w:r>
        <w:rPr>
          <w:rFonts w:ascii="仿宋_GB2312" w:eastAsia="仿宋_GB2312"/>
          <w:color w:val="000000" w:themeColor="text1"/>
          <w:sz w:val="32"/>
          <w:szCs w:val="32"/>
        </w:rPr>
        <w:t>负责做好城市供水突发事件的宣传报道、信息发布工作，确保舆论引导客观、真实。</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县总工会：</w:t>
      </w:r>
      <w:r>
        <w:rPr>
          <w:rFonts w:ascii="仿宋_GB2312" w:eastAsia="仿宋_GB2312"/>
          <w:color w:val="000000" w:themeColor="text1"/>
          <w:sz w:val="32"/>
          <w:szCs w:val="32"/>
        </w:rPr>
        <w:t>负责指导、协调做好城市供水突发事件的伤亡职工人员家属安抚工作。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县工信局：</w:t>
      </w:r>
      <w:r>
        <w:rPr>
          <w:rFonts w:ascii="仿宋_GB2312" w:eastAsia="仿宋_GB2312" w:hint="eastAsia"/>
          <w:color w:val="000000" w:themeColor="text1"/>
          <w:kern w:val="10"/>
          <w:sz w:val="32"/>
          <w:szCs w:val="32"/>
        </w:rPr>
        <w:t>协调通信运营企业做好应急通信保障。</w:t>
      </w:r>
    </w:p>
    <w:p w:rsidR="00AD554E" w:rsidRDefault="00491F45">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县公安局：</w:t>
      </w:r>
      <w:r>
        <w:rPr>
          <w:rFonts w:ascii="仿宋_GB2312" w:eastAsia="仿宋_GB2312"/>
          <w:color w:val="000000" w:themeColor="text1"/>
          <w:sz w:val="32"/>
          <w:szCs w:val="32"/>
        </w:rPr>
        <w:t>负责控制易燃、易爆、有毒物质泄漏等事故现场；参与城市供水突发事件伤员抢救和人员疏散工作；负责对城市供水突发事件现场的安全保卫和交通秩序维护工作；立刻对事故相关责任人员采取强制措施；立即启动一级巡防，组织公安交警和巡特警，在抢修现场进行安全保卫和交通秩序维护工作，为抢险工作顺利推进创造了良好的条件。</w:t>
      </w:r>
    </w:p>
    <w:p w:rsidR="00AD554E" w:rsidRDefault="00491F45">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县民政局：</w:t>
      </w:r>
      <w:r>
        <w:rPr>
          <w:rFonts w:ascii="仿宋_GB2312" w:eastAsia="仿宋_GB2312" w:hint="eastAsia"/>
          <w:color w:val="000000" w:themeColor="text1"/>
          <w:sz w:val="32"/>
          <w:szCs w:val="32"/>
        </w:rPr>
        <w:t>负责将符合救助条件的城市供水突发事件受害人员纳入临时救助或最低生活保障</w:t>
      </w:r>
      <w:r>
        <w:rPr>
          <w:rFonts w:ascii="仿宋_GB2312" w:eastAsia="仿宋_GB2312" w:hint="eastAsia"/>
          <w:color w:val="000000" w:themeColor="text1"/>
          <w:sz w:val="32"/>
          <w:szCs w:val="32"/>
        </w:rPr>
        <w:t>。</w:t>
      </w:r>
    </w:p>
    <w:p w:rsidR="00AD554E" w:rsidRDefault="00491F45">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县财政局：</w:t>
      </w:r>
      <w:r>
        <w:rPr>
          <w:rFonts w:ascii="仿宋_GB2312" w:eastAsia="仿宋_GB2312"/>
          <w:color w:val="000000" w:themeColor="text1"/>
          <w:sz w:val="32"/>
          <w:szCs w:val="32"/>
        </w:rPr>
        <w:t>负责筹集落实城市供水突发事件抢险费用，并监督使用；设立专项应急经费，备而不用。</w:t>
      </w:r>
    </w:p>
    <w:p w:rsidR="00AD554E" w:rsidRDefault="00AD554E">
      <w:pPr>
        <w:widowControl/>
        <w:spacing w:line="560" w:lineRule="exact"/>
        <w:ind w:firstLineChars="200" w:firstLine="640"/>
        <w:jc w:val="left"/>
        <w:rPr>
          <w:rFonts w:ascii="仿宋_GB2312" w:eastAsia="仿宋_GB2312"/>
          <w:color w:val="000000" w:themeColor="text1"/>
          <w:sz w:val="32"/>
          <w:szCs w:val="32"/>
        </w:rPr>
        <w:sectPr w:rsidR="00AD554E">
          <w:footerReference w:type="default" r:id="rId11"/>
          <w:pgSz w:w="11906" w:h="16838"/>
          <w:pgMar w:top="1418" w:right="1134" w:bottom="1474" w:left="1134" w:header="851" w:footer="1134" w:gutter="0"/>
          <w:cols w:space="720"/>
          <w:docGrid w:linePitch="312"/>
        </w:sectPr>
      </w:pPr>
    </w:p>
    <w:p w:rsidR="00AD554E" w:rsidRDefault="00491F45">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县人社局：负责依法做好城市供水突发事件伤亡人员的工伤认定等相关工作。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县住建局：</w:t>
      </w:r>
      <w:r>
        <w:rPr>
          <w:rFonts w:ascii="仿宋_GB2312" w:eastAsia="仿宋_GB2312"/>
          <w:color w:val="000000" w:themeColor="text1"/>
          <w:sz w:val="32"/>
          <w:szCs w:val="32"/>
        </w:rPr>
        <w:t>负责组织起草（修订）《昌乐县城区城市安全供水应急预案》并监督实施；牵头组建县指挥部办公室，承担办公室日常和应急响应期间的工作；监测、接收城市供水突发事件报警、预警信息；协助县政府提出突发事件对策方案，协调城市供水突发事件应急救援行动；做好城市供水突发事件发展动态后续报告；组织开展城市供水突发事件调查工作；负责城市供水突发事件供水管网</w:t>
      </w:r>
      <w:r>
        <w:rPr>
          <w:rFonts w:ascii="仿宋_GB2312" w:eastAsia="仿宋_GB2312"/>
          <w:color w:val="000000" w:themeColor="text1"/>
          <w:sz w:val="32"/>
          <w:szCs w:val="32"/>
        </w:rPr>
        <w:t>抢修时破路、穿越绿化带等各项应急处置措施的协调工作。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县交通运输局：</w:t>
      </w:r>
      <w:r>
        <w:rPr>
          <w:rFonts w:ascii="仿宋_GB2312" w:eastAsia="仿宋_GB2312"/>
          <w:color w:val="000000" w:themeColor="text1"/>
          <w:sz w:val="32"/>
          <w:szCs w:val="32"/>
        </w:rPr>
        <w:t>负责应急警戒状态下运输工具调集工作，确保满足抢险物资、人员、生活物资运力需求。</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县水利局：</w:t>
      </w:r>
      <w:r>
        <w:rPr>
          <w:rFonts w:ascii="仿宋_GB2312" w:eastAsia="仿宋_GB2312"/>
          <w:color w:val="000000" w:themeColor="text1"/>
          <w:sz w:val="32"/>
          <w:szCs w:val="32"/>
        </w:rPr>
        <w:t>负责对水污染事件进行城市供水水源紧急调度；负责城市供水事故涉及的水利防洪工程的协调、调度和水情、汛情的预警、监测，修复毁坏的水利工程。</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县商务局：</w:t>
      </w:r>
      <w:r>
        <w:rPr>
          <w:rFonts w:ascii="仿宋_GB2312" w:eastAsia="仿宋_GB2312"/>
          <w:color w:val="000000" w:themeColor="text1"/>
          <w:sz w:val="32"/>
          <w:szCs w:val="32"/>
        </w:rPr>
        <w:t>负责矿泉水、纯净水等生活必需品的市场运行监测，并协调做好调配工作。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县卫健局：</w:t>
      </w:r>
      <w:r>
        <w:rPr>
          <w:rFonts w:ascii="仿宋_GB2312" w:eastAsia="仿宋_GB2312"/>
          <w:color w:val="000000" w:themeColor="text1"/>
          <w:sz w:val="32"/>
          <w:szCs w:val="32"/>
        </w:rPr>
        <w:t>负责迅速组织和指挥医疗救援队伍开展城市供水突发事件伤员抢救工作，及时向县指挥部报告情况；紧急调派医务人员、医药物质、医疗设备，协调</w:t>
      </w:r>
      <w:r>
        <w:rPr>
          <w:rFonts w:ascii="仿宋_GB2312" w:eastAsia="仿宋_GB2312"/>
          <w:color w:val="000000" w:themeColor="text1"/>
          <w:sz w:val="32"/>
          <w:szCs w:val="32"/>
        </w:rPr>
        <w:t>使用急救场所；负责组织开展卫生防疫工作。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市生态环境局昌乐分局：</w:t>
      </w:r>
      <w:r>
        <w:rPr>
          <w:rFonts w:ascii="仿宋_GB2312" w:eastAsia="仿宋_GB2312"/>
          <w:color w:val="000000" w:themeColor="text1"/>
          <w:sz w:val="32"/>
          <w:szCs w:val="32"/>
        </w:rPr>
        <w:t>负责城市供水突发事件引发的环境污染监测，确定污染物种类与污染范围，通报危害程度和范围，负责污染区域环境生态后续修复监测工作。</w:t>
      </w:r>
    </w:p>
    <w:p w:rsidR="00AD554E" w:rsidRDefault="00491F45">
      <w:pPr>
        <w:spacing w:line="560" w:lineRule="exact"/>
        <w:ind w:firstLineChars="200" w:firstLine="640"/>
        <w:rPr>
          <w:rFonts w:ascii="仿宋_GB2312" w:eastAsia="仿宋_GB2312"/>
          <w:color w:val="000000" w:themeColor="text1"/>
          <w:sz w:val="32"/>
          <w:szCs w:val="32"/>
        </w:rPr>
        <w:sectPr w:rsidR="00AD554E">
          <w:footerReference w:type="default" r:id="rId12"/>
          <w:pgSz w:w="11906" w:h="16838"/>
          <w:pgMar w:top="1418" w:right="1134" w:bottom="1474" w:left="1134" w:header="851" w:footer="1134" w:gutter="0"/>
          <w:cols w:space="720"/>
          <w:docGrid w:linePitch="312"/>
        </w:sectPr>
      </w:pPr>
      <w:r>
        <w:rPr>
          <w:rFonts w:ascii="仿宋_GB2312" w:eastAsia="仿宋_GB2312" w:hint="eastAsia"/>
          <w:color w:val="000000" w:themeColor="text1"/>
          <w:sz w:val="32"/>
          <w:szCs w:val="32"/>
        </w:rPr>
        <w:t>县应急管理局：</w:t>
      </w:r>
      <w:r>
        <w:rPr>
          <w:rFonts w:ascii="仿宋_GB2312" w:eastAsia="仿宋_GB2312"/>
          <w:color w:val="000000" w:themeColor="text1"/>
          <w:sz w:val="32"/>
          <w:szCs w:val="32"/>
        </w:rPr>
        <w:t>参与城市供水突发事件应急救援和事故调查处置</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工作；深入企业特别是危化品生产、使用企业，严防缺水引发二次事故。</w:t>
      </w:r>
      <w:r>
        <w:rPr>
          <w:rFonts w:ascii="仿宋_GB2312" w:eastAsia="仿宋_GB2312" w:hint="eastAsia"/>
          <w:color w:val="000000" w:themeColor="text1"/>
          <w:sz w:val="32"/>
          <w:szCs w:val="32"/>
        </w:rPr>
        <w:t>负责</w:t>
      </w:r>
      <w:r>
        <w:rPr>
          <w:rFonts w:ascii="仿宋_GB2312" w:eastAsia="仿宋_GB2312"/>
          <w:color w:val="000000" w:themeColor="text1"/>
          <w:sz w:val="32"/>
          <w:szCs w:val="32"/>
        </w:rPr>
        <w:t>震情监视、收集、汇总地震前兆与宏观异常信息，根据震情会商结果发布地震预警信息。</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县融媒体中心</w:t>
      </w:r>
      <w:r>
        <w:rPr>
          <w:rFonts w:ascii="仿宋_GB2312" w:eastAsia="仿宋_GB2312" w:hint="eastAsia"/>
          <w:color w:val="000000" w:themeColor="text1"/>
          <w:sz w:val="32"/>
          <w:szCs w:val="32"/>
        </w:rPr>
        <w:t>：</w:t>
      </w:r>
      <w:r>
        <w:rPr>
          <w:rFonts w:ascii="仿宋_GB2312" w:eastAsia="仿宋_GB2312"/>
          <w:color w:val="000000" w:themeColor="text1"/>
          <w:sz w:val="32"/>
          <w:szCs w:val="32"/>
        </w:rPr>
        <w:t>配合宣传部门做好舆论宣传工作。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w:t>
      </w:r>
      <w:r>
        <w:rPr>
          <w:rFonts w:ascii="仿宋_GB2312" w:eastAsia="仿宋_GB2312" w:hint="eastAsia"/>
          <w:color w:val="000000" w:themeColor="text1"/>
          <w:sz w:val="32"/>
          <w:szCs w:val="32"/>
        </w:rPr>
        <w:t>市场监管局</w:t>
      </w:r>
      <w:r>
        <w:rPr>
          <w:rFonts w:ascii="仿宋_GB2312" w:eastAsia="仿宋_GB2312" w:hint="eastAsia"/>
          <w:color w:val="000000" w:themeColor="text1"/>
          <w:sz w:val="32"/>
          <w:szCs w:val="32"/>
        </w:rPr>
        <w:t>：</w:t>
      </w:r>
      <w:r>
        <w:rPr>
          <w:rFonts w:ascii="仿宋_GB2312" w:eastAsia="仿宋_GB2312"/>
          <w:color w:val="000000" w:themeColor="text1"/>
          <w:sz w:val="32"/>
          <w:szCs w:val="32"/>
        </w:rPr>
        <w:t>控制市场物价，防止出现哄抬水价、囤积居奇等现象。</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县房产发展促进中心：建立</w:t>
      </w:r>
      <w:r>
        <w:rPr>
          <w:rFonts w:ascii="仿宋_GB2312" w:eastAsia="仿宋_GB2312" w:hint="eastAsia"/>
          <w:color w:val="000000" w:themeColor="text1"/>
          <w:sz w:val="32"/>
          <w:szCs w:val="32"/>
        </w:rPr>
        <w:t>微信城市供水应急</w:t>
      </w:r>
      <w:r>
        <w:rPr>
          <w:rFonts w:ascii="仿宋_GB2312" w:eastAsia="仿宋_GB2312"/>
          <w:color w:val="000000" w:themeColor="text1"/>
          <w:sz w:val="32"/>
          <w:szCs w:val="32"/>
        </w:rPr>
        <w:t>信息</w:t>
      </w:r>
      <w:r>
        <w:rPr>
          <w:rFonts w:ascii="仿宋_GB2312" w:eastAsia="仿宋_GB2312" w:hint="eastAsia"/>
          <w:color w:val="000000" w:themeColor="text1"/>
          <w:sz w:val="32"/>
          <w:szCs w:val="32"/>
        </w:rPr>
        <w:t>群</w:t>
      </w:r>
      <w:r>
        <w:rPr>
          <w:rFonts w:ascii="仿宋_GB2312" w:eastAsia="仿宋_GB2312"/>
          <w:color w:val="000000" w:themeColor="text1"/>
          <w:sz w:val="32"/>
          <w:szCs w:val="32"/>
        </w:rPr>
        <w:t>，督促各物业公司编制小区应急预案，并及时备案；及时收集县城小区供水情况，为小区送水及恢复供水工作提供准确信息。</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县气象局：</w:t>
      </w:r>
      <w:r>
        <w:rPr>
          <w:rFonts w:ascii="仿宋_GB2312" w:eastAsia="仿宋_GB2312"/>
          <w:color w:val="000000" w:themeColor="text1"/>
          <w:sz w:val="32"/>
          <w:szCs w:val="32"/>
        </w:rPr>
        <w:t>负责对天气气候、雨情的监测和预警预报，适时发布灾害性天气气候的预警、预测、预报。</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县应急消防救援大队：组织运水罐装车进行应急供水，有效地保障居民基本生活用水。协助做好停水后的城市紧急供水工作；启动消防应急预案，防止次生灾害发生。</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昌乐县供电公司：</w:t>
      </w:r>
      <w:r>
        <w:rPr>
          <w:rFonts w:ascii="仿宋_GB2312" w:eastAsia="仿宋_GB2312"/>
          <w:color w:val="000000" w:themeColor="text1"/>
          <w:sz w:val="32"/>
          <w:szCs w:val="32"/>
        </w:rPr>
        <w:t>负责指导供水企业制定用电安全保障突发事件应急预案；电网发生故障影响供水安全时，指导供水企业实施用电安全的应急处理。</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鄌郚镇、乔官镇：</w:t>
      </w:r>
      <w:r>
        <w:rPr>
          <w:rFonts w:ascii="仿宋_GB2312" w:eastAsia="仿宋_GB2312"/>
          <w:color w:val="000000" w:themeColor="text1"/>
          <w:sz w:val="32"/>
          <w:szCs w:val="32"/>
        </w:rPr>
        <w:t>负责事故现场的群众协调工作，保证施工安全；及时提供现场状况；及时协调、解决民事事件，对抢修地点的树木、杂草等进行清障，确保抢修工作快速推进。</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各街道办事处：负责落实街道、居民小区救援物资供应、发放的地点并实施供应与发放；负责事故现场的群众协调工作，保证施工安全；及时提供现场状况；及时协调、解决民事事件，对抢修地点的树木、杂草等进行清障，确保抢修工作快速推进。</w:t>
      </w:r>
    </w:p>
    <w:p w:rsidR="00AD554E" w:rsidRDefault="00AD554E">
      <w:pPr>
        <w:spacing w:line="560" w:lineRule="exact"/>
        <w:ind w:firstLineChars="200" w:firstLine="640"/>
        <w:rPr>
          <w:rFonts w:ascii="仿宋_GB2312" w:eastAsia="仿宋_GB2312"/>
          <w:color w:val="000000" w:themeColor="text1"/>
          <w:sz w:val="32"/>
          <w:szCs w:val="32"/>
        </w:rPr>
        <w:sectPr w:rsidR="00AD554E">
          <w:footerReference w:type="default" r:id="rId13"/>
          <w:pgSz w:w="11906" w:h="16838"/>
          <w:pgMar w:top="1418" w:right="1134" w:bottom="1474" w:left="1134" w:header="851" w:footer="1134" w:gutter="0"/>
          <w:cols w:space="720"/>
          <w:docGrid w:linePitch="312"/>
        </w:sectPr>
      </w:pP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高崖水库库区管委会：负责做好城市供水水源地的水质保护、监管工作。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山东昌乐实康水业有限公司：</w:t>
      </w:r>
      <w:r>
        <w:rPr>
          <w:rFonts w:ascii="仿宋_GB2312" w:eastAsia="仿宋_GB2312" w:hint="eastAsia"/>
          <w:color w:val="000000" w:themeColor="text1"/>
          <w:sz w:val="32"/>
          <w:szCs w:val="32"/>
        </w:rPr>
        <w:t>紧急通知所有涉水相关企业。备足备全应急配件，按《城市供水条例》审查施工企业资质、技术方案；根据城市供水突发事件实际情况，立即组织相关人员，迅速开展抢修及复供工作；提供施工现场图纸，确保抢修准确开展。</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2.3 </w:t>
      </w:r>
      <w:r>
        <w:rPr>
          <w:rFonts w:ascii="仿宋_GB2312" w:eastAsia="仿宋_GB2312" w:hint="eastAsia"/>
          <w:b/>
          <w:color w:val="000000" w:themeColor="text1"/>
          <w:sz w:val="32"/>
          <w:szCs w:val="32"/>
        </w:rPr>
        <w:t>工作机制</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指挥部根据突发事件和应对工作的性质，确定工作机制。</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2.3.1 </w:t>
      </w:r>
      <w:r>
        <w:rPr>
          <w:rFonts w:ascii="仿宋_GB2312" w:eastAsia="仿宋_GB2312" w:hint="eastAsia"/>
          <w:color w:val="000000" w:themeColor="text1"/>
          <w:sz w:val="32"/>
          <w:szCs w:val="32"/>
        </w:rPr>
        <w:t>会商机制</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成立由县住建局、县水利局、市生态环境局昌</w:t>
      </w:r>
      <w:r>
        <w:rPr>
          <w:rFonts w:ascii="仿宋_GB2312" w:eastAsia="仿宋_GB2312" w:hint="eastAsia"/>
          <w:color w:val="000000" w:themeColor="text1"/>
          <w:sz w:val="32"/>
          <w:szCs w:val="32"/>
        </w:rPr>
        <w:t>乐分局等单位主要负责人和技术专家组成的会商小组，在可能发生供水突发事件时，由指挥部负责人主持，进行集体会商。</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2.3.2 </w:t>
      </w:r>
      <w:r>
        <w:rPr>
          <w:rFonts w:ascii="仿宋_GB2312" w:eastAsia="仿宋_GB2312" w:hint="eastAsia"/>
          <w:color w:val="000000" w:themeColor="text1"/>
          <w:sz w:val="32"/>
          <w:szCs w:val="32"/>
        </w:rPr>
        <w:t>专家咨询机制</w:t>
      </w:r>
    </w:p>
    <w:p w:rsidR="00AD554E" w:rsidRDefault="00491F45">
      <w:pPr>
        <w:spacing w:line="560" w:lineRule="exact"/>
        <w:ind w:firstLineChars="200" w:firstLine="640"/>
        <w:rPr>
          <w:rStyle w:val="a7"/>
          <w:rFonts w:ascii="黑体" w:eastAsia="黑体" w:hAnsi="黑体"/>
          <w:color w:val="000000" w:themeColor="text1"/>
          <w:sz w:val="32"/>
          <w:szCs w:val="32"/>
        </w:rPr>
      </w:pPr>
      <w:r>
        <w:rPr>
          <w:rFonts w:ascii="仿宋_GB2312" w:eastAsia="仿宋_GB2312" w:hint="eastAsia"/>
          <w:color w:val="000000" w:themeColor="text1"/>
          <w:sz w:val="32"/>
          <w:szCs w:val="32"/>
        </w:rPr>
        <w:t>指挥部办公室根据需要，设立专家工作组，作为指挥部的咨询机构。专家工作组由县住建、生态环境、水利、卫健、应急等部门，及城市供水企业的专业人员组成。指挥部根据需要召集专家工作组研究供水安全情况，对城市供水突发事件的发生和发展趋势、应急方案、处置办法、恢复方案等进行调查研究、分析评估，提出相关建议；专家工作组针对各种险情，提供科学有效的应急意见和方案，供指挥部和各级领导决策参考。必要时，根据指挥部的要求，赶赴现场指导应急救援工作。</w:t>
      </w:r>
    </w:p>
    <w:p w:rsidR="00AD554E" w:rsidRDefault="00491F45">
      <w:pPr>
        <w:spacing w:line="560" w:lineRule="exact"/>
        <w:ind w:firstLineChars="200" w:firstLine="643"/>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 xml:space="preserve">3. </w:t>
      </w:r>
      <w:r>
        <w:rPr>
          <w:rStyle w:val="a7"/>
          <w:rFonts w:ascii="黑体" w:eastAsia="黑体" w:hAnsi="黑体" w:hint="eastAsia"/>
          <w:color w:val="000000" w:themeColor="text1"/>
          <w:sz w:val="32"/>
          <w:szCs w:val="32"/>
        </w:rPr>
        <w:t>预防与预警</w:t>
      </w:r>
    </w:p>
    <w:p w:rsidR="00AD554E" w:rsidRDefault="00491F45">
      <w:pPr>
        <w:spacing w:line="560" w:lineRule="exact"/>
        <w:ind w:firstLine="630"/>
        <w:rPr>
          <w:rFonts w:ascii="仿宋_GB2312" w:eastAsia="仿宋_GB2312"/>
          <w:color w:val="000000" w:themeColor="text1"/>
          <w:sz w:val="32"/>
          <w:szCs w:val="32"/>
        </w:rPr>
      </w:pPr>
      <w:bookmarkStart w:id="1" w:name="12"/>
      <w:r>
        <w:rPr>
          <w:rFonts w:ascii="仿宋_GB2312" w:eastAsia="仿宋_GB2312" w:hint="eastAsia"/>
          <w:b/>
          <w:color w:val="000000" w:themeColor="text1"/>
          <w:sz w:val="32"/>
          <w:szCs w:val="32"/>
        </w:rPr>
        <w:t>3.1</w:t>
      </w:r>
      <w:bookmarkEnd w:id="1"/>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信息监测与报告</w:t>
      </w:r>
    </w:p>
    <w:p w:rsidR="00AD554E" w:rsidRDefault="00491F45">
      <w:pPr>
        <w:spacing w:line="560" w:lineRule="exact"/>
        <w:ind w:firstLine="630"/>
        <w:rPr>
          <w:rFonts w:ascii="仿宋_GB2312" w:eastAsia="仿宋_GB2312" w:hAnsi="文星仿宋"/>
          <w:color w:val="000000" w:themeColor="text1"/>
          <w:sz w:val="32"/>
          <w:szCs w:val="32"/>
        </w:rPr>
        <w:sectPr w:rsidR="00AD554E">
          <w:footerReference w:type="default" r:id="rId14"/>
          <w:pgSz w:w="11906" w:h="16838"/>
          <w:pgMar w:top="1418" w:right="1134" w:bottom="1474" w:left="1134" w:header="851" w:footer="1134" w:gutter="0"/>
          <w:cols w:space="720"/>
          <w:docGrid w:linePitch="312"/>
        </w:sectPr>
      </w:pPr>
      <w:r>
        <w:rPr>
          <w:rFonts w:ascii="仿宋_GB2312" w:eastAsia="仿宋_GB2312" w:hAnsi="文星仿宋" w:hint="eastAsia"/>
          <w:color w:val="000000" w:themeColor="text1"/>
          <w:sz w:val="32"/>
          <w:szCs w:val="32"/>
        </w:rPr>
        <w:t>各成员单位根据职责，完善预测预警机制，及时收集、分析汇总</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Ansi="文星仿宋" w:hint="eastAsia"/>
          <w:color w:val="000000" w:themeColor="text1"/>
          <w:sz w:val="32"/>
          <w:szCs w:val="32"/>
        </w:rPr>
        <w:lastRenderedPageBreak/>
        <w:t>本部门或本系统有关信息，并负责各自职责区域内风险源的排除，</w:t>
      </w:r>
      <w:r>
        <w:rPr>
          <w:rFonts w:ascii="仿宋_GB2312" w:eastAsia="仿宋_GB2312" w:hint="eastAsia"/>
          <w:color w:val="000000" w:themeColor="text1"/>
          <w:sz w:val="32"/>
          <w:szCs w:val="32"/>
        </w:rPr>
        <w:t>按照“预防为主，应急为辅”的原则，建立完善的预测预警信息系统，针对可能发生的供水突发事件，开展风险分析，做到早发现、早报告、早处置。</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3.1.1</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信息监测</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3.1.1.1</w:t>
      </w:r>
      <w:r>
        <w:rPr>
          <w:rFonts w:ascii="仿宋_GB2312" w:eastAsia="仿宋_GB2312" w:hint="eastAsia"/>
          <w:color w:val="000000" w:themeColor="text1"/>
          <w:sz w:val="32"/>
          <w:szCs w:val="32"/>
        </w:rPr>
        <w:t>水质污染信息</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由县水利局、市生态环境局昌乐分局负责对城市供水水源水，县住建局、县卫健委负责对出厂水、管网水水质进行监测、资料收集、汇总分析，并做出评估。当预测到水源水、出厂水或管网水水质将要遭受污染时，应立即上报指挥部办公室，并将有关监测情况及时通知供水企业，供水企业应及时做好应急处置工作。</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3.1.1.2</w:t>
      </w:r>
      <w:r>
        <w:rPr>
          <w:rFonts w:ascii="仿宋_GB2312" w:eastAsia="仿宋_GB2312" w:hint="eastAsia"/>
          <w:color w:val="000000" w:themeColor="text1"/>
          <w:sz w:val="32"/>
          <w:szCs w:val="32"/>
        </w:rPr>
        <w:t>暴雨、雷电及地震信息</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当接到气象部门有关雷电、暴雨预报信息或地震部门有关地震预报信息时，县住建局应对水厂、加压站等重要供水设备可能遭受雷击跳闸、水厂进厂原水浊度升高及供水管网爆管造成大面积停水等情况作出预测，并将预测结</w:t>
      </w:r>
      <w:r>
        <w:rPr>
          <w:rFonts w:ascii="仿宋_GB2312" w:eastAsia="仿宋_GB2312" w:hint="eastAsia"/>
          <w:color w:val="000000" w:themeColor="text1"/>
          <w:sz w:val="32"/>
          <w:szCs w:val="32"/>
        </w:rPr>
        <w:t>果及时通知有关供水企业，供水企业应做好应急处置准备工作；各水源管理单位及供水企业应做好水库大坝坍塌、重要供水设施损坏等情况的预测工作，有关情况应及时报县住建局、县水利局等部门；县住建局、县水利局等部门应在第一时间上报指挥部办公室，及时做好相关处置工作。</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3.1.1.3</w:t>
      </w:r>
      <w:r>
        <w:rPr>
          <w:rFonts w:ascii="仿宋_GB2312" w:eastAsia="仿宋_GB2312" w:hint="eastAsia"/>
          <w:color w:val="000000" w:themeColor="text1"/>
          <w:sz w:val="32"/>
          <w:szCs w:val="32"/>
        </w:rPr>
        <w:t>停电信息</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昌乐县供电公司做好供水系统用电供应工作，当预测到将要发生大面积停电、影响水厂及加压站安全运行的事件时，供电公司及时报指挥部办公室，同时通知有关供水企业及时做好相应处置工作。</w:t>
      </w:r>
    </w:p>
    <w:p w:rsidR="00AD554E" w:rsidRDefault="00AD554E">
      <w:pPr>
        <w:spacing w:line="560" w:lineRule="exact"/>
        <w:ind w:firstLine="630"/>
        <w:rPr>
          <w:rFonts w:ascii="仿宋_GB2312" w:eastAsia="仿宋_GB2312"/>
          <w:b/>
          <w:bCs/>
          <w:color w:val="000000" w:themeColor="text1"/>
          <w:sz w:val="32"/>
          <w:szCs w:val="32"/>
        </w:rPr>
        <w:sectPr w:rsidR="00AD554E">
          <w:footerReference w:type="default" r:id="rId15"/>
          <w:pgSz w:w="11906" w:h="16838"/>
          <w:pgMar w:top="1418" w:right="1134" w:bottom="1474" w:left="1134" w:header="851" w:footer="1134" w:gutter="0"/>
          <w:cols w:space="720"/>
          <w:docGrid w:linePitch="312"/>
        </w:sectPr>
      </w:pP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lastRenderedPageBreak/>
        <w:t>3.1.1.4</w:t>
      </w:r>
      <w:r>
        <w:rPr>
          <w:rFonts w:ascii="仿宋_GB2312" w:eastAsia="仿宋_GB2312" w:hint="eastAsia"/>
          <w:color w:val="000000" w:themeColor="text1"/>
          <w:sz w:val="32"/>
          <w:szCs w:val="32"/>
        </w:rPr>
        <w:t>水量不足信息</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color w:val="000000" w:themeColor="text1"/>
          <w:sz w:val="32"/>
          <w:szCs w:val="32"/>
        </w:rPr>
        <w:t>县水利局应根据全县各阶段用水量及各水库蓄水情况对全县的需水量做出预测，当预测到原水供应短缺时，应及时加强各类水源的水量调配，并及时将水量调配情况报县指挥部。</w:t>
      </w:r>
    </w:p>
    <w:p w:rsidR="00AD554E" w:rsidRDefault="00491F45">
      <w:pPr>
        <w:spacing w:line="560" w:lineRule="exact"/>
        <w:ind w:firstLine="630"/>
        <w:rPr>
          <w:rFonts w:ascii="仿宋_GB2312" w:eastAsia="仿宋_GB2312"/>
          <w:color w:val="000000" w:themeColor="text1"/>
          <w:sz w:val="32"/>
          <w:szCs w:val="32"/>
        </w:rPr>
      </w:pPr>
      <w:bookmarkStart w:id="2" w:name="13"/>
      <w:r>
        <w:rPr>
          <w:rFonts w:ascii="仿宋_GB2312" w:eastAsia="仿宋_GB2312" w:hint="eastAsia"/>
          <w:b/>
          <w:bCs/>
          <w:color w:val="000000" w:themeColor="text1"/>
          <w:sz w:val="32"/>
          <w:szCs w:val="32"/>
        </w:rPr>
        <w:t>3.1.2</w:t>
      </w:r>
      <w:bookmarkEnd w:id="2"/>
      <w:r>
        <w:rPr>
          <w:rFonts w:ascii="仿宋_GB2312" w:eastAsia="仿宋_GB2312" w:hint="eastAsia"/>
          <w:b/>
          <w:bCs/>
          <w:color w:val="000000" w:themeColor="text1"/>
          <w:sz w:val="32"/>
          <w:szCs w:val="32"/>
        </w:rPr>
        <w:t xml:space="preserve"> </w:t>
      </w:r>
      <w:r>
        <w:rPr>
          <w:rFonts w:ascii="仿宋_GB2312" w:eastAsia="仿宋_GB2312" w:hint="eastAsia"/>
          <w:color w:val="000000" w:themeColor="text1"/>
          <w:sz w:val="32"/>
          <w:szCs w:val="32"/>
        </w:rPr>
        <w:t>信息报告</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3.1.2.1</w:t>
      </w:r>
      <w:r>
        <w:rPr>
          <w:rFonts w:ascii="仿宋_GB2312" w:eastAsia="仿宋_GB2312" w:hint="eastAsia"/>
          <w:color w:val="000000" w:themeColor="text1"/>
          <w:sz w:val="32"/>
          <w:szCs w:val="32"/>
        </w:rPr>
        <w:t>基本原则</w:t>
      </w:r>
    </w:p>
    <w:p w:rsidR="00AD554E" w:rsidRDefault="00491F45">
      <w:pPr>
        <w:spacing w:line="56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迅速：最先接到事故信息的单位应在第一时间报告。</w:t>
      </w:r>
    </w:p>
    <w:p w:rsidR="00AD554E" w:rsidRDefault="00491F45">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准确：报告内容要客观真实，不得主观臆断。</w:t>
      </w:r>
    </w:p>
    <w:p w:rsidR="00AD554E" w:rsidRDefault="00491F45">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直报：发生城市供水突发事件要直报指挥部办公室，</w:t>
      </w:r>
      <w:r>
        <w:rPr>
          <w:rFonts w:ascii="仿宋_GB2312" w:eastAsia="仿宋_GB2312"/>
          <w:color w:val="000000" w:themeColor="text1"/>
          <w:sz w:val="32"/>
          <w:szCs w:val="32"/>
        </w:rPr>
        <w:t>重大事件信息、突发紧急情况可直报县政府应急办（总值班室）</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 xml:space="preserve"> </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3.1.2.2</w:t>
      </w:r>
      <w:r>
        <w:rPr>
          <w:rFonts w:ascii="仿宋_GB2312" w:eastAsia="仿宋_GB2312" w:hint="eastAsia"/>
          <w:color w:val="000000" w:themeColor="text1"/>
          <w:sz w:val="32"/>
          <w:szCs w:val="32"/>
        </w:rPr>
        <w:t>报告程</w:t>
      </w:r>
      <w:r>
        <w:rPr>
          <w:rFonts w:ascii="仿宋_GB2312" w:eastAsia="仿宋_GB2312" w:hint="eastAsia"/>
          <w:color w:val="000000" w:themeColor="text1"/>
          <w:sz w:val="32"/>
          <w:szCs w:val="32"/>
        </w:rPr>
        <w:t>序</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供水突发事件发生时，现场人员应立即拨打指挥部办公室值班电话</w:t>
      </w:r>
      <w:r>
        <w:rPr>
          <w:rFonts w:ascii="仿宋_GB2312" w:eastAsia="仿宋_GB2312" w:hint="eastAsia"/>
          <w:color w:val="000000" w:themeColor="text1"/>
          <w:sz w:val="32"/>
          <w:szCs w:val="32"/>
        </w:rPr>
        <w:t>:0536-6221387</w:t>
      </w:r>
      <w:r>
        <w:rPr>
          <w:rFonts w:ascii="仿宋_GB2312" w:eastAsia="仿宋_GB2312" w:hint="eastAsia"/>
          <w:color w:val="000000" w:themeColor="text1"/>
          <w:sz w:val="32"/>
          <w:szCs w:val="32"/>
        </w:rPr>
        <w:t>。指挥部</w:t>
      </w:r>
      <w:r>
        <w:rPr>
          <w:rFonts w:ascii="仿宋_GB2312" w:eastAsia="仿宋_GB2312"/>
          <w:color w:val="000000" w:themeColor="text1"/>
          <w:sz w:val="32"/>
          <w:szCs w:val="32"/>
        </w:rPr>
        <w:t>值班人员接电话报告后，立即逐级报告。县指挥部办公室主任接到报告后，立即指令事发单位及县指挥部办公室有关人员前往现场初步确认事件性质和级别；事件性质一经确认，县指挥部办公室要根据信息报告规定立即报县政府及县指挥部总指挥；事发单位应在事发后及时写出书面报告，报县指挥部办公室。若系水源污染、传染性疾病引起的突发公共事件，县指挥部办公室应要求供水单位立即停止供水，并告知环保、卫健等部门。</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3.1.2.3</w:t>
      </w:r>
      <w:r>
        <w:rPr>
          <w:rFonts w:ascii="仿宋_GB2312" w:eastAsia="仿宋_GB2312" w:hint="eastAsia"/>
          <w:color w:val="000000" w:themeColor="text1"/>
          <w:sz w:val="32"/>
          <w:szCs w:val="32"/>
        </w:rPr>
        <w:t>报告内容</w:t>
      </w:r>
    </w:p>
    <w:p w:rsidR="00AD554E" w:rsidRDefault="00491F45">
      <w:pPr>
        <w:spacing w:line="560" w:lineRule="exact"/>
        <w:ind w:firstLineChars="200" w:firstLine="640"/>
        <w:rPr>
          <w:rFonts w:ascii="仿宋_GB2312" w:eastAsia="仿宋_GB2312"/>
          <w:color w:val="000000" w:themeColor="text1"/>
          <w:sz w:val="32"/>
          <w:szCs w:val="32"/>
        </w:rPr>
        <w:sectPr w:rsidR="00AD554E">
          <w:footerReference w:type="default" r:id="rId16"/>
          <w:pgSz w:w="11906" w:h="16838"/>
          <w:pgMar w:top="1418" w:right="1134" w:bottom="1474" w:left="1134" w:header="851" w:footer="1134" w:gutter="0"/>
          <w:cols w:space="720"/>
          <w:docGrid w:linePitch="312"/>
        </w:sectPr>
      </w:pPr>
      <w:r>
        <w:rPr>
          <w:rFonts w:ascii="仿宋_GB2312" w:eastAsia="仿宋_GB2312" w:hint="eastAsia"/>
          <w:color w:val="000000" w:themeColor="text1"/>
          <w:sz w:val="32"/>
          <w:szCs w:val="32"/>
        </w:rPr>
        <w:t>事发单位的详细名称、单位负责人、联系电话及地址；事件的简要经过（包括发生的时间、地点、类别、过程等）；造成的危害程度、影响范围、伤亡人数、直接经济损失的初步估计；事件原因的初步分析判断；事发后采用的应急处理措施及事态控制情况；需要有关部门</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和单位协助抢险和处理的有关事宜；估计可能发生的衍生或次生灾害情况；事件报告单位、签发人和报告时间；其他需要上报的事项。</w:t>
      </w:r>
    </w:p>
    <w:p w:rsidR="00AD554E" w:rsidRDefault="00491F45">
      <w:pPr>
        <w:spacing w:line="560" w:lineRule="exact"/>
        <w:ind w:firstLineChars="200" w:firstLine="643"/>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４</w:t>
      </w:r>
      <w:r>
        <w:rPr>
          <w:rStyle w:val="a7"/>
          <w:rFonts w:ascii="黑体" w:eastAsia="黑体" w:hAnsi="黑体" w:hint="eastAsia"/>
          <w:color w:val="000000" w:themeColor="text1"/>
          <w:sz w:val="32"/>
          <w:szCs w:val="32"/>
        </w:rPr>
        <w:t xml:space="preserve">. </w:t>
      </w:r>
      <w:r>
        <w:rPr>
          <w:rStyle w:val="a7"/>
          <w:rFonts w:ascii="黑体" w:eastAsia="黑体" w:hAnsi="黑体" w:hint="eastAsia"/>
          <w:color w:val="000000" w:themeColor="text1"/>
          <w:sz w:val="32"/>
          <w:szCs w:val="32"/>
        </w:rPr>
        <w:t>应急响应</w:t>
      </w:r>
    </w:p>
    <w:p w:rsidR="00AD554E" w:rsidRDefault="00491F45">
      <w:pPr>
        <w:tabs>
          <w:tab w:val="left" w:pos="420"/>
        </w:tabs>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4.1 </w:t>
      </w:r>
      <w:r>
        <w:rPr>
          <w:rFonts w:ascii="仿宋_GB2312" w:eastAsia="仿宋_GB2312" w:hint="eastAsia"/>
          <w:b/>
          <w:color w:val="000000" w:themeColor="text1"/>
          <w:sz w:val="32"/>
          <w:szCs w:val="32"/>
        </w:rPr>
        <w:t>总体要求</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指挥部办公室根据突发事件的状况，初步确定响应级别，并迅速召集有关成员单位进行会商，分析险情，部署抢险救灾和应急处置工作，根据处置需要组成现场指挥部，进驻现场，组织、指挥和协调有关应急救援处置工作。</w:t>
      </w:r>
    </w:p>
    <w:p w:rsidR="00AD554E" w:rsidRDefault="00491F45">
      <w:pPr>
        <w:spacing w:line="560" w:lineRule="exact"/>
        <w:ind w:leftChars="304" w:left="638"/>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4.1.1 </w:t>
      </w:r>
      <w:r>
        <w:rPr>
          <w:rFonts w:ascii="仿宋_GB2312" w:eastAsia="仿宋_GB2312" w:hint="eastAsia"/>
          <w:color w:val="000000" w:themeColor="text1"/>
          <w:sz w:val="32"/>
          <w:szCs w:val="32"/>
        </w:rPr>
        <w:t>响应启动</w:t>
      </w:r>
    </w:p>
    <w:p w:rsidR="00AD554E" w:rsidRDefault="00491F45">
      <w:pPr>
        <w:spacing w:line="560" w:lineRule="exact"/>
        <w:ind w:firstLineChars="200" w:firstLine="640"/>
        <w:rPr>
          <w:rFonts w:ascii="仿宋_GB2312" w:eastAsia="仿宋_GB2312"/>
          <w:b/>
          <w:color w:val="000000" w:themeColor="text1"/>
          <w:sz w:val="32"/>
          <w:szCs w:val="32"/>
        </w:rPr>
      </w:pPr>
      <w:r>
        <w:rPr>
          <w:rFonts w:ascii="仿宋_GB2312" w:eastAsia="仿宋_GB2312" w:hAnsi="文星仿宋" w:hint="eastAsia"/>
          <w:color w:val="000000" w:themeColor="text1"/>
          <w:sz w:val="32"/>
          <w:szCs w:val="32"/>
        </w:rPr>
        <w:t>根据突发事件的性质和严重程度、影响范围等信息，确定事件等级，实施分级响应，并明确启动的程序等事项内容。</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4.2 IV</w:t>
      </w:r>
      <w:r>
        <w:rPr>
          <w:rFonts w:ascii="仿宋_GB2312" w:eastAsia="仿宋_GB2312" w:hint="eastAsia"/>
          <w:b/>
          <w:color w:val="000000" w:themeColor="text1"/>
          <w:sz w:val="32"/>
          <w:szCs w:val="32"/>
        </w:rPr>
        <w:t>级应急响应</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一般城市供水突发事件发生后，县指挥部办公室应立即组织调查、确认和评估，及时采取措施控制事态发展，按规定向县指挥部报告城市供水突发事件情况，提出启动城市安全供水应急预</w:t>
      </w:r>
      <w:r>
        <w:rPr>
          <w:rFonts w:ascii="仿宋_GB2312" w:eastAsia="仿宋_GB2312"/>
          <w:color w:val="000000" w:themeColor="text1"/>
          <w:sz w:val="32"/>
          <w:szCs w:val="32"/>
        </w:rPr>
        <w:t>案建议，并向相关部门、单位通报有关城市供水突发事件情况。县指挥部启动城市安全供水应急预案，组织有关部门、单位开展应急救援工作。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县指挥部各成员单位要按照城市安全供水应急预案职责分工，全力做好城市供水突发事件应急处置工作。</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4.3 </w:t>
      </w:r>
      <w:r>
        <w:rPr>
          <w:rFonts w:ascii="仿宋_GB2312" w:eastAsia="仿宋_GB2312" w:hint="eastAsia"/>
          <w:b/>
          <w:color w:val="000000" w:themeColor="text1"/>
          <w:sz w:val="32"/>
          <w:szCs w:val="32"/>
        </w:rPr>
        <w:t>Ⅲ级应急响应</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较大城市供水突发事件发生后，县指挥部立即启动城市供水突发事件应急预案，领导和指挥城市供水突发事件应急处置工作。</w:t>
      </w:r>
    </w:p>
    <w:p w:rsidR="00AD554E" w:rsidRDefault="00491F45">
      <w:pPr>
        <w:spacing w:line="560" w:lineRule="exact"/>
        <w:ind w:firstLineChars="200" w:firstLine="640"/>
        <w:rPr>
          <w:rFonts w:ascii="仿宋_GB2312" w:eastAsia="仿宋_GB2312"/>
          <w:color w:val="000000" w:themeColor="text1"/>
          <w:sz w:val="32"/>
          <w:szCs w:val="32"/>
        </w:rPr>
        <w:sectPr w:rsidR="00AD554E">
          <w:footerReference w:type="default" r:id="rId17"/>
          <w:pgSz w:w="11906" w:h="16838"/>
          <w:pgMar w:top="1418" w:right="1134" w:bottom="1474" w:left="1134" w:header="851" w:footer="1134" w:gutter="0"/>
          <w:cols w:space="720"/>
          <w:docGrid w:linePitch="312"/>
        </w:sectPr>
      </w:pPr>
      <w:r>
        <w:rPr>
          <w:rFonts w:ascii="仿宋_GB2312" w:eastAsia="仿宋_GB2312"/>
          <w:color w:val="000000" w:themeColor="text1"/>
          <w:sz w:val="32"/>
          <w:szCs w:val="32"/>
        </w:rPr>
        <w:t>县指挥部办公室立即进行调查确认和分析评估，并根据评估</w:t>
      </w:r>
      <w:r>
        <w:rPr>
          <w:rFonts w:ascii="仿宋_GB2312" w:eastAsia="仿宋_GB2312"/>
          <w:color w:val="000000" w:themeColor="text1"/>
          <w:sz w:val="32"/>
          <w:szCs w:val="32"/>
        </w:rPr>
        <w:t>确认结果，按规定向县指挥部报告城市供水突发事件情况，及时向有关部</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门（单位）、毗邻或者可能受影响的城市相关部门（单位）通报有关情况；同时立即启动应急工作组，指导、协调相关部门、单位开展应急救援工作，落实各项应急措施。</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县指挥部报请市政府及市指挥部办公室对应急救援工作进行指导、监督，协助解决应急处置工作中存在的困难和问题。根据需要提请市指挥部办公室会同市政府有关部门、单位赴事发地指导、督促城市供水突发事件应急处置工作。</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4.4 </w:t>
      </w:r>
      <w:r>
        <w:rPr>
          <w:rFonts w:ascii="仿宋_GB2312" w:eastAsia="仿宋_GB2312" w:hint="eastAsia"/>
          <w:b/>
          <w:color w:val="000000" w:themeColor="text1"/>
          <w:sz w:val="32"/>
          <w:szCs w:val="32"/>
        </w:rPr>
        <w:t>Ⅱ级应急响应</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重大城市供水突发事件发生后，县指挥部立即启动城市供水突发事件应急预案，县政府按照应急预案组织救援，并及时向市指挥部和市政府报告有关情况。县指挥部在县政府和市指挥部的领导和指挥下，积极开展应急救援工作；及时向县政府和市指挥部报告事态发展和救援进展等情况；向县指挥部成员单位通报事故情况，组织有关成员单位进行调查确认和分析评估；组织县指挥部成员单位迅速到位，迅速开展应急救援和信息发布，部署开展应急救援工作；加强县指挥部与现场应急救援指挥机构、相关专业应急救援指挥机构的通信联络，随时掌握城市供水突发事件发展动态；根</w:t>
      </w:r>
      <w:r>
        <w:rPr>
          <w:rFonts w:ascii="仿宋_GB2312" w:eastAsia="仿宋_GB2312"/>
          <w:color w:val="000000" w:themeColor="text1"/>
          <w:sz w:val="32"/>
          <w:szCs w:val="32"/>
        </w:rPr>
        <w:t>据有关部门和专家建议，通知有关应急救援机构随时待命，为各级或专业应急救援指挥机构提供技术支持；派出有关人员和专家赶赴现场参加、指导应急救援，必要时协调专业应急队伍救援；提请市指挥部有关成员单位和专家组加强救援力量。</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4.5 I</w:t>
      </w:r>
      <w:r>
        <w:rPr>
          <w:rFonts w:ascii="仿宋_GB2312" w:eastAsia="仿宋_GB2312" w:hint="eastAsia"/>
          <w:b/>
          <w:color w:val="000000" w:themeColor="text1"/>
          <w:sz w:val="32"/>
          <w:szCs w:val="32"/>
        </w:rPr>
        <w:t>级应急响应</w:t>
      </w:r>
    </w:p>
    <w:p w:rsidR="00AD554E" w:rsidRDefault="00491F45">
      <w:pPr>
        <w:spacing w:line="560" w:lineRule="exact"/>
        <w:ind w:firstLineChars="200" w:firstLine="640"/>
        <w:rPr>
          <w:rFonts w:ascii="仿宋_GB2312" w:eastAsia="仿宋_GB2312"/>
          <w:color w:val="000000" w:themeColor="text1"/>
          <w:sz w:val="32"/>
          <w:szCs w:val="32"/>
        </w:rPr>
        <w:sectPr w:rsidR="00AD554E">
          <w:footerReference w:type="default" r:id="rId18"/>
          <w:pgSz w:w="11906" w:h="16838"/>
          <w:pgMar w:top="1418" w:right="1134" w:bottom="1474" w:left="1134" w:header="851" w:footer="1134" w:gutter="0"/>
          <w:cols w:space="720"/>
          <w:docGrid w:linePitch="312"/>
        </w:sectPr>
      </w:pPr>
      <w:r>
        <w:rPr>
          <w:rFonts w:ascii="仿宋_GB2312" w:eastAsia="仿宋_GB2312"/>
          <w:color w:val="000000" w:themeColor="text1"/>
          <w:sz w:val="32"/>
          <w:szCs w:val="32"/>
        </w:rPr>
        <w:t>特别重大城市供水突发事件发生后，县指挥部立即启动城市供水突发事件应急预案。县政府按照应急预案组织救援，并及时向市指挥</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部和市政府及省指挥部报告救援工作情况。</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县指挥部在省、市指挥部和市、县政府的统一领导和指挥下，积极开展应急救援工作；贯彻落实上级政府和供水突发事件应急指挥部各项工作部署，及时向上级政府和指挥部报告城市供水突发事件应急救援工作进展情况；配合上级政府和指挥部开展应急救援各项工作。</w:t>
      </w:r>
    </w:p>
    <w:p w:rsidR="00AD554E" w:rsidRDefault="00491F45">
      <w:pPr>
        <w:spacing w:line="560" w:lineRule="exact"/>
        <w:ind w:firstLineChars="200" w:firstLine="643"/>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5.</w:t>
      </w:r>
      <w:r>
        <w:rPr>
          <w:rStyle w:val="a7"/>
          <w:rFonts w:ascii="黑体" w:eastAsia="黑体" w:hAnsi="黑体" w:hint="eastAsia"/>
          <w:color w:val="000000" w:themeColor="text1"/>
          <w:sz w:val="32"/>
          <w:szCs w:val="32"/>
        </w:rPr>
        <w:t>应急信息发布</w:t>
      </w:r>
    </w:p>
    <w:p w:rsidR="00AD554E" w:rsidRDefault="00491F45">
      <w:pPr>
        <w:spacing w:line="560" w:lineRule="exact"/>
        <w:ind w:firstLineChars="200" w:firstLine="643"/>
        <w:rPr>
          <w:rFonts w:ascii="仿宋_GB2312" w:eastAsia="仿宋_GB2312" w:hAnsi="文星仿宋"/>
          <w:b/>
          <w:color w:val="000000" w:themeColor="text1"/>
          <w:sz w:val="32"/>
          <w:szCs w:val="32"/>
        </w:rPr>
      </w:pPr>
      <w:r>
        <w:rPr>
          <w:rFonts w:ascii="仿宋_GB2312" w:eastAsia="仿宋_GB2312" w:hint="eastAsia"/>
          <w:b/>
          <w:color w:val="000000" w:themeColor="text1"/>
          <w:sz w:val="32"/>
          <w:szCs w:val="32"/>
        </w:rPr>
        <w:t>5.1</w:t>
      </w:r>
      <w:r>
        <w:rPr>
          <w:rFonts w:ascii="仿宋_GB2312" w:eastAsia="仿宋_GB2312" w:hAnsi="文星仿宋" w:hint="eastAsia"/>
          <w:b/>
          <w:color w:val="000000" w:themeColor="text1"/>
          <w:sz w:val="32"/>
          <w:szCs w:val="32"/>
        </w:rPr>
        <w:t>信息发布和报道原则</w:t>
      </w:r>
    </w:p>
    <w:p w:rsidR="00AD554E" w:rsidRDefault="00491F45">
      <w:pPr>
        <w:spacing w:line="560" w:lineRule="exact"/>
        <w:ind w:firstLineChars="200" w:firstLine="640"/>
        <w:rPr>
          <w:rFonts w:ascii="仿宋_GB2312" w:eastAsia="仿宋_GB2312" w:hAnsi="文星仿宋"/>
          <w:color w:val="000000" w:themeColor="text1"/>
          <w:sz w:val="32"/>
          <w:szCs w:val="32"/>
        </w:rPr>
      </w:pPr>
      <w:r>
        <w:rPr>
          <w:rFonts w:ascii="仿宋_GB2312" w:eastAsia="仿宋_GB2312" w:hAnsi="文星仿宋" w:hint="eastAsia"/>
          <w:color w:val="000000" w:themeColor="text1"/>
          <w:sz w:val="32"/>
          <w:szCs w:val="32"/>
        </w:rPr>
        <w:t>按照有关规定，统一、准确、及时发布突发事件事态发展、应急救援处置工作的信息。</w:t>
      </w:r>
    </w:p>
    <w:p w:rsidR="00AD554E" w:rsidRDefault="00491F45">
      <w:pPr>
        <w:spacing w:line="560" w:lineRule="exact"/>
        <w:ind w:firstLineChars="200" w:firstLine="643"/>
        <w:rPr>
          <w:rFonts w:ascii="仿宋_GB2312" w:eastAsia="仿宋_GB2312" w:hAnsi="文星仿宋"/>
          <w:b/>
          <w:color w:val="000000" w:themeColor="text1"/>
          <w:sz w:val="32"/>
          <w:szCs w:val="32"/>
        </w:rPr>
      </w:pPr>
      <w:r>
        <w:rPr>
          <w:rFonts w:ascii="仿宋_GB2312" w:eastAsia="仿宋_GB2312" w:hAnsi="文星仿宋" w:hint="eastAsia"/>
          <w:b/>
          <w:color w:val="000000" w:themeColor="text1"/>
          <w:sz w:val="32"/>
          <w:szCs w:val="32"/>
        </w:rPr>
        <w:t>5.2</w:t>
      </w:r>
      <w:r>
        <w:rPr>
          <w:rFonts w:ascii="仿宋_GB2312" w:eastAsia="仿宋_GB2312" w:hAnsi="文星仿宋" w:hint="eastAsia"/>
          <w:b/>
          <w:color w:val="000000" w:themeColor="text1"/>
          <w:sz w:val="32"/>
          <w:szCs w:val="32"/>
        </w:rPr>
        <w:t>信息发布内容</w:t>
      </w:r>
    </w:p>
    <w:p w:rsidR="00AD554E" w:rsidRDefault="00491F45">
      <w:pPr>
        <w:spacing w:line="560" w:lineRule="exact"/>
        <w:ind w:firstLineChars="200" w:firstLine="640"/>
        <w:rPr>
          <w:rFonts w:ascii="仿宋_GB2312" w:eastAsia="仿宋_GB2312" w:hAnsi="文星仿宋"/>
          <w:color w:val="000000" w:themeColor="text1"/>
          <w:sz w:val="32"/>
          <w:szCs w:val="32"/>
        </w:rPr>
      </w:pPr>
      <w:r>
        <w:rPr>
          <w:rFonts w:ascii="仿宋_GB2312" w:eastAsia="仿宋_GB2312" w:hAnsi="文星仿宋"/>
          <w:color w:val="000000" w:themeColor="text1"/>
          <w:sz w:val="32"/>
          <w:szCs w:val="32"/>
        </w:rPr>
        <w:t>险情和灾情、应急抢险救灾工作、重大决策方案、群众安置情况等。</w:t>
      </w:r>
    </w:p>
    <w:p w:rsidR="00AD554E" w:rsidRDefault="00491F45">
      <w:pPr>
        <w:spacing w:line="560" w:lineRule="exact"/>
        <w:ind w:firstLineChars="200" w:firstLine="643"/>
        <w:rPr>
          <w:rFonts w:ascii="仿宋_GB2312" w:eastAsia="仿宋_GB2312" w:hAnsi="文星仿宋"/>
          <w:b/>
          <w:color w:val="000000" w:themeColor="text1"/>
          <w:sz w:val="32"/>
          <w:szCs w:val="32"/>
        </w:rPr>
      </w:pPr>
      <w:r>
        <w:rPr>
          <w:rFonts w:ascii="仿宋_GB2312" w:eastAsia="仿宋_GB2312" w:hAnsi="文星仿宋" w:hint="eastAsia"/>
          <w:b/>
          <w:color w:val="000000" w:themeColor="text1"/>
          <w:sz w:val="32"/>
          <w:szCs w:val="32"/>
        </w:rPr>
        <w:t>5.3</w:t>
      </w:r>
      <w:r>
        <w:rPr>
          <w:rFonts w:ascii="仿宋_GB2312" w:eastAsia="仿宋_GB2312" w:hAnsi="文星仿宋" w:hint="eastAsia"/>
          <w:b/>
          <w:color w:val="000000" w:themeColor="text1"/>
          <w:sz w:val="32"/>
          <w:szCs w:val="32"/>
        </w:rPr>
        <w:t>信息</w:t>
      </w:r>
      <w:r>
        <w:rPr>
          <w:rFonts w:ascii="仿宋_GB2312" w:eastAsia="仿宋_GB2312" w:hAnsi="文星仿宋"/>
          <w:b/>
          <w:color w:val="000000" w:themeColor="text1"/>
          <w:sz w:val="32"/>
          <w:szCs w:val="32"/>
        </w:rPr>
        <w:t>发布机构及发布程序审查</w:t>
      </w:r>
    </w:p>
    <w:p w:rsidR="00AD554E" w:rsidRDefault="00491F45">
      <w:pPr>
        <w:spacing w:line="560" w:lineRule="exact"/>
        <w:ind w:firstLineChars="200" w:firstLine="640"/>
        <w:rPr>
          <w:rFonts w:ascii="仿宋_GB2312" w:eastAsia="仿宋_GB2312" w:hAnsi="文星仿宋"/>
          <w:color w:val="000000" w:themeColor="text1"/>
          <w:sz w:val="32"/>
          <w:szCs w:val="32"/>
        </w:rPr>
      </w:pPr>
      <w:r>
        <w:rPr>
          <w:rFonts w:ascii="仿宋_GB2312" w:eastAsia="仿宋_GB2312" w:hAnsi="文星仿宋"/>
          <w:color w:val="000000" w:themeColor="text1"/>
          <w:sz w:val="32"/>
          <w:szCs w:val="32"/>
        </w:rPr>
        <w:t>发生供水突发事件的单位要及时将事件的内容和实际情况上报县指挥部，县指挥部办公室为信息发布机构。信息发布程序为：县指挥部办公室会同宣传部门拟定事件相关信息，报总指挥审定后对外发布。</w:t>
      </w:r>
    </w:p>
    <w:p w:rsidR="00AD554E" w:rsidRDefault="00491F45">
      <w:pPr>
        <w:spacing w:line="560" w:lineRule="exact"/>
        <w:ind w:firstLineChars="200" w:firstLine="643"/>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6.</w:t>
      </w:r>
      <w:r>
        <w:rPr>
          <w:rStyle w:val="a7"/>
          <w:rFonts w:ascii="黑体" w:eastAsia="黑体" w:hAnsi="黑体" w:hint="eastAsia"/>
          <w:color w:val="000000" w:themeColor="text1"/>
          <w:sz w:val="32"/>
          <w:szCs w:val="32"/>
        </w:rPr>
        <w:t>响应结束</w:t>
      </w:r>
    </w:p>
    <w:p w:rsidR="00AD554E" w:rsidRDefault="00491F45">
      <w:pPr>
        <w:widowControl/>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事件得到有效控制，进入正常的抢修程序，次生、衍生和事件危害基本消除，可以基本保证正常供水时，应急处置工作即告结束。由县指挥部办公室主任向县指挥部建议应急响应结束，由县指挥部总指挥做出应急结束的决定。做出应急结束的决定后，应将有关情况及时通知参与事件处置的相关部门，按原发布渠道和范围发布应急结束消息。</w:t>
      </w:r>
    </w:p>
    <w:p w:rsidR="00AD554E" w:rsidRDefault="00491F45">
      <w:pPr>
        <w:spacing w:line="560" w:lineRule="exact"/>
        <w:ind w:firstLineChars="200" w:firstLine="643"/>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 xml:space="preserve">7. </w:t>
      </w:r>
      <w:r>
        <w:rPr>
          <w:rStyle w:val="a7"/>
          <w:rFonts w:ascii="黑体" w:eastAsia="黑体" w:hAnsi="黑体" w:hint="eastAsia"/>
          <w:color w:val="000000" w:themeColor="text1"/>
          <w:sz w:val="32"/>
          <w:szCs w:val="32"/>
        </w:rPr>
        <w:t>善</w:t>
      </w:r>
      <w:r>
        <w:rPr>
          <w:rStyle w:val="a7"/>
          <w:rFonts w:ascii="黑体" w:eastAsia="黑体" w:hAnsi="黑体" w:hint="eastAsia"/>
          <w:color w:val="000000" w:themeColor="text1"/>
          <w:sz w:val="32"/>
          <w:szCs w:val="32"/>
        </w:rPr>
        <w:t>后处置</w:t>
      </w:r>
    </w:p>
    <w:p w:rsidR="00AD554E" w:rsidRDefault="00AD554E">
      <w:pPr>
        <w:spacing w:line="560" w:lineRule="exact"/>
        <w:ind w:leftChars="304" w:left="638"/>
        <w:rPr>
          <w:rFonts w:ascii="仿宋_GB2312" w:eastAsia="仿宋_GB2312"/>
          <w:b/>
          <w:color w:val="000000" w:themeColor="text1"/>
          <w:sz w:val="32"/>
          <w:szCs w:val="32"/>
        </w:rPr>
        <w:sectPr w:rsidR="00AD554E">
          <w:footerReference w:type="default" r:id="rId19"/>
          <w:pgSz w:w="11906" w:h="16838"/>
          <w:pgMar w:top="1418" w:right="1134" w:bottom="1474" w:left="1134" w:header="851" w:footer="1134" w:gutter="0"/>
          <w:cols w:space="720"/>
          <w:docGrid w:linePitch="312"/>
        </w:sectPr>
      </w:pP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lastRenderedPageBreak/>
        <w:t xml:space="preserve">7.1 </w:t>
      </w:r>
      <w:r>
        <w:rPr>
          <w:rFonts w:ascii="仿宋_GB2312" w:eastAsia="仿宋_GB2312" w:hint="eastAsia"/>
          <w:b/>
          <w:color w:val="000000" w:themeColor="text1"/>
          <w:sz w:val="32"/>
          <w:szCs w:val="32"/>
        </w:rPr>
        <w:t>事故调查</w:t>
      </w:r>
    </w:p>
    <w:p w:rsidR="00AD554E" w:rsidRDefault="00491F45">
      <w:pPr>
        <w:widowControl/>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县指挥部办公室应及时组织指挥部各成员单位开展调查工作</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查明事故原因、人员伤亡及财产损失情况</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查明事故性质，分清责任</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提出事故处理意见及预防措施</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检查应急措施是否得当</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提出事故责任人处理建议，作出事故调查报告报县政府。</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7.2 </w:t>
      </w:r>
      <w:r>
        <w:rPr>
          <w:rFonts w:ascii="仿宋_GB2312" w:eastAsia="仿宋_GB2312" w:hint="eastAsia"/>
          <w:b/>
          <w:color w:val="000000" w:themeColor="text1"/>
          <w:sz w:val="32"/>
          <w:szCs w:val="32"/>
        </w:rPr>
        <w:t>善后处理</w:t>
      </w:r>
    </w:p>
    <w:p w:rsidR="00AD554E" w:rsidRDefault="00491F45">
      <w:pPr>
        <w:widowControl/>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县指挥部各成员单位应根据事故调查情况，按照职责做好事故善后处理工作。</w:t>
      </w:r>
    </w:p>
    <w:p w:rsidR="00AD554E" w:rsidRDefault="00491F45">
      <w:pPr>
        <w:spacing w:line="560" w:lineRule="exact"/>
        <w:ind w:leftChars="304" w:left="638"/>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7.3 </w:t>
      </w:r>
      <w:r>
        <w:rPr>
          <w:rFonts w:ascii="仿宋_GB2312" w:eastAsia="仿宋_GB2312" w:hint="eastAsia"/>
          <w:b/>
          <w:color w:val="000000" w:themeColor="text1"/>
          <w:sz w:val="32"/>
          <w:szCs w:val="32"/>
        </w:rPr>
        <w:t>社会救助</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社会、个人或国外机构捐赠的慈善资金和物资由县民政局负责管理，做到救援资金、物资专款专物专用。县人社局、县民政局等部门负责</w:t>
      </w:r>
      <w:r>
        <w:rPr>
          <w:rFonts w:ascii="仿宋_GB2312" w:eastAsia="仿宋_GB2312"/>
          <w:color w:val="000000" w:themeColor="text1"/>
          <w:sz w:val="32"/>
          <w:szCs w:val="32"/>
        </w:rPr>
        <w:t>解决因参与应急处置而负伤、致残或牺牲人员的抚恤、补偿</w:t>
      </w:r>
      <w:r>
        <w:rPr>
          <w:rFonts w:ascii="仿宋_GB2312" w:eastAsia="仿宋_GB2312" w:hint="eastAsia"/>
          <w:color w:val="000000" w:themeColor="text1"/>
          <w:sz w:val="32"/>
          <w:szCs w:val="32"/>
        </w:rPr>
        <w:t>、生活救助</w:t>
      </w:r>
      <w:r>
        <w:rPr>
          <w:rFonts w:ascii="仿宋_GB2312" w:eastAsia="仿宋_GB2312"/>
          <w:color w:val="000000" w:themeColor="text1"/>
          <w:sz w:val="32"/>
          <w:szCs w:val="32"/>
        </w:rPr>
        <w:t>等善后工作。</w:t>
      </w:r>
    </w:p>
    <w:p w:rsidR="00AD554E" w:rsidRDefault="00491F45">
      <w:pPr>
        <w:spacing w:line="560" w:lineRule="exact"/>
        <w:ind w:leftChars="304" w:left="638"/>
        <w:rPr>
          <w:rStyle w:val="a7"/>
          <w:rFonts w:ascii="黑体" w:eastAsia="黑体" w:hAnsi="黑体"/>
          <w:color w:val="000000" w:themeColor="text1"/>
          <w:sz w:val="32"/>
          <w:szCs w:val="32"/>
        </w:rPr>
      </w:pPr>
      <w:r>
        <w:rPr>
          <w:rStyle w:val="a7"/>
          <w:rFonts w:ascii="黑体" w:eastAsia="黑体" w:hAnsi="黑体" w:hint="eastAsia"/>
          <w:color w:val="000000" w:themeColor="text1"/>
          <w:sz w:val="32"/>
          <w:szCs w:val="32"/>
        </w:rPr>
        <w:t xml:space="preserve">8. </w:t>
      </w:r>
      <w:r>
        <w:rPr>
          <w:rStyle w:val="a7"/>
          <w:rFonts w:ascii="黑体" w:eastAsia="黑体" w:hAnsi="黑体" w:hint="eastAsia"/>
          <w:color w:val="000000" w:themeColor="text1"/>
          <w:sz w:val="32"/>
          <w:szCs w:val="32"/>
        </w:rPr>
        <w:t>应急保障</w:t>
      </w:r>
    </w:p>
    <w:p w:rsidR="00AD554E" w:rsidRDefault="00491F45">
      <w:pPr>
        <w:spacing w:line="560" w:lineRule="exact"/>
        <w:ind w:firstLineChars="200" w:firstLine="643"/>
        <w:rPr>
          <w:rFonts w:ascii="仿宋_GB2312" w:eastAsia="仿宋_GB2312"/>
          <w:color w:val="000000" w:themeColor="text1"/>
          <w:sz w:val="32"/>
          <w:szCs w:val="32"/>
        </w:rPr>
      </w:pPr>
      <w:bookmarkStart w:id="3" w:name="24"/>
      <w:r>
        <w:rPr>
          <w:rFonts w:ascii="仿宋_GB2312" w:eastAsia="仿宋_GB2312" w:hint="eastAsia"/>
          <w:b/>
          <w:color w:val="000000" w:themeColor="text1"/>
          <w:sz w:val="32"/>
          <w:szCs w:val="32"/>
        </w:rPr>
        <w:t>8.1</w:t>
      </w:r>
      <w:r>
        <w:rPr>
          <w:rFonts w:ascii="仿宋_GB2312" w:eastAsia="仿宋_GB2312" w:hint="eastAsia"/>
          <w:b/>
          <w:color w:val="000000" w:themeColor="text1"/>
          <w:sz w:val="32"/>
          <w:szCs w:val="32"/>
        </w:rPr>
        <w:t>抢险队伍与装备保障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城市供水应急救援队伍分为综合抢险队伍和专业处置队伍。综合抢险队伍主要为抢险提供劳动力，承担急、难、险、重的抢险任务；专业处置队伍全力实施专业抢险和技术处置。</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县指挥部各成员单位根据各自的职责，提供现场应急救援、工程抢险装备、基本信息，建立储备数据库随时准备调用。主要包括：治</w:t>
      </w:r>
      <w:r>
        <w:rPr>
          <w:rFonts w:ascii="仿宋_GB2312" w:eastAsia="仿宋_GB2312" w:hint="eastAsia"/>
          <w:color w:val="000000" w:themeColor="text1"/>
          <w:sz w:val="32"/>
          <w:szCs w:val="32"/>
        </w:rPr>
        <w:t>安、消防、医疗救护、工程抢险设备及专业队伍等。</w:t>
      </w:r>
      <w:r>
        <w:rPr>
          <w:rFonts w:ascii="仿宋_GB2312" w:eastAsia="仿宋_GB2312" w:hint="eastAsia"/>
          <w:color w:val="000000" w:themeColor="text1"/>
          <w:sz w:val="32"/>
          <w:szCs w:val="32"/>
        </w:rPr>
        <w:t xml:space="preserve"> </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 xml:space="preserve">8.2 </w:t>
      </w:r>
      <w:r>
        <w:rPr>
          <w:rFonts w:ascii="仿宋_GB2312" w:eastAsia="仿宋_GB2312" w:hint="eastAsia"/>
          <w:b/>
          <w:color w:val="000000" w:themeColor="text1"/>
          <w:sz w:val="32"/>
          <w:szCs w:val="32"/>
        </w:rPr>
        <w:t>物资保障</w:t>
      </w:r>
    </w:p>
    <w:p w:rsidR="00AD554E" w:rsidRDefault="00491F45">
      <w:pPr>
        <w:spacing w:line="560" w:lineRule="exact"/>
        <w:ind w:firstLineChars="200" w:firstLine="640"/>
        <w:rPr>
          <w:rFonts w:ascii="仿宋_GB2312" w:eastAsia="仿宋_GB2312"/>
          <w:color w:val="000000" w:themeColor="text1"/>
          <w:sz w:val="32"/>
          <w:szCs w:val="32"/>
        </w:rPr>
        <w:sectPr w:rsidR="00AD554E">
          <w:footerReference w:type="default" r:id="rId20"/>
          <w:pgSz w:w="11906" w:h="16838"/>
          <w:pgMar w:top="1418" w:right="1134" w:bottom="1474" w:left="1134" w:header="851" w:footer="1134" w:gutter="0"/>
          <w:cols w:space="720"/>
          <w:docGrid w:linePitch="312"/>
        </w:sectPr>
      </w:pPr>
      <w:r>
        <w:rPr>
          <w:rFonts w:ascii="仿宋_GB2312" w:eastAsia="仿宋_GB2312" w:hint="eastAsia"/>
          <w:color w:val="000000" w:themeColor="text1"/>
          <w:sz w:val="32"/>
          <w:szCs w:val="32"/>
        </w:rPr>
        <w:t>建立供水突发事件应急物资储存、调拨和紧急配送系统，确保救灾所需的物资器材和生活用品的应急供应。应急物资的调用，由指挥</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部办公室组织协调，各相关职能部门负责实施。</w:t>
      </w:r>
    </w:p>
    <w:p w:rsidR="00AD554E" w:rsidRDefault="00491F45">
      <w:pPr>
        <w:tabs>
          <w:tab w:val="left" w:pos="0"/>
        </w:tabs>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 xml:space="preserve">8.3 </w:t>
      </w:r>
      <w:r>
        <w:rPr>
          <w:rFonts w:ascii="仿宋_GB2312" w:eastAsia="仿宋_GB2312" w:hint="eastAsia"/>
          <w:b/>
          <w:color w:val="000000" w:themeColor="text1"/>
          <w:sz w:val="32"/>
          <w:szCs w:val="32"/>
        </w:rPr>
        <w:t>资金保障</w:t>
      </w:r>
    </w:p>
    <w:p w:rsidR="00AD554E" w:rsidRDefault="00491F45">
      <w:pPr>
        <w:tabs>
          <w:tab w:val="left" w:pos="0"/>
        </w:tabs>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对城市供水突发事件应急处置工作所需财政经费，由指挥部有关成员单位提出，经县财政审核后，按规定程序列入预算给予保障。</w:t>
      </w:r>
      <w:r>
        <w:rPr>
          <w:rFonts w:ascii="仿宋_GB2312" w:eastAsia="仿宋_GB2312" w:hint="eastAsia"/>
          <w:color w:val="000000" w:themeColor="text1"/>
          <w:sz w:val="32"/>
          <w:szCs w:val="32"/>
        </w:rPr>
        <w:t xml:space="preserve"> </w:t>
      </w:r>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8.</w:t>
      </w:r>
      <w:bookmarkEnd w:id="3"/>
      <w:r>
        <w:rPr>
          <w:rFonts w:ascii="仿宋_GB2312" w:eastAsia="仿宋_GB2312" w:hint="eastAsia"/>
          <w:b/>
          <w:color w:val="000000" w:themeColor="text1"/>
          <w:sz w:val="32"/>
          <w:szCs w:val="32"/>
        </w:rPr>
        <w:t xml:space="preserve">4 </w:t>
      </w:r>
      <w:r>
        <w:rPr>
          <w:rFonts w:ascii="仿宋_GB2312" w:eastAsia="仿宋_GB2312" w:hint="eastAsia"/>
          <w:b/>
          <w:color w:val="000000" w:themeColor="text1"/>
          <w:sz w:val="32"/>
          <w:szCs w:val="32"/>
        </w:rPr>
        <w:t>通信保障</w:t>
      </w:r>
      <w:r>
        <w:rPr>
          <w:rFonts w:ascii="仿宋_GB2312" w:eastAsia="仿宋_GB2312" w:hint="eastAsia"/>
          <w:b/>
          <w:color w:val="000000" w:themeColor="text1"/>
          <w:sz w:val="32"/>
          <w:szCs w:val="32"/>
        </w:rPr>
        <w:br/>
      </w:r>
      <w:r>
        <w:rPr>
          <w:rFonts w:ascii="仿宋_GB2312" w:eastAsia="仿宋_GB2312" w:hint="eastAsia"/>
          <w:color w:val="000000" w:themeColor="text1"/>
          <w:sz w:val="32"/>
          <w:szCs w:val="32"/>
        </w:rPr>
        <w:t xml:space="preserve">　　指挥部建立完善的通信系统，并建立相应的通讯能力保障制度，以保证应急响应联络畅通。指挥部各成员单位应确保</w:t>
      </w:r>
      <w:r>
        <w:rPr>
          <w:rFonts w:ascii="仿宋_GB2312" w:eastAsia="仿宋_GB2312" w:hint="eastAsia"/>
          <w:color w:val="000000" w:themeColor="text1"/>
          <w:sz w:val="32"/>
          <w:szCs w:val="32"/>
        </w:rPr>
        <w:t>24</w:t>
      </w:r>
      <w:r>
        <w:rPr>
          <w:rFonts w:ascii="仿宋_GB2312" w:eastAsia="仿宋_GB2312" w:hint="eastAsia"/>
          <w:color w:val="000000" w:themeColor="text1"/>
          <w:sz w:val="32"/>
          <w:szCs w:val="32"/>
        </w:rPr>
        <w:t>小时通讯畅通，保证应急响应期间随时接收有关信息。各通信运营部门应依法保障应急信息畅通，对供水应急信息应优先、快捷、准确传递。</w:t>
      </w:r>
      <w:bookmarkStart w:id="4" w:name="26"/>
    </w:p>
    <w:p w:rsidR="00AD554E" w:rsidRDefault="00491F45">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8.5</w:t>
      </w:r>
      <w:bookmarkEnd w:id="4"/>
      <w:r>
        <w:rPr>
          <w:rFonts w:ascii="仿宋_GB2312" w:eastAsia="仿宋_GB2312" w:hint="eastAsia"/>
          <w:b/>
          <w:bCs/>
          <w:color w:val="000000" w:themeColor="text1"/>
          <w:sz w:val="32"/>
          <w:szCs w:val="32"/>
        </w:rPr>
        <w:t xml:space="preserve"> </w:t>
      </w:r>
      <w:r>
        <w:rPr>
          <w:rFonts w:ascii="仿宋_GB2312" w:eastAsia="仿宋_GB2312" w:hint="eastAsia"/>
          <w:b/>
          <w:color w:val="000000" w:themeColor="text1"/>
          <w:sz w:val="32"/>
          <w:szCs w:val="32"/>
        </w:rPr>
        <w:t>供电与交通运输保障</w:t>
      </w:r>
    </w:p>
    <w:p w:rsidR="00AD554E" w:rsidRDefault="00491F4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供水企业应完善双电源供电设施，并准备应急备用电源，确保供电的持续性和安全性。应急响应期间，县供电公司应及时调度应急电力设备，提供临时电力保障。县公安局负责保障应急车辆畅通。根据需要，由公安部门开通应急通道，确保应急车辆畅通。县交通局负责应急状态下运</w:t>
      </w:r>
      <w:r>
        <w:rPr>
          <w:rFonts w:ascii="仿宋_GB2312" w:eastAsia="仿宋_GB2312" w:hint="eastAsia"/>
          <w:color w:val="000000" w:themeColor="text1"/>
          <w:sz w:val="32"/>
          <w:szCs w:val="32"/>
        </w:rPr>
        <w:t>输工具调集工作，确保满足应急物资、人员运力需求。</w:t>
      </w:r>
    </w:p>
    <w:p w:rsidR="00AD554E" w:rsidRDefault="00491F45">
      <w:pPr>
        <w:spacing w:line="560" w:lineRule="exact"/>
        <w:ind w:firstLine="660"/>
        <w:rPr>
          <w:rFonts w:ascii="仿宋_GB2312" w:eastAsia="仿宋_GB2312"/>
          <w:color w:val="000000" w:themeColor="text1"/>
          <w:sz w:val="32"/>
          <w:szCs w:val="32"/>
        </w:rPr>
      </w:pPr>
      <w:bookmarkStart w:id="5" w:name="27"/>
      <w:r>
        <w:rPr>
          <w:rFonts w:ascii="仿宋_GB2312" w:eastAsia="仿宋_GB2312" w:hint="eastAsia"/>
          <w:b/>
          <w:color w:val="000000" w:themeColor="text1"/>
          <w:sz w:val="32"/>
          <w:szCs w:val="32"/>
        </w:rPr>
        <w:t>8.6</w:t>
      </w:r>
      <w:bookmarkEnd w:id="5"/>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医疗卫生保障</w:t>
      </w:r>
    </w:p>
    <w:p w:rsidR="00AD554E" w:rsidRDefault="00491F45">
      <w:pPr>
        <w:spacing w:line="560" w:lineRule="exact"/>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城市供水突发事件发生后，由县卫健局快速组织医疗救护人员对伤员进行应急救治，尽最大可能减少伤亡，同时根据突发事件的特性和需要，制定疾病控制、消毒隔离和卫生防疫工作方案并组织实施。</w:t>
      </w:r>
    </w:p>
    <w:p w:rsidR="00AD554E" w:rsidRDefault="00491F45">
      <w:pPr>
        <w:spacing w:line="560" w:lineRule="exact"/>
        <w:ind w:firstLine="642"/>
        <w:rPr>
          <w:rFonts w:ascii="仿宋_GB2312" w:eastAsia="仿宋_GB2312"/>
          <w:color w:val="000000" w:themeColor="text1"/>
          <w:sz w:val="32"/>
          <w:szCs w:val="32"/>
        </w:rPr>
      </w:pPr>
      <w:bookmarkStart w:id="6" w:name="28"/>
      <w:r>
        <w:rPr>
          <w:rFonts w:ascii="仿宋_GB2312" w:eastAsia="仿宋_GB2312" w:hint="eastAsia"/>
          <w:b/>
          <w:color w:val="000000" w:themeColor="text1"/>
          <w:sz w:val="32"/>
          <w:szCs w:val="32"/>
        </w:rPr>
        <w:t>8.7</w:t>
      </w:r>
      <w:bookmarkEnd w:id="6"/>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治安保障</w:t>
      </w:r>
    </w:p>
    <w:p w:rsidR="00AD554E" w:rsidRDefault="00491F45">
      <w:pPr>
        <w:spacing w:line="560" w:lineRule="exact"/>
        <w:ind w:firstLine="642"/>
        <w:rPr>
          <w:rFonts w:ascii="仿宋_GB2312" w:eastAsia="仿宋_GB2312"/>
          <w:sz w:val="32"/>
          <w:szCs w:val="32"/>
        </w:rPr>
        <w:sectPr w:rsidR="00AD554E">
          <w:footerReference w:type="default" r:id="rId21"/>
          <w:pgSz w:w="11906" w:h="16838"/>
          <w:pgMar w:top="1418" w:right="1134" w:bottom="1474" w:left="1134" w:header="851" w:footer="1134" w:gutter="0"/>
          <w:cols w:space="720"/>
          <w:docGrid w:linePitch="312"/>
        </w:sectPr>
      </w:pPr>
      <w:r>
        <w:rPr>
          <w:rFonts w:ascii="仿宋_GB2312" w:eastAsia="仿宋_GB2312" w:hint="eastAsia"/>
          <w:color w:val="000000" w:themeColor="text1"/>
          <w:sz w:val="32"/>
          <w:szCs w:val="32"/>
        </w:rPr>
        <w:t>城市供水突发事件发生后，县公安局负责应急治安保障。事发地镇（街、区）协助做好治安保障工作，积极发动和组织群众，开展群防联防，协助公安部门实施</w:t>
      </w:r>
      <w:r>
        <w:rPr>
          <w:rFonts w:ascii="仿宋_GB2312" w:eastAsia="仿宋_GB2312" w:hint="eastAsia"/>
          <w:color w:val="000000" w:themeColor="text1"/>
          <w:sz w:val="32"/>
          <w:szCs w:val="32"/>
        </w:rPr>
        <w:t>治安保卫工作。县公安</w:t>
      </w:r>
      <w:bookmarkEnd w:id="0"/>
      <w:r>
        <w:rPr>
          <w:rFonts w:ascii="仿宋_GB2312" w:eastAsia="仿宋_GB2312" w:hint="eastAsia"/>
          <w:sz w:val="32"/>
          <w:szCs w:val="32"/>
        </w:rPr>
        <w:t>局要迅速组织救灾现场治安警戒和治安管理，严惩趁火打劫和制造事端的犯罪行为，加</w:t>
      </w:r>
    </w:p>
    <w:p w:rsidR="00AD554E" w:rsidRDefault="00491F45">
      <w:pPr>
        <w:spacing w:line="560" w:lineRule="exact"/>
        <w:ind w:firstLine="642"/>
        <w:rPr>
          <w:rFonts w:ascii="仿宋_GB2312" w:eastAsia="仿宋_GB2312"/>
          <w:sz w:val="32"/>
          <w:szCs w:val="32"/>
        </w:rPr>
      </w:pPr>
      <w:r>
        <w:rPr>
          <w:rFonts w:ascii="仿宋_GB2312" w:eastAsia="仿宋_GB2312" w:hint="eastAsia"/>
          <w:sz w:val="32"/>
          <w:szCs w:val="32"/>
        </w:rPr>
        <w:lastRenderedPageBreak/>
        <w:t>强对重点地区、重点场所、重点人群、重要物资设备的防范保护。</w:t>
      </w:r>
    </w:p>
    <w:p w:rsidR="00AD554E" w:rsidRDefault="00491F45">
      <w:pPr>
        <w:spacing w:line="560" w:lineRule="exact"/>
        <w:ind w:firstLineChars="200" w:firstLine="643"/>
        <w:rPr>
          <w:rStyle w:val="a7"/>
          <w:rFonts w:ascii="黑体" w:eastAsia="黑体" w:hAnsi="黑体"/>
          <w:sz w:val="32"/>
          <w:szCs w:val="32"/>
        </w:rPr>
      </w:pPr>
      <w:r>
        <w:rPr>
          <w:rStyle w:val="a7"/>
          <w:rFonts w:ascii="黑体" w:eastAsia="黑体" w:hAnsi="黑体" w:hint="eastAsia"/>
          <w:sz w:val="32"/>
          <w:szCs w:val="32"/>
        </w:rPr>
        <w:t xml:space="preserve">9. </w:t>
      </w:r>
      <w:r>
        <w:rPr>
          <w:rStyle w:val="a7"/>
          <w:rFonts w:ascii="黑体" w:eastAsia="黑体" w:hAnsi="黑体" w:hint="eastAsia"/>
          <w:sz w:val="32"/>
          <w:szCs w:val="32"/>
        </w:rPr>
        <w:t>奖惩措施</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突发供水突发事件应急处置工作实行行政领导负责制和责任追究制。</w:t>
      </w:r>
    </w:p>
    <w:p w:rsidR="00AD554E" w:rsidRDefault="00491F45">
      <w:pPr>
        <w:spacing w:line="560" w:lineRule="exact"/>
        <w:ind w:firstLineChars="200" w:firstLine="643"/>
        <w:rPr>
          <w:rFonts w:ascii="仿宋_GB2312" w:eastAsia="仿宋_GB2312"/>
          <w:b/>
          <w:sz w:val="32"/>
          <w:szCs w:val="32"/>
        </w:rPr>
      </w:pPr>
      <w:r>
        <w:rPr>
          <w:rFonts w:ascii="仿宋_GB2312" w:eastAsia="仿宋_GB2312"/>
          <w:b/>
          <w:sz w:val="32"/>
          <w:szCs w:val="32"/>
        </w:rPr>
        <w:t xml:space="preserve">9.1 </w:t>
      </w:r>
      <w:r>
        <w:rPr>
          <w:rFonts w:ascii="仿宋_GB2312" w:eastAsia="仿宋_GB2312"/>
          <w:b/>
          <w:sz w:val="32"/>
          <w:szCs w:val="32"/>
        </w:rPr>
        <w:t>奖励措施</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对供水突发事件应急管理工作中有下列表现之一的集体和个人给予表彰和奖励：出色完成应急处置任务，成绩显著的；在防止或抢救事故灾难中表现突出，使国家、集体和人民群众的财产免受损失或者减少损失的；对应急救援工作提出重大建议，实施效果显著的；有其他特殊贡献的。</w:t>
      </w:r>
    </w:p>
    <w:p w:rsidR="00AD554E" w:rsidRDefault="00491F45">
      <w:pPr>
        <w:spacing w:line="560" w:lineRule="exact"/>
        <w:ind w:firstLineChars="200" w:firstLine="643"/>
        <w:rPr>
          <w:rFonts w:ascii="仿宋_GB2312" w:eastAsia="仿宋_GB2312"/>
          <w:b/>
          <w:sz w:val="32"/>
          <w:szCs w:val="32"/>
        </w:rPr>
      </w:pPr>
      <w:r>
        <w:rPr>
          <w:rFonts w:ascii="仿宋_GB2312" w:eastAsia="仿宋_GB2312"/>
          <w:b/>
          <w:sz w:val="32"/>
          <w:szCs w:val="32"/>
        </w:rPr>
        <w:t>9.2</w:t>
      </w:r>
      <w:r>
        <w:rPr>
          <w:rFonts w:ascii="仿宋_GB2312" w:eastAsia="仿宋_GB2312"/>
          <w:b/>
          <w:sz w:val="32"/>
          <w:szCs w:val="32"/>
        </w:rPr>
        <w:t xml:space="preserve"> </w:t>
      </w:r>
      <w:r>
        <w:rPr>
          <w:rFonts w:ascii="仿宋_GB2312" w:eastAsia="仿宋_GB2312"/>
          <w:b/>
          <w:sz w:val="32"/>
          <w:szCs w:val="32"/>
        </w:rPr>
        <w:t>责任追究</w:t>
      </w:r>
    </w:p>
    <w:p w:rsidR="00AD554E" w:rsidRDefault="00491F45">
      <w:pPr>
        <w:spacing w:line="560" w:lineRule="exact"/>
        <w:ind w:firstLineChars="200" w:firstLine="640"/>
        <w:rPr>
          <w:rFonts w:ascii="仿宋_GB2312" w:eastAsia="仿宋_GB2312"/>
          <w:sz w:val="32"/>
          <w:szCs w:val="32"/>
        </w:rPr>
      </w:pPr>
      <w:r>
        <w:rPr>
          <w:rFonts w:ascii="仿宋_GB2312" w:eastAsia="仿宋_GB2312"/>
          <w:sz w:val="32"/>
          <w:szCs w:val="32"/>
        </w:rPr>
        <w:t>全县各级各类部门、单位在城市供水突发事件应急处置工作中有下列行为之一的，依法依纪对有关责任人员给予行政处分，构成犯罪的，依法追究刑事责任：未依照规定履行报告职责，迟报、瞒报、漏报、谎报或者授意他人迟报、瞒报、漏报、谎报供水突发事件重要信息的；未依照规定完成供水突发事件应急处置所需设施、设备、急需物资的生产、供应、运输和储备的；城市供水突发事件发生后，对上级政府及有关部门的调查不予配合，或者采取其他方式阻碍、干涉调查的；在对城市供水突发事件的调查、处置、人员救治工作中玩忽职守、失职、渎职的；有关部</w:t>
      </w:r>
      <w:r>
        <w:rPr>
          <w:rFonts w:ascii="仿宋_GB2312" w:eastAsia="仿宋_GB2312"/>
          <w:sz w:val="32"/>
          <w:szCs w:val="32"/>
        </w:rPr>
        <w:t>门应履行而拒不履行应急处理职责的；有其他失职、渎职行为的。</w:t>
      </w:r>
    </w:p>
    <w:p w:rsidR="00AD554E" w:rsidRDefault="00491F45">
      <w:pPr>
        <w:spacing w:line="560" w:lineRule="exact"/>
        <w:ind w:leftChars="304" w:left="638"/>
        <w:rPr>
          <w:rStyle w:val="a7"/>
          <w:rFonts w:ascii="黑体" w:eastAsia="黑体" w:hAnsi="黑体"/>
          <w:sz w:val="32"/>
          <w:szCs w:val="32"/>
        </w:rPr>
      </w:pPr>
      <w:r>
        <w:rPr>
          <w:rStyle w:val="a7"/>
          <w:rFonts w:ascii="黑体" w:eastAsia="黑体" w:hAnsi="黑体" w:hint="eastAsia"/>
          <w:sz w:val="32"/>
          <w:szCs w:val="32"/>
        </w:rPr>
        <w:t xml:space="preserve">10. </w:t>
      </w:r>
      <w:r>
        <w:rPr>
          <w:rStyle w:val="a7"/>
          <w:rFonts w:ascii="黑体" w:eastAsia="黑体" w:hAnsi="黑体" w:hint="eastAsia"/>
          <w:sz w:val="32"/>
          <w:szCs w:val="32"/>
        </w:rPr>
        <w:t>附则</w:t>
      </w:r>
    </w:p>
    <w:p w:rsidR="00AD554E" w:rsidRDefault="00491F45">
      <w:pPr>
        <w:spacing w:line="560" w:lineRule="exact"/>
        <w:ind w:firstLineChars="200" w:firstLine="640"/>
        <w:rPr>
          <w:rFonts w:ascii="仿宋_GB2312" w:eastAsia="仿宋_GB2312"/>
          <w:sz w:val="32"/>
          <w:szCs w:val="32"/>
        </w:rPr>
        <w:sectPr w:rsidR="00AD554E">
          <w:footerReference w:type="default" r:id="rId22"/>
          <w:pgSz w:w="11906" w:h="16838"/>
          <w:pgMar w:top="1418" w:right="1134" w:bottom="1474" w:left="1134" w:header="851" w:footer="1134" w:gutter="0"/>
          <w:cols w:space="720"/>
          <w:docGrid w:linePitch="312"/>
        </w:sectPr>
      </w:pPr>
      <w:r>
        <w:rPr>
          <w:rFonts w:ascii="仿宋_GB2312" w:eastAsia="仿宋_GB2312"/>
          <w:sz w:val="32"/>
          <w:szCs w:val="32"/>
        </w:rPr>
        <w:t>本预案由县住建局负责管理、解释和评估。每</w:t>
      </w:r>
      <w:r>
        <w:rPr>
          <w:rFonts w:ascii="仿宋_GB2312" w:eastAsia="仿宋_GB2312"/>
          <w:sz w:val="32"/>
          <w:szCs w:val="32"/>
        </w:rPr>
        <w:t xml:space="preserve"> 3 </w:t>
      </w:r>
      <w:r>
        <w:rPr>
          <w:rFonts w:ascii="仿宋_GB2312" w:eastAsia="仿宋_GB2312"/>
          <w:sz w:val="32"/>
          <w:szCs w:val="32"/>
        </w:rPr>
        <w:t>年对本预案评审修订一次，遇特殊情况及时修订，报县政府批准发布实施。本预案自</w:t>
      </w:r>
    </w:p>
    <w:p w:rsidR="00AD554E" w:rsidRDefault="00491F45">
      <w:pPr>
        <w:spacing w:line="560" w:lineRule="exact"/>
        <w:ind w:firstLineChars="200" w:firstLine="640"/>
        <w:rPr>
          <w:rFonts w:ascii="黑体" w:eastAsia="黑体" w:hAnsi="黑体"/>
          <w:bCs/>
          <w:sz w:val="32"/>
          <w:szCs w:val="32"/>
        </w:rPr>
      </w:pPr>
      <w:r>
        <w:rPr>
          <w:rFonts w:ascii="仿宋_GB2312" w:eastAsia="仿宋_GB2312"/>
          <w:sz w:val="32"/>
          <w:szCs w:val="32"/>
        </w:rPr>
        <w:lastRenderedPageBreak/>
        <w:t>印发之日起实施。</w:t>
      </w:r>
    </w:p>
    <w:p w:rsidR="00AD554E" w:rsidRDefault="00491F45">
      <w:pPr>
        <w:spacing w:line="560" w:lineRule="exact"/>
        <w:ind w:leftChars="304" w:left="638"/>
        <w:rPr>
          <w:rStyle w:val="a7"/>
          <w:rFonts w:ascii="黑体" w:eastAsia="黑体" w:hAnsi="黑体" w:cs="黑体"/>
          <w:sz w:val="32"/>
          <w:szCs w:val="32"/>
        </w:rPr>
      </w:pPr>
      <w:r>
        <w:rPr>
          <w:rStyle w:val="a7"/>
          <w:rFonts w:ascii="黑体" w:eastAsia="黑体" w:hAnsi="黑体" w:cs="黑体" w:hint="eastAsia"/>
          <w:sz w:val="32"/>
          <w:szCs w:val="32"/>
        </w:rPr>
        <w:t xml:space="preserve">11. </w:t>
      </w:r>
      <w:r>
        <w:rPr>
          <w:rStyle w:val="a7"/>
          <w:rFonts w:ascii="黑体" w:eastAsia="黑体" w:hAnsi="黑体" w:cs="黑体" w:hint="eastAsia"/>
          <w:sz w:val="32"/>
          <w:szCs w:val="32"/>
        </w:rPr>
        <w:t>附录</w:t>
      </w:r>
      <w:r>
        <w:rPr>
          <w:rStyle w:val="a7"/>
          <w:rFonts w:ascii="黑体" w:eastAsia="黑体" w:hAnsi="黑体" w:cs="黑体" w:hint="eastAsia"/>
          <w:sz w:val="32"/>
          <w:szCs w:val="32"/>
        </w:rPr>
        <w:t xml:space="preserve">  </w:t>
      </w:r>
    </w:p>
    <w:p w:rsidR="00AD554E" w:rsidRDefault="00491F45">
      <w:pPr>
        <w:spacing w:line="560" w:lineRule="exact"/>
        <w:ind w:firstLine="646"/>
        <w:rPr>
          <w:rFonts w:ascii="仿宋" w:eastAsia="仿宋" w:hAnsi="仿宋" w:cs="仿宋"/>
          <w:sz w:val="32"/>
          <w:szCs w:val="32"/>
        </w:rPr>
      </w:pPr>
      <w:r>
        <w:rPr>
          <w:rFonts w:ascii="仿宋" w:eastAsia="仿宋" w:hAnsi="仿宋" w:cs="仿宋" w:hint="eastAsia"/>
          <w:sz w:val="32"/>
          <w:szCs w:val="32"/>
        </w:rPr>
        <w:t>11.1</w:t>
      </w:r>
      <w:r>
        <w:rPr>
          <w:rFonts w:ascii="仿宋" w:eastAsia="仿宋" w:hAnsi="仿宋" w:cs="仿宋" w:hint="eastAsia"/>
          <w:sz w:val="32"/>
          <w:szCs w:val="32"/>
        </w:rPr>
        <w:t>昌乐县城区城市安全供水应急指挥部组成人员名单</w:t>
      </w:r>
    </w:p>
    <w:p w:rsidR="00AD554E" w:rsidRDefault="00AD554E">
      <w:pPr>
        <w:spacing w:line="560" w:lineRule="exact"/>
        <w:jc w:val="left"/>
        <w:rPr>
          <w:rFonts w:ascii="仿宋" w:eastAsia="仿宋" w:hAnsi="仿宋" w:cs="仿宋"/>
          <w:b/>
          <w:sz w:val="32"/>
          <w:szCs w:val="32"/>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widowControl/>
        <w:jc w:val="left"/>
        <w:rPr>
          <w:rStyle w:val="17"/>
          <w:rFonts w:hint="default"/>
        </w:rPr>
      </w:pPr>
    </w:p>
    <w:p w:rsidR="00AD554E" w:rsidRDefault="00AD554E">
      <w:pPr>
        <w:jc w:val="left"/>
      </w:pPr>
    </w:p>
    <w:p w:rsidR="00AD554E" w:rsidRDefault="00AD554E">
      <w:pPr>
        <w:spacing w:line="600" w:lineRule="exact"/>
        <w:jc w:val="left"/>
        <w:rPr>
          <w:rStyle w:val="17"/>
          <w:rFonts w:hint="default"/>
        </w:rPr>
        <w:sectPr w:rsidR="00AD554E">
          <w:footerReference w:type="default" r:id="rId23"/>
          <w:pgSz w:w="11906" w:h="16838"/>
          <w:pgMar w:top="1418" w:right="1134" w:bottom="1474" w:left="1134" w:header="851" w:footer="1134" w:gutter="0"/>
          <w:cols w:space="720"/>
          <w:docGrid w:linePitch="312"/>
        </w:sectPr>
      </w:pPr>
    </w:p>
    <w:p w:rsidR="00AD554E" w:rsidRDefault="00491F45">
      <w:pPr>
        <w:spacing w:line="600" w:lineRule="exact"/>
        <w:jc w:val="left"/>
        <w:rPr>
          <w:rStyle w:val="17"/>
          <w:rFonts w:hint="default"/>
        </w:rPr>
      </w:pPr>
      <w:r>
        <w:rPr>
          <w:rStyle w:val="17"/>
          <w:rFonts w:hint="default"/>
        </w:rPr>
        <w:lastRenderedPageBreak/>
        <w:t>附件</w:t>
      </w:r>
      <w:r>
        <w:rPr>
          <w:rStyle w:val="17"/>
          <w:rFonts w:hint="default"/>
        </w:rPr>
        <w:t xml:space="preserve"> </w:t>
      </w:r>
    </w:p>
    <w:p w:rsidR="00AD554E" w:rsidRDefault="00491F45">
      <w:pPr>
        <w:spacing w:line="600" w:lineRule="exact"/>
        <w:jc w:val="center"/>
        <w:rPr>
          <w:rStyle w:val="16"/>
          <w:rFonts w:eastAsia="宋体" w:hint="default"/>
        </w:rPr>
      </w:pPr>
      <w:r>
        <w:rPr>
          <w:rStyle w:val="16"/>
          <w:rFonts w:ascii="宋体" w:eastAsia="宋体" w:hAnsi="宋体" w:hint="default"/>
        </w:rPr>
        <w:t>昌乐县城区城市供水突发事件应急指挥部</w:t>
      </w:r>
      <w:r>
        <w:rPr>
          <w:rFonts w:ascii="文星标宋" w:eastAsia="文星标宋" w:hAnsi="文星标宋" w:hint="eastAsia"/>
          <w:color w:val="000000"/>
          <w:sz w:val="44"/>
          <w:szCs w:val="44"/>
        </w:rPr>
        <w:br/>
      </w:r>
      <w:r>
        <w:rPr>
          <w:rStyle w:val="16"/>
          <w:rFonts w:ascii="宋体" w:eastAsia="宋体" w:hAnsi="宋体" w:hint="default"/>
        </w:rPr>
        <w:t>组成人员名单</w:t>
      </w:r>
    </w:p>
    <w:p w:rsidR="00AD554E" w:rsidRDefault="00491F45">
      <w:pPr>
        <w:spacing w:line="600" w:lineRule="exact"/>
        <w:rPr>
          <w:rStyle w:val="15"/>
          <w:rFonts w:hint="default"/>
          <w:sz w:val="32"/>
          <w:szCs w:val="32"/>
        </w:rPr>
      </w:pPr>
      <w:r>
        <w:rPr>
          <w:rStyle w:val="17"/>
          <w:rFonts w:hint="default"/>
        </w:rPr>
        <w:t>总</w:t>
      </w:r>
      <w:r>
        <w:rPr>
          <w:rStyle w:val="17"/>
          <w:rFonts w:hint="default"/>
        </w:rPr>
        <w:t xml:space="preserve"> </w:t>
      </w:r>
      <w:r>
        <w:rPr>
          <w:rStyle w:val="17"/>
          <w:rFonts w:hint="default"/>
        </w:rPr>
        <w:t>指</w:t>
      </w:r>
      <w:r>
        <w:rPr>
          <w:rStyle w:val="17"/>
          <w:rFonts w:hint="default"/>
        </w:rPr>
        <w:t xml:space="preserve"> </w:t>
      </w:r>
      <w:r>
        <w:rPr>
          <w:rStyle w:val="17"/>
          <w:rFonts w:hint="default"/>
        </w:rPr>
        <w:t>挥：</w:t>
      </w:r>
      <w:r>
        <w:rPr>
          <w:rStyle w:val="17"/>
          <w:rFonts w:hint="default"/>
        </w:rPr>
        <w:t xml:space="preserve"> </w:t>
      </w:r>
      <w:r>
        <w:rPr>
          <w:rStyle w:val="15"/>
          <w:rFonts w:hint="default"/>
          <w:sz w:val="32"/>
          <w:szCs w:val="32"/>
        </w:rPr>
        <w:t>桑海强</w:t>
      </w:r>
      <w:r>
        <w:rPr>
          <w:rStyle w:val="15"/>
          <w:rFonts w:hint="default"/>
          <w:sz w:val="32"/>
          <w:szCs w:val="32"/>
        </w:rPr>
        <w:t xml:space="preserve"> </w:t>
      </w:r>
      <w:r>
        <w:rPr>
          <w:rStyle w:val="15"/>
          <w:rFonts w:hint="default"/>
          <w:sz w:val="32"/>
          <w:szCs w:val="32"/>
        </w:rPr>
        <w:t>县委常委、副县长</w:t>
      </w:r>
      <w:r>
        <w:rPr>
          <w:rStyle w:val="15"/>
          <w:sz w:val="32"/>
          <w:szCs w:val="32"/>
        </w:rPr>
        <w:br/>
      </w:r>
      <w:r>
        <w:rPr>
          <w:rStyle w:val="15"/>
          <w:rFonts w:hint="default"/>
          <w:sz w:val="32"/>
          <w:szCs w:val="32"/>
        </w:rPr>
        <w:t>副总指挥：</w:t>
      </w:r>
      <w:r>
        <w:rPr>
          <w:rStyle w:val="15"/>
          <w:rFonts w:hint="default"/>
          <w:sz w:val="32"/>
          <w:szCs w:val="32"/>
        </w:rPr>
        <w:t xml:space="preserve"> </w:t>
      </w:r>
      <w:r>
        <w:rPr>
          <w:rStyle w:val="15"/>
          <w:rFonts w:hint="default"/>
          <w:sz w:val="32"/>
          <w:szCs w:val="32"/>
        </w:rPr>
        <w:t>李永金</w:t>
      </w:r>
      <w:r>
        <w:rPr>
          <w:rStyle w:val="15"/>
          <w:rFonts w:hint="default"/>
          <w:sz w:val="32"/>
          <w:szCs w:val="32"/>
        </w:rPr>
        <w:t xml:space="preserve"> </w:t>
      </w:r>
      <w:r>
        <w:rPr>
          <w:rStyle w:val="15"/>
          <w:rFonts w:hint="default"/>
          <w:sz w:val="32"/>
          <w:szCs w:val="32"/>
        </w:rPr>
        <w:t>县住建局局长</w:t>
      </w:r>
      <w:r>
        <w:rPr>
          <w:rStyle w:val="15"/>
          <w:sz w:val="32"/>
          <w:szCs w:val="32"/>
        </w:rPr>
        <w:br/>
      </w:r>
      <w:r>
        <w:rPr>
          <w:rStyle w:val="15"/>
          <w:rFonts w:hint="default"/>
          <w:sz w:val="32"/>
          <w:szCs w:val="32"/>
        </w:rPr>
        <w:t xml:space="preserve">           </w:t>
      </w:r>
      <w:r>
        <w:rPr>
          <w:rStyle w:val="15"/>
          <w:rFonts w:hint="default"/>
          <w:sz w:val="32"/>
          <w:szCs w:val="32"/>
        </w:rPr>
        <w:t>曲</w:t>
      </w:r>
      <w:r>
        <w:rPr>
          <w:rStyle w:val="15"/>
          <w:rFonts w:hint="default"/>
          <w:sz w:val="32"/>
          <w:szCs w:val="32"/>
        </w:rPr>
        <w:t xml:space="preserve">  </w:t>
      </w:r>
      <w:r>
        <w:rPr>
          <w:rStyle w:val="15"/>
          <w:rFonts w:hint="default"/>
          <w:sz w:val="32"/>
          <w:szCs w:val="32"/>
        </w:rPr>
        <w:t>伟</w:t>
      </w:r>
      <w:r>
        <w:rPr>
          <w:rStyle w:val="15"/>
          <w:rFonts w:hint="default"/>
          <w:sz w:val="32"/>
          <w:szCs w:val="32"/>
        </w:rPr>
        <w:t xml:space="preserve"> </w:t>
      </w:r>
      <w:r>
        <w:rPr>
          <w:rStyle w:val="15"/>
          <w:rFonts w:hint="default"/>
          <w:sz w:val="32"/>
          <w:szCs w:val="32"/>
        </w:rPr>
        <w:t>县经济发展研究中心主任</w:t>
      </w:r>
      <w:r>
        <w:rPr>
          <w:rStyle w:val="15"/>
          <w:sz w:val="32"/>
          <w:szCs w:val="32"/>
        </w:rPr>
        <w:br/>
      </w:r>
      <w:r>
        <w:rPr>
          <w:rStyle w:val="15"/>
          <w:rFonts w:hint="default"/>
          <w:sz w:val="32"/>
          <w:szCs w:val="32"/>
        </w:rPr>
        <w:t>成</w:t>
      </w:r>
      <w:r>
        <w:rPr>
          <w:rStyle w:val="15"/>
          <w:rFonts w:hint="default"/>
          <w:sz w:val="32"/>
          <w:szCs w:val="32"/>
        </w:rPr>
        <w:t xml:space="preserve">    </w:t>
      </w:r>
      <w:r>
        <w:rPr>
          <w:rStyle w:val="15"/>
          <w:rFonts w:hint="default"/>
          <w:sz w:val="32"/>
          <w:szCs w:val="32"/>
        </w:rPr>
        <w:t>员：</w:t>
      </w:r>
      <w:r>
        <w:rPr>
          <w:rStyle w:val="15"/>
          <w:rFonts w:hint="default"/>
          <w:sz w:val="32"/>
          <w:szCs w:val="32"/>
        </w:rPr>
        <w:t xml:space="preserve"> </w:t>
      </w:r>
      <w:r>
        <w:rPr>
          <w:rStyle w:val="15"/>
          <w:rFonts w:hint="default"/>
          <w:sz w:val="32"/>
          <w:szCs w:val="32"/>
        </w:rPr>
        <w:t>邓有峰</w:t>
      </w:r>
      <w:r>
        <w:rPr>
          <w:rStyle w:val="15"/>
          <w:sz w:val="32"/>
          <w:szCs w:val="32"/>
        </w:rPr>
        <w:t xml:space="preserve"> </w:t>
      </w:r>
      <w:r>
        <w:rPr>
          <w:rStyle w:val="15"/>
          <w:rFonts w:hint="default"/>
          <w:sz w:val="32"/>
          <w:szCs w:val="32"/>
        </w:rPr>
        <w:t>县市政公用事业服务中心主任</w:t>
      </w:r>
      <w:r>
        <w:rPr>
          <w:rStyle w:val="15"/>
          <w:rFonts w:hint="default"/>
          <w:sz w:val="32"/>
          <w:szCs w:val="32"/>
        </w:rPr>
        <w:t xml:space="preserve"> </w:t>
      </w:r>
    </w:p>
    <w:p w:rsidR="00AD554E" w:rsidRDefault="00491F45">
      <w:pPr>
        <w:spacing w:line="600" w:lineRule="exact"/>
        <w:ind w:firstLineChars="600" w:firstLine="1920"/>
        <w:rPr>
          <w:rStyle w:val="15"/>
          <w:rFonts w:hint="default"/>
          <w:sz w:val="32"/>
          <w:szCs w:val="32"/>
        </w:rPr>
      </w:pPr>
      <w:r>
        <w:rPr>
          <w:rStyle w:val="15"/>
          <w:sz w:val="32"/>
          <w:szCs w:val="32"/>
        </w:rPr>
        <w:t>张磊</w:t>
      </w:r>
      <w:r>
        <w:rPr>
          <w:rStyle w:val="15"/>
          <w:sz w:val="32"/>
          <w:szCs w:val="32"/>
        </w:rPr>
        <w:t xml:space="preserve">  </w:t>
      </w:r>
      <w:r>
        <w:rPr>
          <w:rStyle w:val="15"/>
          <w:rFonts w:hint="default"/>
          <w:sz w:val="32"/>
          <w:szCs w:val="32"/>
        </w:rPr>
        <w:t>县委宣传部</w:t>
      </w:r>
      <w:r>
        <w:rPr>
          <w:rStyle w:val="15"/>
          <w:sz w:val="32"/>
          <w:szCs w:val="32"/>
        </w:rPr>
        <w:t>新闻中心主任</w:t>
      </w:r>
    </w:p>
    <w:p w:rsidR="00AD554E" w:rsidRDefault="00491F45">
      <w:pPr>
        <w:spacing w:line="600" w:lineRule="exact"/>
        <w:ind w:firstLineChars="600" w:firstLine="1920"/>
        <w:rPr>
          <w:rStyle w:val="15"/>
          <w:rFonts w:hint="default"/>
          <w:sz w:val="32"/>
          <w:szCs w:val="32"/>
        </w:rPr>
      </w:pPr>
      <w:r>
        <w:rPr>
          <w:rStyle w:val="15"/>
          <w:sz w:val="32"/>
          <w:szCs w:val="32"/>
        </w:rPr>
        <w:t>钟霞</w:t>
      </w:r>
      <w:r>
        <w:rPr>
          <w:rStyle w:val="15"/>
          <w:sz w:val="32"/>
          <w:szCs w:val="32"/>
        </w:rPr>
        <w:t xml:space="preserve">  </w:t>
      </w:r>
      <w:r>
        <w:rPr>
          <w:rStyle w:val="15"/>
          <w:rFonts w:hint="default"/>
          <w:sz w:val="32"/>
          <w:szCs w:val="32"/>
        </w:rPr>
        <w:t>县人社局</w:t>
      </w:r>
      <w:r>
        <w:rPr>
          <w:rStyle w:val="15"/>
          <w:sz w:val="32"/>
          <w:szCs w:val="32"/>
        </w:rPr>
        <w:t>党组成员副局长</w:t>
      </w:r>
    </w:p>
    <w:p w:rsidR="00AD554E" w:rsidRDefault="00491F45">
      <w:pPr>
        <w:spacing w:line="600" w:lineRule="exact"/>
        <w:rPr>
          <w:rStyle w:val="15"/>
          <w:rFonts w:hint="default"/>
          <w:sz w:val="32"/>
          <w:szCs w:val="32"/>
        </w:rPr>
      </w:pPr>
      <w:r>
        <w:rPr>
          <w:rStyle w:val="15"/>
          <w:rFonts w:hint="default"/>
          <w:sz w:val="32"/>
          <w:szCs w:val="32"/>
        </w:rPr>
        <w:t xml:space="preserve">  </w:t>
      </w:r>
      <w:r>
        <w:rPr>
          <w:rStyle w:val="15"/>
          <w:sz w:val="32"/>
          <w:szCs w:val="32"/>
        </w:rPr>
        <w:t xml:space="preserve">          </w:t>
      </w:r>
      <w:r>
        <w:rPr>
          <w:rStyle w:val="15"/>
          <w:sz w:val="32"/>
          <w:szCs w:val="32"/>
        </w:rPr>
        <w:t>林艳</w:t>
      </w:r>
      <w:r>
        <w:rPr>
          <w:rStyle w:val="15"/>
          <w:sz w:val="32"/>
          <w:szCs w:val="32"/>
        </w:rPr>
        <w:t xml:space="preserve">  </w:t>
      </w:r>
      <w:r>
        <w:rPr>
          <w:rStyle w:val="15"/>
          <w:rFonts w:hint="default"/>
          <w:sz w:val="32"/>
          <w:szCs w:val="32"/>
        </w:rPr>
        <w:t>县卫健局</w:t>
      </w:r>
      <w:r>
        <w:rPr>
          <w:rStyle w:val="15"/>
          <w:sz w:val="32"/>
          <w:szCs w:val="32"/>
        </w:rPr>
        <w:t>副局长、红十字会办公室主任</w:t>
      </w:r>
      <w:r>
        <w:rPr>
          <w:rStyle w:val="15"/>
          <w:sz w:val="32"/>
          <w:szCs w:val="32"/>
        </w:rPr>
        <w:br/>
      </w:r>
      <w:r>
        <w:rPr>
          <w:rStyle w:val="15"/>
          <w:rFonts w:hint="default"/>
          <w:sz w:val="32"/>
          <w:szCs w:val="32"/>
        </w:rPr>
        <w:t xml:space="preserve">            </w:t>
      </w:r>
      <w:r>
        <w:rPr>
          <w:rStyle w:val="15"/>
          <w:sz w:val="32"/>
          <w:szCs w:val="32"/>
        </w:rPr>
        <w:t>张杰</w:t>
      </w:r>
      <w:r>
        <w:rPr>
          <w:rStyle w:val="15"/>
          <w:sz w:val="32"/>
          <w:szCs w:val="32"/>
        </w:rPr>
        <w:t xml:space="preserve">  </w:t>
      </w:r>
      <w:r>
        <w:rPr>
          <w:rStyle w:val="15"/>
          <w:rFonts w:hint="default"/>
          <w:sz w:val="32"/>
          <w:szCs w:val="32"/>
        </w:rPr>
        <w:t>县财政局</w:t>
      </w:r>
      <w:r>
        <w:rPr>
          <w:rStyle w:val="15"/>
          <w:sz w:val="32"/>
          <w:szCs w:val="32"/>
        </w:rPr>
        <w:t>党组成员副局长</w:t>
      </w:r>
      <w:r>
        <w:rPr>
          <w:rStyle w:val="15"/>
          <w:sz w:val="32"/>
          <w:szCs w:val="32"/>
        </w:rPr>
        <w:br/>
      </w:r>
      <w:r>
        <w:rPr>
          <w:rStyle w:val="15"/>
          <w:rFonts w:hint="default"/>
          <w:sz w:val="32"/>
          <w:szCs w:val="32"/>
        </w:rPr>
        <w:t xml:space="preserve">           </w:t>
      </w:r>
      <w:r>
        <w:rPr>
          <w:rStyle w:val="15"/>
          <w:sz w:val="32"/>
          <w:szCs w:val="32"/>
        </w:rPr>
        <w:t>刘京智</w:t>
      </w:r>
      <w:r>
        <w:rPr>
          <w:rStyle w:val="15"/>
          <w:sz w:val="32"/>
          <w:szCs w:val="32"/>
        </w:rPr>
        <w:t xml:space="preserve"> </w:t>
      </w:r>
      <w:r>
        <w:rPr>
          <w:rStyle w:val="15"/>
          <w:rFonts w:hint="default"/>
          <w:sz w:val="32"/>
          <w:szCs w:val="32"/>
        </w:rPr>
        <w:t>县工信局</w:t>
      </w:r>
      <w:r>
        <w:rPr>
          <w:rStyle w:val="15"/>
          <w:sz w:val="32"/>
          <w:szCs w:val="32"/>
        </w:rPr>
        <w:t>四级主任科员</w:t>
      </w:r>
      <w:r>
        <w:rPr>
          <w:rStyle w:val="15"/>
          <w:sz w:val="32"/>
          <w:szCs w:val="32"/>
        </w:rPr>
        <w:br/>
      </w:r>
      <w:r>
        <w:rPr>
          <w:rStyle w:val="15"/>
          <w:rFonts w:hint="default"/>
          <w:sz w:val="32"/>
          <w:szCs w:val="32"/>
        </w:rPr>
        <w:t xml:space="preserve">             </w:t>
      </w:r>
      <w:r>
        <w:rPr>
          <w:rStyle w:val="15"/>
          <w:sz w:val="32"/>
          <w:szCs w:val="32"/>
        </w:rPr>
        <w:t>刘刚</w:t>
      </w:r>
      <w:r>
        <w:rPr>
          <w:rStyle w:val="15"/>
          <w:sz w:val="32"/>
          <w:szCs w:val="32"/>
        </w:rPr>
        <w:t xml:space="preserve"> </w:t>
      </w:r>
      <w:r>
        <w:rPr>
          <w:rStyle w:val="15"/>
          <w:rFonts w:hint="default"/>
          <w:sz w:val="32"/>
          <w:szCs w:val="32"/>
        </w:rPr>
        <w:t>县商务局</w:t>
      </w:r>
      <w:r>
        <w:rPr>
          <w:rStyle w:val="15"/>
          <w:sz w:val="32"/>
          <w:szCs w:val="32"/>
        </w:rPr>
        <w:t>局长</w:t>
      </w:r>
      <w:r>
        <w:rPr>
          <w:rStyle w:val="15"/>
          <w:sz w:val="32"/>
          <w:szCs w:val="32"/>
        </w:rPr>
        <w:br/>
      </w:r>
      <w:r>
        <w:rPr>
          <w:rStyle w:val="15"/>
          <w:rFonts w:hint="default"/>
          <w:sz w:val="32"/>
          <w:szCs w:val="32"/>
        </w:rPr>
        <w:t xml:space="preserve">           </w:t>
      </w:r>
      <w:r>
        <w:rPr>
          <w:rStyle w:val="15"/>
          <w:sz w:val="32"/>
          <w:szCs w:val="32"/>
        </w:rPr>
        <w:t>腾传军</w:t>
      </w:r>
      <w:r>
        <w:rPr>
          <w:rStyle w:val="15"/>
          <w:sz w:val="32"/>
          <w:szCs w:val="32"/>
        </w:rPr>
        <w:t xml:space="preserve"> </w:t>
      </w:r>
      <w:r>
        <w:rPr>
          <w:rStyle w:val="15"/>
          <w:rFonts w:hint="default"/>
          <w:sz w:val="32"/>
          <w:szCs w:val="32"/>
        </w:rPr>
        <w:t>县公安局</w:t>
      </w:r>
      <w:r>
        <w:rPr>
          <w:rStyle w:val="15"/>
          <w:sz w:val="32"/>
          <w:szCs w:val="32"/>
        </w:rPr>
        <w:t>森林警察大队长</w:t>
      </w:r>
      <w:r>
        <w:rPr>
          <w:rStyle w:val="15"/>
          <w:sz w:val="32"/>
          <w:szCs w:val="32"/>
        </w:rPr>
        <w:br/>
      </w:r>
      <w:r>
        <w:rPr>
          <w:rStyle w:val="15"/>
          <w:rFonts w:hint="default"/>
          <w:sz w:val="32"/>
          <w:szCs w:val="32"/>
        </w:rPr>
        <w:t xml:space="preserve">          </w:t>
      </w:r>
      <w:r>
        <w:rPr>
          <w:rStyle w:val="15"/>
          <w:sz w:val="32"/>
          <w:szCs w:val="32"/>
        </w:rPr>
        <w:t xml:space="preserve"> </w:t>
      </w:r>
      <w:r>
        <w:rPr>
          <w:rStyle w:val="15"/>
          <w:sz w:val="32"/>
          <w:szCs w:val="32"/>
        </w:rPr>
        <w:t>窦学岗</w:t>
      </w:r>
      <w:r>
        <w:rPr>
          <w:rStyle w:val="15"/>
          <w:sz w:val="32"/>
          <w:szCs w:val="32"/>
        </w:rPr>
        <w:t xml:space="preserve"> </w:t>
      </w:r>
      <w:r>
        <w:rPr>
          <w:rStyle w:val="15"/>
          <w:rFonts w:hint="default"/>
          <w:sz w:val="32"/>
          <w:szCs w:val="32"/>
        </w:rPr>
        <w:t>县民政局</w:t>
      </w:r>
      <w:r>
        <w:rPr>
          <w:rStyle w:val="15"/>
          <w:sz w:val="32"/>
          <w:szCs w:val="32"/>
        </w:rPr>
        <w:t>党组成员副局长</w:t>
      </w:r>
      <w:r>
        <w:rPr>
          <w:rStyle w:val="15"/>
          <w:sz w:val="32"/>
          <w:szCs w:val="32"/>
        </w:rPr>
        <w:br/>
      </w:r>
      <w:r>
        <w:rPr>
          <w:rStyle w:val="15"/>
          <w:rFonts w:hint="default"/>
          <w:sz w:val="32"/>
          <w:szCs w:val="32"/>
        </w:rPr>
        <w:t xml:space="preserve">         </w:t>
      </w:r>
      <w:r>
        <w:rPr>
          <w:rStyle w:val="15"/>
          <w:sz w:val="32"/>
          <w:szCs w:val="32"/>
        </w:rPr>
        <w:t xml:space="preserve">  </w:t>
      </w:r>
      <w:r>
        <w:rPr>
          <w:rStyle w:val="15"/>
          <w:sz w:val="32"/>
          <w:szCs w:val="32"/>
        </w:rPr>
        <w:t>赵建伟</w:t>
      </w:r>
      <w:r>
        <w:rPr>
          <w:rStyle w:val="15"/>
          <w:sz w:val="32"/>
          <w:szCs w:val="32"/>
        </w:rPr>
        <w:t xml:space="preserve"> </w:t>
      </w:r>
      <w:r>
        <w:rPr>
          <w:rStyle w:val="15"/>
          <w:rFonts w:hint="default"/>
          <w:sz w:val="32"/>
          <w:szCs w:val="32"/>
        </w:rPr>
        <w:t>县水利局</w:t>
      </w:r>
      <w:r>
        <w:rPr>
          <w:rStyle w:val="15"/>
          <w:sz w:val="32"/>
          <w:szCs w:val="32"/>
        </w:rPr>
        <w:t>党组成员、南寨水库运营维护中心</w:t>
      </w:r>
      <w:r>
        <w:rPr>
          <w:rStyle w:val="15"/>
          <w:sz w:val="32"/>
          <w:szCs w:val="32"/>
        </w:rPr>
        <w:br/>
      </w:r>
      <w:r>
        <w:rPr>
          <w:rStyle w:val="15"/>
          <w:rFonts w:hint="default"/>
          <w:sz w:val="32"/>
          <w:szCs w:val="32"/>
        </w:rPr>
        <w:t xml:space="preserve">       </w:t>
      </w:r>
      <w:r>
        <w:rPr>
          <w:rStyle w:val="15"/>
          <w:sz w:val="32"/>
          <w:szCs w:val="32"/>
        </w:rPr>
        <w:t xml:space="preserve">    </w:t>
      </w:r>
      <w:r>
        <w:rPr>
          <w:rStyle w:val="15"/>
          <w:sz w:val="32"/>
          <w:szCs w:val="32"/>
        </w:rPr>
        <w:t>刘登伟</w:t>
      </w:r>
      <w:r>
        <w:rPr>
          <w:rStyle w:val="15"/>
          <w:sz w:val="32"/>
          <w:szCs w:val="32"/>
        </w:rPr>
        <w:t xml:space="preserve"> </w:t>
      </w:r>
      <w:r>
        <w:rPr>
          <w:rStyle w:val="15"/>
          <w:rFonts w:hint="default"/>
          <w:sz w:val="32"/>
          <w:szCs w:val="32"/>
        </w:rPr>
        <w:t>县交通运输局</w:t>
      </w:r>
      <w:r>
        <w:rPr>
          <w:rStyle w:val="15"/>
          <w:sz w:val="32"/>
          <w:szCs w:val="32"/>
        </w:rPr>
        <w:t>党组成员副局长</w:t>
      </w:r>
      <w:r>
        <w:rPr>
          <w:rStyle w:val="15"/>
          <w:sz w:val="32"/>
          <w:szCs w:val="32"/>
        </w:rPr>
        <w:br/>
      </w:r>
      <w:r>
        <w:rPr>
          <w:rStyle w:val="15"/>
          <w:rFonts w:hint="default"/>
          <w:sz w:val="32"/>
          <w:szCs w:val="32"/>
        </w:rPr>
        <w:t xml:space="preserve">          </w:t>
      </w:r>
      <w:r>
        <w:rPr>
          <w:rStyle w:val="15"/>
          <w:sz w:val="32"/>
          <w:szCs w:val="32"/>
        </w:rPr>
        <w:t xml:space="preserve"> </w:t>
      </w:r>
      <w:r>
        <w:rPr>
          <w:rStyle w:val="15"/>
          <w:sz w:val="32"/>
          <w:szCs w:val="32"/>
        </w:rPr>
        <w:t>盖树杰</w:t>
      </w:r>
      <w:r>
        <w:rPr>
          <w:rStyle w:val="15"/>
          <w:sz w:val="32"/>
          <w:szCs w:val="32"/>
        </w:rPr>
        <w:t xml:space="preserve"> </w:t>
      </w:r>
      <w:r>
        <w:rPr>
          <w:rStyle w:val="15"/>
          <w:rFonts w:hint="default"/>
          <w:sz w:val="32"/>
          <w:szCs w:val="32"/>
        </w:rPr>
        <w:t>县应急管理局</w:t>
      </w:r>
      <w:r>
        <w:rPr>
          <w:rStyle w:val="15"/>
          <w:sz w:val="32"/>
          <w:szCs w:val="32"/>
        </w:rPr>
        <w:t>党组成员副局长</w:t>
      </w:r>
    </w:p>
    <w:p w:rsidR="00AD554E" w:rsidRDefault="00491F45">
      <w:pPr>
        <w:spacing w:line="600" w:lineRule="exact"/>
        <w:ind w:firstLineChars="600" w:firstLine="1920"/>
        <w:rPr>
          <w:rStyle w:val="15"/>
          <w:rFonts w:hint="default"/>
          <w:sz w:val="32"/>
          <w:szCs w:val="32"/>
        </w:rPr>
      </w:pPr>
      <w:r>
        <w:rPr>
          <w:rStyle w:val="15"/>
          <w:sz w:val="32"/>
          <w:szCs w:val="32"/>
        </w:rPr>
        <w:t>元树田</w:t>
      </w:r>
      <w:r>
        <w:rPr>
          <w:rStyle w:val="15"/>
          <w:sz w:val="32"/>
          <w:szCs w:val="32"/>
        </w:rPr>
        <w:t xml:space="preserve"> </w:t>
      </w:r>
      <w:r>
        <w:rPr>
          <w:rStyle w:val="15"/>
          <w:rFonts w:hint="default"/>
          <w:sz w:val="32"/>
          <w:szCs w:val="32"/>
        </w:rPr>
        <w:t>县</w:t>
      </w:r>
      <w:r>
        <w:rPr>
          <w:rStyle w:val="15"/>
          <w:sz w:val="32"/>
          <w:szCs w:val="32"/>
        </w:rPr>
        <w:t>市场监管</w:t>
      </w:r>
      <w:r>
        <w:rPr>
          <w:rStyle w:val="15"/>
          <w:rFonts w:hint="default"/>
          <w:sz w:val="32"/>
          <w:szCs w:val="32"/>
        </w:rPr>
        <w:t>局</w:t>
      </w:r>
    </w:p>
    <w:p w:rsidR="00AD554E" w:rsidRDefault="00491F45">
      <w:pPr>
        <w:spacing w:line="600" w:lineRule="exact"/>
        <w:ind w:firstLineChars="600" w:firstLine="1920"/>
        <w:rPr>
          <w:rStyle w:val="15"/>
          <w:rFonts w:hint="default"/>
          <w:sz w:val="32"/>
          <w:szCs w:val="32"/>
        </w:rPr>
      </w:pPr>
      <w:r>
        <w:rPr>
          <w:rStyle w:val="15"/>
          <w:sz w:val="32"/>
          <w:szCs w:val="32"/>
        </w:rPr>
        <w:t>赵娜</w:t>
      </w:r>
      <w:r>
        <w:rPr>
          <w:rStyle w:val="15"/>
          <w:sz w:val="32"/>
          <w:szCs w:val="32"/>
        </w:rPr>
        <w:t xml:space="preserve">  </w:t>
      </w:r>
      <w:r>
        <w:rPr>
          <w:rStyle w:val="15"/>
          <w:rFonts w:hint="default"/>
          <w:sz w:val="32"/>
          <w:szCs w:val="32"/>
        </w:rPr>
        <w:t>县房产发展促进中心</w:t>
      </w:r>
      <w:r>
        <w:rPr>
          <w:rStyle w:val="15"/>
          <w:sz w:val="32"/>
          <w:szCs w:val="32"/>
        </w:rPr>
        <w:t>副主任</w:t>
      </w:r>
    </w:p>
    <w:p w:rsidR="00AD554E" w:rsidRDefault="00491F45">
      <w:pPr>
        <w:spacing w:line="600" w:lineRule="exact"/>
        <w:ind w:firstLineChars="600" w:firstLine="1920"/>
        <w:rPr>
          <w:rStyle w:val="15"/>
          <w:rFonts w:hint="default"/>
          <w:sz w:val="32"/>
          <w:szCs w:val="32"/>
        </w:rPr>
        <w:sectPr w:rsidR="00AD554E">
          <w:footerReference w:type="default" r:id="rId24"/>
          <w:pgSz w:w="11906" w:h="16838"/>
          <w:pgMar w:top="1418" w:right="1134" w:bottom="1474" w:left="1134" w:header="851" w:footer="1134" w:gutter="0"/>
          <w:cols w:space="720"/>
          <w:docGrid w:linePitch="312"/>
        </w:sectPr>
      </w:pPr>
      <w:r>
        <w:rPr>
          <w:rStyle w:val="15"/>
          <w:sz w:val="32"/>
          <w:szCs w:val="32"/>
        </w:rPr>
        <w:t>赵华峰</w:t>
      </w:r>
      <w:r>
        <w:rPr>
          <w:rStyle w:val="15"/>
          <w:sz w:val="32"/>
          <w:szCs w:val="32"/>
        </w:rPr>
        <w:t xml:space="preserve"> </w:t>
      </w:r>
      <w:r>
        <w:rPr>
          <w:rStyle w:val="15"/>
          <w:rFonts w:hint="default"/>
          <w:sz w:val="32"/>
          <w:szCs w:val="32"/>
        </w:rPr>
        <w:t>县融媒体中心</w:t>
      </w:r>
      <w:r>
        <w:rPr>
          <w:rStyle w:val="15"/>
          <w:sz w:val="32"/>
          <w:szCs w:val="32"/>
        </w:rPr>
        <w:t>副主任</w:t>
      </w:r>
      <w:r>
        <w:rPr>
          <w:rStyle w:val="15"/>
          <w:sz w:val="32"/>
          <w:szCs w:val="32"/>
        </w:rPr>
        <w:br/>
      </w:r>
      <w:r>
        <w:rPr>
          <w:rStyle w:val="15"/>
          <w:rFonts w:hint="default"/>
          <w:sz w:val="32"/>
          <w:szCs w:val="32"/>
        </w:rPr>
        <w:t xml:space="preserve">            </w:t>
      </w:r>
      <w:r>
        <w:rPr>
          <w:rStyle w:val="15"/>
          <w:sz w:val="32"/>
          <w:szCs w:val="32"/>
        </w:rPr>
        <w:t>张爱玲</w:t>
      </w:r>
      <w:r>
        <w:rPr>
          <w:rStyle w:val="15"/>
          <w:sz w:val="32"/>
          <w:szCs w:val="32"/>
        </w:rPr>
        <w:t xml:space="preserve"> </w:t>
      </w:r>
      <w:r>
        <w:rPr>
          <w:rStyle w:val="15"/>
          <w:rFonts w:hint="default"/>
          <w:sz w:val="32"/>
          <w:szCs w:val="32"/>
        </w:rPr>
        <w:t>县气象</w:t>
      </w:r>
      <w:r>
        <w:rPr>
          <w:rStyle w:val="15"/>
          <w:sz w:val="32"/>
          <w:szCs w:val="32"/>
        </w:rPr>
        <w:t>局局长</w:t>
      </w:r>
    </w:p>
    <w:p w:rsidR="00AD554E" w:rsidRDefault="00491F45">
      <w:pPr>
        <w:spacing w:line="600" w:lineRule="exact"/>
        <w:ind w:firstLineChars="600" w:firstLine="1920"/>
        <w:rPr>
          <w:rStyle w:val="15"/>
          <w:rFonts w:hint="default"/>
          <w:sz w:val="32"/>
          <w:szCs w:val="32"/>
        </w:rPr>
      </w:pPr>
      <w:r>
        <w:rPr>
          <w:rStyle w:val="15"/>
          <w:sz w:val="32"/>
          <w:szCs w:val="32"/>
        </w:rPr>
        <w:lastRenderedPageBreak/>
        <w:t>钟国斌</w:t>
      </w:r>
      <w:r>
        <w:rPr>
          <w:rStyle w:val="15"/>
          <w:sz w:val="32"/>
          <w:szCs w:val="32"/>
        </w:rPr>
        <w:t xml:space="preserve"> </w:t>
      </w:r>
      <w:r>
        <w:rPr>
          <w:rStyle w:val="15"/>
          <w:rFonts w:hint="default"/>
          <w:sz w:val="32"/>
          <w:szCs w:val="32"/>
        </w:rPr>
        <w:t>县供电公司</w:t>
      </w:r>
      <w:r>
        <w:rPr>
          <w:rStyle w:val="15"/>
          <w:sz w:val="32"/>
          <w:szCs w:val="32"/>
        </w:rPr>
        <w:t>副总经理</w:t>
      </w:r>
      <w:r>
        <w:rPr>
          <w:rStyle w:val="15"/>
          <w:sz w:val="32"/>
          <w:szCs w:val="32"/>
        </w:rPr>
        <w:br/>
      </w:r>
      <w:r>
        <w:rPr>
          <w:rStyle w:val="15"/>
          <w:rFonts w:hint="default"/>
          <w:sz w:val="32"/>
          <w:szCs w:val="32"/>
        </w:rPr>
        <w:t xml:space="preserve">            </w:t>
      </w:r>
      <w:r>
        <w:rPr>
          <w:rStyle w:val="15"/>
          <w:sz w:val="32"/>
          <w:szCs w:val="32"/>
        </w:rPr>
        <w:t>宋振</w:t>
      </w:r>
      <w:r>
        <w:rPr>
          <w:rStyle w:val="15"/>
          <w:sz w:val="32"/>
          <w:szCs w:val="32"/>
        </w:rPr>
        <w:t xml:space="preserve">   </w:t>
      </w:r>
      <w:r>
        <w:rPr>
          <w:rStyle w:val="15"/>
          <w:rFonts w:hint="default"/>
          <w:sz w:val="32"/>
          <w:szCs w:val="32"/>
        </w:rPr>
        <w:t>县应急消防救援大队</w:t>
      </w:r>
      <w:r>
        <w:rPr>
          <w:rStyle w:val="15"/>
          <w:sz w:val="32"/>
          <w:szCs w:val="32"/>
        </w:rPr>
        <w:t>大队长</w:t>
      </w:r>
    </w:p>
    <w:p w:rsidR="00AD554E" w:rsidRDefault="00491F45">
      <w:pPr>
        <w:spacing w:line="600" w:lineRule="exact"/>
        <w:rPr>
          <w:rStyle w:val="15"/>
          <w:rFonts w:hint="default"/>
          <w:sz w:val="32"/>
          <w:szCs w:val="32"/>
        </w:rPr>
      </w:pPr>
      <w:r>
        <w:rPr>
          <w:rStyle w:val="15"/>
          <w:rFonts w:hint="default"/>
          <w:sz w:val="32"/>
          <w:szCs w:val="32"/>
        </w:rPr>
        <w:t xml:space="preserve">            </w:t>
      </w:r>
      <w:r>
        <w:rPr>
          <w:rStyle w:val="15"/>
          <w:sz w:val="32"/>
          <w:szCs w:val="32"/>
        </w:rPr>
        <w:t>秦文学</w:t>
      </w:r>
      <w:r>
        <w:rPr>
          <w:rStyle w:val="15"/>
          <w:sz w:val="32"/>
          <w:szCs w:val="32"/>
        </w:rPr>
        <w:t xml:space="preserve"> </w:t>
      </w:r>
      <w:r>
        <w:rPr>
          <w:rStyle w:val="15"/>
          <w:rFonts w:hint="default"/>
          <w:sz w:val="32"/>
          <w:szCs w:val="32"/>
        </w:rPr>
        <w:t>县总工会</w:t>
      </w:r>
      <w:r>
        <w:rPr>
          <w:rStyle w:val="15"/>
          <w:sz w:val="32"/>
          <w:szCs w:val="32"/>
        </w:rPr>
        <w:t>困难职工帮扶中心主任</w:t>
      </w:r>
    </w:p>
    <w:p w:rsidR="00AD554E" w:rsidRDefault="00491F45">
      <w:pPr>
        <w:spacing w:line="600" w:lineRule="exact"/>
        <w:ind w:firstLineChars="600" w:firstLine="1920"/>
        <w:rPr>
          <w:rStyle w:val="15"/>
          <w:rFonts w:hint="default"/>
          <w:sz w:val="32"/>
          <w:szCs w:val="32"/>
        </w:rPr>
      </w:pPr>
      <w:r>
        <w:rPr>
          <w:rStyle w:val="15"/>
          <w:rFonts w:hint="default"/>
          <w:sz w:val="32"/>
          <w:szCs w:val="32"/>
        </w:rPr>
        <w:t>丰立胜</w:t>
      </w:r>
      <w:r>
        <w:rPr>
          <w:rStyle w:val="15"/>
          <w:rFonts w:hint="default"/>
          <w:sz w:val="32"/>
          <w:szCs w:val="32"/>
        </w:rPr>
        <w:t xml:space="preserve">  </w:t>
      </w:r>
      <w:r>
        <w:rPr>
          <w:rStyle w:val="15"/>
          <w:rFonts w:hint="default"/>
          <w:sz w:val="32"/>
          <w:szCs w:val="32"/>
        </w:rPr>
        <w:t>山东昌乐实康水业有限公司总经理</w:t>
      </w:r>
    </w:p>
    <w:p w:rsidR="00AD554E" w:rsidRDefault="00491F45">
      <w:pPr>
        <w:spacing w:line="600" w:lineRule="exact"/>
        <w:ind w:firstLineChars="600" w:firstLine="1920"/>
        <w:rPr>
          <w:rStyle w:val="15"/>
          <w:rFonts w:hint="default"/>
          <w:sz w:val="32"/>
          <w:szCs w:val="32"/>
        </w:rPr>
      </w:pPr>
      <w:r>
        <w:rPr>
          <w:rStyle w:val="15"/>
          <w:sz w:val="32"/>
          <w:szCs w:val="32"/>
        </w:rPr>
        <w:t>王新杰</w:t>
      </w:r>
      <w:r>
        <w:rPr>
          <w:rStyle w:val="15"/>
          <w:sz w:val="32"/>
          <w:szCs w:val="32"/>
        </w:rPr>
        <w:t xml:space="preserve">  </w:t>
      </w:r>
      <w:r>
        <w:rPr>
          <w:rStyle w:val="15"/>
          <w:sz w:val="32"/>
          <w:szCs w:val="32"/>
        </w:rPr>
        <w:t>鄌郚镇</w:t>
      </w:r>
      <w:r>
        <w:rPr>
          <w:rStyle w:val="15"/>
          <w:sz w:val="32"/>
          <w:szCs w:val="32"/>
        </w:rPr>
        <w:t>武装部长</w:t>
      </w:r>
    </w:p>
    <w:p w:rsidR="00AD554E" w:rsidRDefault="00491F45">
      <w:pPr>
        <w:spacing w:line="600" w:lineRule="exact"/>
        <w:ind w:firstLineChars="600" w:firstLine="1920"/>
        <w:rPr>
          <w:rStyle w:val="15"/>
          <w:rFonts w:hint="default"/>
          <w:sz w:val="32"/>
          <w:szCs w:val="32"/>
        </w:rPr>
      </w:pPr>
      <w:r>
        <w:rPr>
          <w:rStyle w:val="15"/>
          <w:sz w:val="32"/>
          <w:szCs w:val="32"/>
        </w:rPr>
        <w:t>潘世臣</w:t>
      </w:r>
      <w:r>
        <w:rPr>
          <w:rStyle w:val="15"/>
          <w:sz w:val="32"/>
          <w:szCs w:val="32"/>
        </w:rPr>
        <w:t xml:space="preserve">  </w:t>
      </w:r>
      <w:r>
        <w:rPr>
          <w:rStyle w:val="15"/>
          <w:sz w:val="32"/>
          <w:szCs w:val="32"/>
        </w:rPr>
        <w:t>乔官镇</w:t>
      </w:r>
      <w:r>
        <w:rPr>
          <w:rStyle w:val="15"/>
          <w:sz w:val="32"/>
          <w:szCs w:val="32"/>
        </w:rPr>
        <w:t>副镇长</w:t>
      </w:r>
      <w:r>
        <w:rPr>
          <w:rStyle w:val="15"/>
          <w:sz w:val="32"/>
          <w:szCs w:val="32"/>
        </w:rPr>
        <w:br/>
      </w:r>
      <w:r>
        <w:rPr>
          <w:rStyle w:val="15"/>
          <w:rFonts w:hint="default"/>
          <w:sz w:val="32"/>
          <w:szCs w:val="32"/>
        </w:rPr>
        <w:t xml:space="preserve">            </w:t>
      </w:r>
      <w:r>
        <w:rPr>
          <w:rStyle w:val="15"/>
          <w:sz w:val="32"/>
          <w:szCs w:val="32"/>
        </w:rPr>
        <w:t>李学春</w:t>
      </w:r>
      <w:r>
        <w:rPr>
          <w:rStyle w:val="15"/>
          <w:sz w:val="32"/>
          <w:szCs w:val="32"/>
        </w:rPr>
        <w:t xml:space="preserve">  </w:t>
      </w:r>
      <w:r>
        <w:rPr>
          <w:rStyle w:val="15"/>
          <w:rFonts w:hint="default"/>
          <w:sz w:val="32"/>
          <w:szCs w:val="32"/>
        </w:rPr>
        <w:t>朱刘街道</w:t>
      </w:r>
      <w:r>
        <w:rPr>
          <w:rStyle w:val="15"/>
          <w:sz w:val="32"/>
          <w:szCs w:val="32"/>
        </w:rPr>
        <w:t>人大工作室主任</w:t>
      </w:r>
      <w:r>
        <w:rPr>
          <w:rStyle w:val="15"/>
          <w:sz w:val="32"/>
          <w:szCs w:val="32"/>
        </w:rPr>
        <w:br/>
      </w:r>
      <w:r>
        <w:rPr>
          <w:rStyle w:val="15"/>
          <w:rFonts w:hint="default"/>
          <w:sz w:val="32"/>
          <w:szCs w:val="32"/>
        </w:rPr>
        <w:t xml:space="preserve">            </w:t>
      </w:r>
      <w:r>
        <w:rPr>
          <w:rStyle w:val="15"/>
          <w:sz w:val="32"/>
          <w:szCs w:val="32"/>
        </w:rPr>
        <w:t>秦伟龙</w:t>
      </w:r>
      <w:r>
        <w:rPr>
          <w:rStyle w:val="15"/>
          <w:sz w:val="32"/>
          <w:szCs w:val="32"/>
        </w:rPr>
        <w:t xml:space="preserve">  </w:t>
      </w:r>
      <w:r>
        <w:rPr>
          <w:rStyle w:val="15"/>
          <w:rFonts w:hint="default"/>
          <w:sz w:val="32"/>
          <w:szCs w:val="32"/>
        </w:rPr>
        <w:t>宝都街道</w:t>
      </w:r>
      <w:r>
        <w:rPr>
          <w:rStyle w:val="15"/>
          <w:sz w:val="32"/>
          <w:szCs w:val="32"/>
        </w:rPr>
        <w:t>办事处主任</w:t>
      </w:r>
    </w:p>
    <w:p w:rsidR="00AD554E" w:rsidRDefault="00491F45">
      <w:pPr>
        <w:spacing w:line="600" w:lineRule="exact"/>
        <w:ind w:firstLineChars="600" w:firstLine="1920"/>
        <w:rPr>
          <w:rStyle w:val="15"/>
          <w:rFonts w:hint="default"/>
          <w:sz w:val="32"/>
          <w:szCs w:val="32"/>
        </w:rPr>
      </w:pPr>
      <w:r>
        <w:rPr>
          <w:rStyle w:val="15"/>
          <w:sz w:val="32"/>
          <w:szCs w:val="32"/>
        </w:rPr>
        <w:t>李青三</w:t>
      </w:r>
      <w:r>
        <w:rPr>
          <w:rStyle w:val="15"/>
          <w:sz w:val="32"/>
          <w:szCs w:val="32"/>
        </w:rPr>
        <w:t xml:space="preserve">  </w:t>
      </w:r>
      <w:r>
        <w:rPr>
          <w:rStyle w:val="15"/>
          <w:rFonts w:hint="default"/>
          <w:sz w:val="32"/>
          <w:szCs w:val="32"/>
        </w:rPr>
        <w:t>宝城街道</w:t>
      </w:r>
      <w:r>
        <w:rPr>
          <w:rStyle w:val="15"/>
          <w:sz w:val="32"/>
          <w:szCs w:val="32"/>
        </w:rPr>
        <w:t>办事处副主任</w:t>
      </w:r>
      <w:r>
        <w:rPr>
          <w:rStyle w:val="15"/>
          <w:sz w:val="32"/>
          <w:szCs w:val="32"/>
        </w:rPr>
        <w:br/>
      </w:r>
      <w:r>
        <w:rPr>
          <w:rStyle w:val="15"/>
          <w:rFonts w:hint="default"/>
          <w:sz w:val="32"/>
          <w:szCs w:val="32"/>
        </w:rPr>
        <w:t xml:space="preserve">            </w:t>
      </w:r>
      <w:r>
        <w:rPr>
          <w:rStyle w:val="15"/>
          <w:sz w:val="32"/>
          <w:szCs w:val="32"/>
        </w:rPr>
        <w:t>张明春</w:t>
      </w:r>
      <w:r>
        <w:rPr>
          <w:rStyle w:val="15"/>
          <w:sz w:val="32"/>
          <w:szCs w:val="32"/>
        </w:rPr>
        <w:t xml:space="preserve">  </w:t>
      </w:r>
      <w:r>
        <w:rPr>
          <w:rStyle w:val="15"/>
          <w:rFonts w:hint="default"/>
          <w:sz w:val="32"/>
          <w:szCs w:val="32"/>
        </w:rPr>
        <w:t>五图街道</w:t>
      </w:r>
      <w:r>
        <w:rPr>
          <w:rStyle w:val="15"/>
          <w:sz w:val="32"/>
          <w:szCs w:val="32"/>
        </w:rPr>
        <w:t>办事处副主任</w:t>
      </w:r>
      <w:r>
        <w:rPr>
          <w:rStyle w:val="15"/>
          <w:sz w:val="32"/>
          <w:szCs w:val="32"/>
        </w:rPr>
        <w:br/>
      </w:r>
      <w:r>
        <w:rPr>
          <w:rStyle w:val="15"/>
          <w:rFonts w:hint="default"/>
          <w:sz w:val="32"/>
          <w:szCs w:val="32"/>
        </w:rPr>
        <w:t xml:space="preserve">            </w:t>
      </w:r>
      <w:r>
        <w:rPr>
          <w:rStyle w:val="15"/>
          <w:sz w:val="32"/>
          <w:szCs w:val="32"/>
        </w:rPr>
        <w:t>张昕源</w:t>
      </w:r>
      <w:r>
        <w:rPr>
          <w:rStyle w:val="15"/>
          <w:sz w:val="32"/>
          <w:szCs w:val="32"/>
        </w:rPr>
        <w:t xml:space="preserve">   </w:t>
      </w:r>
      <w:r>
        <w:rPr>
          <w:rStyle w:val="15"/>
          <w:rFonts w:hint="default"/>
          <w:sz w:val="32"/>
          <w:szCs w:val="32"/>
        </w:rPr>
        <w:t>高崖水库库区</w:t>
      </w:r>
      <w:r>
        <w:rPr>
          <w:rStyle w:val="15"/>
          <w:sz w:val="32"/>
          <w:szCs w:val="32"/>
        </w:rPr>
        <w:t>管理中心党委委员副主任</w:t>
      </w:r>
    </w:p>
    <w:p w:rsidR="00AD554E" w:rsidRDefault="00491F45">
      <w:pPr>
        <w:spacing w:line="600" w:lineRule="exact"/>
        <w:rPr>
          <w:rStyle w:val="15"/>
          <w:rFonts w:hint="default"/>
          <w:sz w:val="32"/>
          <w:szCs w:val="32"/>
        </w:rPr>
        <w:sectPr w:rsidR="00AD554E">
          <w:footerReference w:type="default" r:id="rId25"/>
          <w:pgSz w:w="11906" w:h="16838"/>
          <w:pgMar w:top="1418" w:right="1134" w:bottom="1474" w:left="1134" w:header="851" w:footer="1134" w:gutter="0"/>
          <w:cols w:space="720"/>
          <w:docGrid w:linePitch="312"/>
        </w:sectPr>
      </w:pPr>
      <w:r>
        <w:rPr>
          <w:rStyle w:val="15"/>
          <w:rFonts w:hint="default"/>
          <w:sz w:val="32"/>
          <w:szCs w:val="32"/>
        </w:rPr>
        <w:t>指挥部办公室设在县住建局</w:t>
      </w:r>
      <w:r>
        <w:rPr>
          <w:rStyle w:val="15"/>
          <w:rFonts w:hint="default"/>
          <w:sz w:val="32"/>
          <w:szCs w:val="32"/>
        </w:rPr>
        <w:t>,</w:t>
      </w:r>
      <w:r>
        <w:rPr>
          <w:rStyle w:val="15"/>
          <w:rFonts w:hint="default"/>
          <w:sz w:val="32"/>
          <w:szCs w:val="32"/>
        </w:rPr>
        <w:t>李永金同志兼任办公室主任，邓有峰同志兼任办公室副主任。</w:t>
      </w:r>
    </w:p>
    <w:p w:rsidR="00AD554E" w:rsidRDefault="00AD554E"/>
    <w:sectPr w:rsidR="00AD554E" w:rsidSect="00AD55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45" w:rsidRDefault="00491F45" w:rsidP="00AD554E">
      <w:r>
        <w:separator/>
      </w:r>
    </w:p>
  </w:endnote>
  <w:endnote w:type="continuationSeparator" w:id="0">
    <w:p w:rsidR="00491F45" w:rsidRDefault="00491F45" w:rsidP="00AD5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文星标宋">
    <w:altName w:val="微软雅黑"/>
    <w:panose1 w:val="0201060400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fixed"/>
    <w:sig w:usb0="800002BF" w:usb1="38CF7CFA" w:usb2="00000016" w:usb3="00000000" w:csb0="00040001" w:csb1="00000000"/>
  </w:font>
  <w:font w:name="文星仿宋">
    <w:altName w:val="仿宋"/>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2</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8480;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14</w:t>
                </w:r>
                <w: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9504;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15</w:t>
                </w:r>
                <w: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9" type="#_x0000_t202" style="position:absolute;left:0;text-align:left;margin-left:0;margin-top:0;width:2in;height:2in;z-index:251670528;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16</w:t>
                </w:r>
                <w: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71552;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17</w:t>
                </w:r>
                <w: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72576;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18</w:t>
                </w:r>
                <w: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73600;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19</w:t>
                </w:r>
                <w: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74624;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20</w:t>
                </w:r>
                <w: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4" type="#_x0000_t202" style="position:absolute;left:0;text-align:left;margin-left:0;margin-top:0;width:2in;height:2in;z-index:251675648;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21</w:t>
                </w:r>
                <w:r>
                  <w:fldChar w:fldCharType="end"/>
                </w:r>
              </w:p>
            </w:txbxContent>
          </v:textbox>
          <w10:wrap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5" type="#_x0000_t202" style="position:absolute;left:0;text-align:left;margin-left:0;margin-top:0;width:2in;height:2in;z-index:251676672;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22</w:t>
                </w:r>
                <w:r>
                  <w:fldChar w:fldCharType="end"/>
                </w:r>
              </w:p>
            </w:txbxContent>
          </v:textbox>
          <w10:wrap anchorx="margin"/>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16" type="#_x0000_t202" style="position:absolute;left:0;text-align:left;margin-left:0;margin-top:0;width:2in;height:2in;z-index:251677696;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24</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5</w:t>
                </w:r>
                <w:r>
                  <w:fldChar w:fldCharType="end"/>
                </w:r>
              </w:p>
            </w:txbxContent>
          </v:textbox>
          <w10:wrap anchorx="margin"/>
        </v:shape>
      </w:pict>
    </w:r>
    <w:r w:rsidR="00491F45">
      <w:rPr>
        <w:rFonts w:hint="eastAsia"/>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6</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62336;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8</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63360;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9</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64384;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10</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5408;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w:instrText>
                </w:r>
                <w:r w:rsidR="00491F45">
                  <w:instrText xml:space="preserve">  \* MERGEFORMAT </w:instrText>
                </w:r>
                <w:r>
                  <w:fldChar w:fldCharType="separate"/>
                </w:r>
                <w:r w:rsidR="00D26DE0">
                  <w:rPr>
                    <w:noProof/>
                  </w:rPr>
                  <w:t>11</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6432;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w:instrText>
                </w:r>
                <w:r w:rsidR="00491F45">
                  <w:instrText xml:space="preserve">ORMAT </w:instrText>
                </w:r>
                <w:r>
                  <w:fldChar w:fldCharType="separate"/>
                </w:r>
                <w:r w:rsidR="00D26DE0">
                  <w:rPr>
                    <w:noProof/>
                  </w:rPr>
                  <w:t>12</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4E" w:rsidRDefault="00AD554E">
    <w:pPr>
      <w:pStyle w:val="a4"/>
      <w:jc w:val="center"/>
    </w:pPr>
    <w:r>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7456;mso-wrap-style:none;mso-position-horizontal:center;mso-position-horizontal-relative:margin" filled="f" stroked="f" strokeweight="1.25pt">
          <v:textbox style="mso-fit-shape-to-text:t" inset="0,0,0,0">
            <w:txbxContent>
              <w:p w:rsidR="00AD554E" w:rsidRDefault="00AD554E">
                <w:pPr>
                  <w:pStyle w:val="a4"/>
                </w:pPr>
                <w:r>
                  <w:fldChar w:fldCharType="begin"/>
                </w:r>
                <w:r w:rsidR="00491F45">
                  <w:instrText xml:space="preserve"> PAGE  \* MERGEFORMAT </w:instrText>
                </w:r>
                <w:r>
                  <w:fldChar w:fldCharType="separate"/>
                </w:r>
                <w:r w:rsidR="00D26DE0">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45" w:rsidRDefault="00491F45" w:rsidP="00AD554E">
      <w:r>
        <w:separator/>
      </w:r>
    </w:p>
  </w:footnote>
  <w:footnote w:type="continuationSeparator" w:id="0">
    <w:p w:rsidR="00491F45" w:rsidRDefault="00491F45" w:rsidP="00AD5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F38"/>
    <w:rsid w:val="00024CD7"/>
    <w:rsid w:val="001C58F7"/>
    <w:rsid w:val="002C6E1C"/>
    <w:rsid w:val="002E2672"/>
    <w:rsid w:val="00347A24"/>
    <w:rsid w:val="00491F45"/>
    <w:rsid w:val="006270D8"/>
    <w:rsid w:val="00807829"/>
    <w:rsid w:val="00A81C08"/>
    <w:rsid w:val="00AD554E"/>
    <w:rsid w:val="00CA3F38"/>
    <w:rsid w:val="00D04367"/>
    <w:rsid w:val="00D26DE0"/>
    <w:rsid w:val="00D80FAE"/>
    <w:rsid w:val="00DE7B5F"/>
    <w:rsid w:val="00EA1286"/>
    <w:rsid w:val="0C2B4DA2"/>
    <w:rsid w:val="15EE6B01"/>
    <w:rsid w:val="1D183746"/>
    <w:rsid w:val="21E249D5"/>
    <w:rsid w:val="3D4177AB"/>
    <w:rsid w:val="3FAC0884"/>
    <w:rsid w:val="4A155648"/>
    <w:rsid w:val="608F11DA"/>
    <w:rsid w:val="6C2944E3"/>
    <w:rsid w:val="6F4A5B9A"/>
    <w:rsid w:val="76112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4E"/>
    <w:pPr>
      <w:widowControl w:val="0"/>
      <w:jc w:val="both"/>
    </w:pPr>
    <w:rPr>
      <w:kern w:val="2"/>
      <w:sz w:val="21"/>
      <w:szCs w:val="24"/>
    </w:rPr>
  </w:style>
  <w:style w:type="paragraph" w:styleId="2">
    <w:name w:val="heading 2"/>
    <w:basedOn w:val="a"/>
    <w:next w:val="a"/>
    <w:qFormat/>
    <w:rsid w:val="00AD554E"/>
    <w:pPr>
      <w:keepNext/>
      <w:keepLines/>
      <w:ind w:firstLineChars="200" w:firstLine="200"/>
      <w:jc w:val="left"/>
      <w:outlineLvl w:val="1"/>
    </w:pPr>
    <w:rPr>
      <w:rFonts w:ascii="楷体" w:eastAsia="楷体" w:hAnsi="楷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D554E"/>
    <w:rPr>
      <w:sz w:val="18"/>
      <w:szCs w:val="18"/>
    </w:rPr>
  </w:style>
  <w:style w:type="paragraph" w:styleId="a4">
    <w:name w:val="footer"/>
    <w:basedOn w:val="a"/>
    <w:link w:val="Char0"/>
    <w:uiPriority w:val="99"/>
    <w:semiHidden/>
    <w:unhideWhenUsed/>
    <w:qFormat/>
    <w:rsid w:val="00AD554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D554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D554E"/>
    <w:pPr>
      <w:widowControl/>
      <w:spacing w:beforeAutospacing="1" w:afterAutospacing="1"/>
      <w:jc w:val="left"/>
    </w:pPr>
    <w:rPr>
      <w:rFonts w:ascii="宋体" w:hAnsi="宋体" w:cs="宋体"/>
      <w:kern w:val="0"/>
      <w:sz w:val="24"/>
    </w:rPr>
  </w:style>
  <w:style w:type="character" w:styleId="a7">
    <w:name w:val="Strong"/>
    <w:qFormat/>
    <w:rsid w:val="00AD554E"/>
    <w:rPr>
      <w:b/>
      <w:bCs/>
    </w:rPr>
  </w:style>
  <w:style w:type="character" w:customStyle="1" w:styleId="Char1">
    <w:name w:val="页眉 Char"/>
    <w:basedOn w:val="a0"/>
    <w:link w:val="a5"/>
    <w:uiPriority w:val="99"/>
    <w:semiHidden/>
    <w:qFormat/>
    <w:rsid w:val="00AD554E"/>
    <w:rPr>
      <w:sz w:val="18"/>
      <w:szCs w:val="18"/>
    </w:rPr>
  </w:style>
  <w:style w:type="character" w:customStyle="1" w:styleId="Char0">
    <w:name w:val="页脚 Char"/>
    <w:basedOn w:val="a0"/>
    <w:link w:val="a4"/>
    <w:uiPriority w:val="99"/>
    <w:semiHidden/>
    <w:qFormat/>
    <w:rsid w:val="00AD554E"/>
    <w:rPr>
      <w:sz w:val="18"/>
      <w:szCs w:val="18"/>
    </w:rPr>
  </w:style>
  <w:style w:type="character" w:customStyle="1" w:styleId="Char">
    <w:name w:val="批注框文本 Char"/>
    <w:basedOn w:val="a0"/>
    <w:link w:val="a3"/>
    <w:uiPriority w:val="99"/>
    <w:semiHidden/>
    <w:qFormat/>
    <w:rsid w:val="00AD554E"/>
    <w:rPr>
      <w:sz w:val="18"/>
      <w:szCs w:val="18"/>
    </w:rPr>
  </w:style>
  <w:style w:type="character" w:customStyle="1" w:styleId="17">
    <w:name w:val="17"/>
    <w:basedOn w:val="a0"/>
    <w:qFormat/>
    <w:rsid w:val="00AD554E"/>
    <w:rPr>
      <w:rFonts w:ascii="黑体" w:eastAsia="黑体" w:hAnsi="黑体" w:hint="eastAsia"/>
      <w:color w:val="000000"/>
      <w:sz w:val="32"/>
      <w:szCs w:val="32"/>
    </w:rPr>
  </w:style>
  <w:style w:type="character" w:customStyle="1" w:styleId="16">
    <w:name w:val="16"/>
    <w:basedOn w:val="a0"/>
    <w:qFormat/>
    <w:rsid w:val="00AD554E"/>
    <w:rPr>
      <w:rFonts w:ascii="文星标宋" w:eastAsia="文星标宋" w:hAnsi="文星标宋" w:hint="eastAsia"/>
      <w:color w:val="000000"/>
      <w:sz w:val="44"/>
      <w:szCs w:val="44"/>
    </w:rPr>
  </w:style>
  <w:style w:type="character" w:customStyle="1" w:styleId="15">
    <w:name w:val="15"/>
    <w:basedOn w:val="a0"/>
    <w:qFormat/>
    <w:rsid w:val="00AD554E"/>
    <w:rPr>
      <w:rFonts w:ascii="仿宋_GB2312" w:eastAsia="仿宋_GB2312" w:hint="eastAsia"/>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1592</Words>
  <Characters>9075</Characters>
  <Application>Microsoft Office Word</Application>
  <DocSecurity>0</DocSecurity>
  <Lines>75</Lines>
  <Paragraphs>21</Paragraphs>
  <ScaleCrop>false</ScaleCrop>
  <Company>Microsoft</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7</cp:revision>
  <cp:lastPrinted>2021-04-12T06:19:00Z</cp:lastPrinted>
  <dcterms:created xsi:type="dcterms:W3CDTF">2021-04-12T05:58:00Z</dcterms:created>
  <dcterms:modified xsi:type="dcterms:W3CDTF">2021-05-21T10:45:00Z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05484CB3645F4F3693A5147AA24C997E</vt:lpwstr>
  </property>
</Properties>
</file>