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 w:bidi="ar"/>
        </w:rPr>
        <w:t>附件：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eastAsia="zh-CN" w:bidi="ar"/>
        </w:rPr>
        <w:t>昌乐县2022年公开招聘教师笔试考生健康管理承诺书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301"/>
        <w:gridCol w:w="5"/>
        <w:gridCol w:w="865"/>
        <w:gridCol w:w="765"/>
        <w:gridCol w:w="960"/>
        <w:gridCol w:w="128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目前居住地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eastAsia="zh-CN" w:bidi="ar"/>
              </w:rPr>
              <w:t>考试当天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昌乐县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公开招聘教师笔试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政策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以山东省最新要求为准。考生参加首场考试时，携带此表和核酸检测证明交考点。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MWM2MWM0ZTg3YWFjYmZlZDYxNzNjYjk2ODI3NTA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29640FE"/>
    <w:rsid w:val="037C563F"/>
    <w:rsid w:val="067127BD"/>
    <w:rsid w:val="0BE10B6C"/>
    <w:rsid w:val="160C4078"/>
    <w:rsid w:val="16BF372F"/>
    <w:rsid w:val="17FE0DC0"/>
    <w:rsid w:val="23BEDEDB"/>
    <w:rsid w:val="271414A1"/>
    <w:rsid w:val="2FFBC00A"/>
    <w:rsid w:val="33FD2695"/>
    <w:rsid w:val="34FB4F07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10B3F72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1EB4EFA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566</Characters>
  <Lines>46</Lines>
  <Paragraphs>13</Paragraphs>
  <TotalTime>3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张建才</dc:creator>
  <cp:lastModifiedBy>静夜私语</cp:lastModifiedBy>
  <cp:lastPrinted>2022-03-08T06:24:00Z</cp:lastPrinted>
  <dcterms:modified xsi:type="dcterms:W3CDTF">2022-06-08T03:04:04Z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57518A78445C4797B33C3E51BAE6F327</vt:lpwstr>
  </property>
</Properties>
</file>