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文星标宋" w:hAnsi="文星标宋" w:eastAsia="文星标宋" w:cs="文星标宋"/>
          <w:b/>
          <w:bCs/>
          <w:sz w:val="44"/>
          <w:szCs w:val="44"/>
          <w:lang w:val="en-US" w:eastAsia="zh-CN"/>
        </w:rPr>
      </w:pPr>
      <w:r>
        <w:rPr>
          <w:rFonts w:hint="eastAsia" w:ascii="文星标宋" w:hAnsi="文星标宋" w:eastAsia="文星标宋" w:cs="文星标宋"/>
          <w:b/>
          <w:bCs/>
          <w:sz w:val="44"/>
          <w:szCs w:val="44"/>
          <w:lang w:val="en-US" w:eastAsia="zh-CN"/>
        </w:rPr>
        <w:t>“零距离”温情服务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文星标宋" w:hAnsi="文星标宋" w:eastAsia="文星标宋" w:cs="文星标宋"/>
          <w:b/>
          <w:bCs/>
          <w:sz w:val="44"/>
          <w:szCs w:val="44"/>
          <w:lang w:val="en-US" w:eastAsia="zh-CN"/>
        </w:rPr>
      </w:pPr>
      <w:r>
        <w:rPr>
          <w:rFonts w:hint="eastAsia" w:ascii="文星标宋" w:hAnsi="文星标宋" w:eastAsia="文星标宋" w:cs="文星标宋"/>
          <w:b/>
          <w:bCs/>
          <w:sz w:val="44"/>
          <w:szCs w:val="44"/>
          <w:lang w:val="en-US" w:eastAsia="zh-CN"/>
        </w:rPr>
        <w:t>——昌乐</w:t>
      </w:r>
      <w:r>
        <w:rPr>
          <w:rFonts w:hint="eastAsia" w:ascii="文星标宋" w:hAnsi="文星标宋" w:eastAsia="文星标宋" w:cs="文星标宋"/>
          <w:b/>
          <w:bCs/>
          <w:sz w:val="44"/>
          <w:szCs w:val="44"/>
        </w:rPr>
        <w:t>县养老保险待遇认证</w:t>
      </w:r>
      <w:r>
        <w:rPr>
          <w:rFonts w:hint="eastAsia" w:ascii="文星标宋" w:hAnsi="文星标宋" w:eastAsia="文星标宋" w:cs="文星标宋"/>
          <w:b/>
          <w:bCs/>
          <w:sz w:val="44"/>
          <w:szCs w:val="44"/>
          <w:lang w:val="en-US" w:eastAsia="zh-CN"/>
        </w:rPr>
        <w:t>有温度</w:t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为提升社保经办效能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更加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便利群众，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昌乐县人力资源和社会保障局采取线上线下两种认证方式，扎实开展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2024年度养老保险待遇领取资格认证工作，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努力让群众享受更有温度的人社服务。</w:t>
      </w:r>
      <w:bookmarkStart w:id="0" w:name="_GoBack"/>
      <w:bookmarkEnd w:id="0"/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486910" cy="3364865"/>
            <wp:effectExtent l="0" t="0" r="8890" b="6985"/>
            <wp:docPr id="3" name="图片 3" descr="微信图片_20240312104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3121040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在昌乐市民服务中心大厅人社服务窗口，工作人员正在向离退休人员详细解释养老保险待遇资格认证方式，离退休人员在工作人员的提示下做了几个简单的动作进行识别，即刻完成了认证，整个认证过程十分方便。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drawing>
          <wp:inline distT="0" distB="0" distL="114300" distR="114300">
            <wp:extent cx="4233545" cy="3175000"/>
            <wp:effectExtent l="0" t="0" r="14605" b="6350"/>
            <wp:docPr id="4" name="图片 4" descr="微信图片_20240312104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31210404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33545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认证非常方便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工作人员服务态度也很好，百问不烦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有什么问题及时与我们沟通，并且及时地给我们解答。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前来办理认证的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市民唐振海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说，“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我从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‘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昌乐人社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’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微信公众号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上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看着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开展资格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认证，就抓紧时间过来了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很快就办好了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”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drawing>
          <wp:inline distT="0" distB="0" distL="114300" distR="114300">
            <wp:extent cx="3860165" cy="2894965"/>
            <wp:effectExtent l="0" t="0" r="6985" b="635"/>
            <wp:docPr id="5" name="图片 5" descr="微信图片_20240312104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3121041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60165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昌乐县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人社局全面推进“互联网+政务服务”，此次认证可通过“爱山东政务服务”微信小程序、“潍坊社保”微信公众号、“电子社保卡”微信小程序等方式进行自助认证，也可由子女或亲友协助进行自助认证。自助认证不通过的，可以持本人有效身份证件或者社保卡，到昌乐市民服务中心大厅办理。</w:t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为解决部分老年人不会使用智能手机认证的问题，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该县人社局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在大厅专门设置了养老保险待遇资格认证窗口，帮助退休人员通过微信小程序进行自助认证。对一些高龄老人和行动不便的特殊群体，还提供上门服务。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drawing>
          <wp:inline distT="0" distB="0" distL="114300" distR="114300">
            <wp:extent cx="4114165" cy="3085465"/>
            <wp:effectExtent l="0" t="0" r="635" b="635"/>
            <wp:docPr id="2" name="图片 2" descr="微信图片_20240312104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3121040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据了解，社会保险待遇领取人员一年至少进行一次资格认证，每次认证时间间隔不超过12个月。凡在认证周期内成功认证的待遇领取人员，养老金正常发放，未认证或认证不成功的待遇领取人员，养老金暂停发放并需重新认证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在此也提醒广大离退休人员，及时进行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养老保险待遇领取资格认证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。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drawing>
          <wp:inline distT="0" distB="0" distL="114300" distR="114300">
            <wp:extent cx="4439285" cy="3329305"/>
            <wp:effectExtent l="0" t="0" r="18415" b="4445"/>
            <wp:docPr id="6" name="图片 6" descr="微信图片_20240312104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3121041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9285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如果在认证期限内没有及时办理，发现养老金停发后，只需主动完成认证，就会恢复养老金发放并进行补发，切实保障领取养老金待遇人员的利益，无后顾之忧。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”县社保中心机关事业养老保险科科长段向丽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介绍说。</w:t>
      </w:r>
    </w:p>
    <w:p>
      <w:pPr>
        <w:ind w:firstLine="643" w:firstLineChars="200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文星标宋">
    <w:panose1 w:val="02010604000101010101"/>
    <w:charset w:val="86"/>
    <w:family w:val="auto"/>
    <w:pitch w:val="default"/>
    <w:sig w:usb0="00000001" w:usb1="080E0000" w:usb2="00000000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JkNTE0MTkzY2E5ODRlMmFlMDkwZTY0YzMyYTM0M2YifQ=="/>
  </w:docVars>
  <w:rsids>
    <w:rsidRoot w:val="30110244"/>
    <w:rsid w:val="0C233095"/>
    <w:rsid w:val="2AE37710"/>
    <w:rsid w:val="30110244"/>
    <w:rsid w:val="31596129"/>
    <w:rsid w:val="345772D8"/>
    <w:rsid w:val="491C12E5"/>
    <w:rsid w:val="6C4364A7"/>
    <w:rsid w:val="70543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2024-03-12T02:42:00Z</dcterms:created>
  <dc:creator>郝江</dc:creator>
  <cp:lastModifiedBy>郝江</cp:lastModifiedBy>
  <dcterms:modified xsi:type="dcterms:W3CDTF">2024-03-12T06:09:57Z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917AFDD16E9B4CDFB30A6FBAEE1596F8_11</vt:lpwstr>
  </property>
</Properties>
</file>