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6F4" w:rsidRDefault="00AE1C4C">
      <w:pPr>
        <w:spacing w:line="560" w:lineRule="exact"/>
        <w:rPr>
          <w:rFonts w:ascii="黑体" w:eastAsia="黑体" w:hAnsi="黑体" w:cs="黑体"/>
          <w:sz w:val="32"/>
          <w:szCs w:val="32"/>
        </w:rPr>
      </w:pPr>
      <w:r>
        <w:rPr>
          <w:rFonts w:ascii="黑体" w:eastAsia="黑体" w:hAnsi="黑体" w:cs="黑体" w:hint="eastAsia"/>
          <w:sz w:val="32"/>
          <w:szCs w:val="32"/>
        </w:rPr>
        <w:t>附件</w:t>
      </w:r>
      <w:r>
        <w:rPr>
          <w:rFonts w:ascii="黑体" w:eastAsia="黑体" w:hAnsi="黑体" w:cs="黑体" w:hint="eastAsia"/>
          <w:sz w:val="32"/>
          <w:szCs w:val="32"/>
        </w:rPr>
        <w:t>6</w:t>
      </w:r>
    </w:p>
    <w:p w:rsidR="00B416F4" w:rsidRDefault="00B416F4">
      <w:pPr>
        <w:pStyle w:val="2"/>
        <w:spacing w:after="0" w:line="580" w:lineRule="exact"/>
        <w:ind w:firstLineChars="0" w:firstLine="0"/>
        <w:jc w:val="center"/>
        <w:rPr>
          <w:rFonts w:ascii="方正小标宋简体" w:eastAsia="方正小标宋简体" w:hAnsi="方正小标宋简体" w:cs="方正小标宋简体"/>
          <w:color w:val="000000"/>
          <w:kern w:val="0"/>
          <w:sz w:val="44"/>
          <w:szCs w:val="44"/>
          <w:lang w:bidi="ar"/>
        </w:rPr>
      </w:pPr>
    </w:p>
    <w:p w:rsidR="00B416F4" w:rsidRDefault="00B416F4">
      <w:pPr>
        <w:pStyle w:val="2"/>
        <w:spacing w:after="0" w:line="580" w:lineRule="exact"/>
        <w:ind w:firstLineChars="0" w:firstLine="0"/>
        <w:jc w:val="center"/>
        <w:rPr>
          <w:rFonts w:ascii="方正小标宋简体" w:eastAsia="方正小标宋简体" w:hAnsi="方正小标宋简体" w:cs="方正小标宋简体"/>
          <w:color w:val="000000"/>
          <w:kern w:val="0"/>
          <w:sz w:val="44"/>
          <w:szCs w:val="44"/>
          <w:lang w:bidi="ar"/>
        </w:rPr>
      </w:pPr>
    </w:p>
    <w:p w:rsidR="00B416F4" w:rsidRDefault="00AE1C4C">
      <w:pPr>
        <w:pStyle w:val="2"/>
        <w:spacing w:after="0" w:line="580" w:lineRule="exact"/>
        <w:ind w:firstLineChars="0" w:firstLine="0"/>
        <w:jc w:val="center"/>
        <w:rPr>
          <w:rFonts w:ascii="方正小标宋简体" w:eastAsia="方正小标宋简体" w:hAnsi="方正小标宋简体" w:cs="方正小标宋简体"/>
          <w:color w:val="000000"/>
          <w:kern w:val="0"/>
          <w:sz w:val="44"/>
          <w:szCs w:val="44"/>
          <w:lang w:bidi="ar"/>
        </w:rPr>
      </w:pPr>
      <w:r>
        <w:rPr>
          <w:rFonts w:ascii="方正小标宋简体" w:eastAsia="方正小标宋简体" w:hAnsi="方正小标宋简体" w:cs="方正小标宋简体" w:hint="eastAsia"/>
          <w:color w:val="000000"/>
          <w:kern w:val="0"/>
          <w:sz w:val="44"/>
          <w:szCs w:val="44"/>
          <w:lang w:bidi="ar"/>
        </w:rPr>
        <w:t>潍坊市继续教育学习和职称申报政策问答</w:t>
      </w:r>
    </w:p>
    <w:p w:rsidR="00B416F4" w:rsidRDefault="00B416F4">
      <w:pPr>
        <w:spacing w:line="580" w:lineRule="exact"/>
        <w:rPr>
          <w:rFonts w:ascii="方正小标宋简体" w:eastAsia="方正小标宋简体" w:hAnsi="方正小标宋简体" w:cs="方正小标宋简体"/>
          <w:color w:val="000000"/>
          <w:kern w:val="0"/>
          <w:sz w:val="44"/>
          <w:szCs w:val="44"/>
          <w:lang w:bidi="ar"/>
        </w:rPr>
      </w:pPr>
    </w:p>
    <w:p w:rsidR="00B416F4" w:rsidRDefault="00B416F4" w:rsidP="00AE1C4C">
      <w:pPr>
        <w:pStyle w:val="2"/>
        <w:spacing w:after="0" w:line="580" w:lineRule="exact"/>
        <w:ind w:firstLine="880"/>
        <w:rPr>
          <w:rFonts w:ascii="方正小标宋简体" w:eastAsia="方正小标宋简体" w:hAnsi="方正小标宋简体" w:cs="方正小标宋简体"/>
          <w:color w:val="000000"/>
          <w:kern w:val="0"/>
          <w:sz w:val="44"/>
          <w:szCs w:val="44"/>
          <w:lang w:bidi="ar"/>
        </w:rPr>
      </w:pPr>
    </w:p>
    <w:p w:rsidR="00B416F4" w:rsidRDefault="00B416F4">
      <w:pPr>
        <w:spacing w:line="580" w:lineRule="exact"/>
        <w:rPr>
          <w:rFonts w:ascii="方正小标宋简体" w:eastAsia="方正小标宋简体" w:hAnsi="方正小标宋简体" w:cs="方正小标宋简体"/>
          <w:color w:val="000000"/>
          <w:kern w:val="0"/>
          <w:sz w:val="44"/>
          <w:szCs w:val="44"/>
          <w:lang w:bidi="ar"/>
        </w:rPr>
      </w:pPr>
    </w:p>
    <w:p w:rsidR="00B416F4" w:rsidRDefault="00B416F4" w:rsidP="00AE1C4C">
      <w:pPr>
        <w:pStyle w:val="2"/>
        <w:spacing w:after="0" w:line="580" w:lineRule="exact"/>
        <w:ind w:firstLine="880"/>
        <w:rPr>
          <w:rFonts w:ascii="方正小标宋简体" w:eastAsia="方正小标宋简体" w:hAnsi="方正小标宋简体" w:cs="方正小标宋简体"/>
          <w:color w:val="000000"/>
          <w:kern w:val="0"/>
          <w:sz w:val="44"/>
          <w:szCs w:val="44"/>
          <w:lang w:bidi="ar"/>
        </w:rPr>
      </w:pPr>
    </w:p>
    <w:p w:rsidR="00B416F4" w:rsidRDefault="00B416F4">
      <w:pPr>
        <w:spacing w:line="580" w:lineRule="exact"/>
        <w:rPr>
          <w:rFonts w:ascii="方正小标宋简体" w:eastAsia="方正小标宋简体" w:hAnsi="方正小标宋简体" w:cs="方正小标宋简体"/>
          <w:color w:val="000000"/>
          <w:kern w:val="0"/>
          <w:sz w:val="44"/>
          <w:szCs w:val="44"/>
          <w:lang w:bidi="ar"/>
        </w:rPr>
      </w:pPr>
    </w:p>
    <w:p w:rsidR="00B416F4" w:rsidRDefault="00B416F4" w:rsidP="00AE1C4C">
      <w:pPr>
        <w:pStyle w:val="2"/>
        <w:spacing w:after="0" w:line="580" w:lineRule="exact"/>
        <w:ind w:firstLine="880"/>
        <w:rPr>
          <w:rFonts w:ascii="方正小标宋简体" w:eastAsia="方正小标宋简体" w:hAnsi="方正小标宋简体" w:cs="方正小标宋简体"/>
          <w:color w:val="000000"/>
          <w:kern w:val="0"/>
          <w:sz w:val="44"/>
          <w:szCs w:val="44"/>
          <w:lang w:bidi="ar"/>
        </w:rPr>
      </w:pPr>
    </w:p>
    <w:p w:rsidR="00B416F4" w:rsidRDefault="00B416F4">
      <w:pPr>
        <w:spacing w:line="580" w:lineRule="exact"/>
        <w:rPr>
          <w:rFonts w:ascii="方正小标宋简体" w:eastAsia="方正小标宋简体" w:hAnsi="方正小标宋简体" w:cs="方正小标宋简体"/>
          <w:color w:val="000000"/>
          <w:kern w:val="0"/>
          <w:sz w:val="44"/>
          <w:szCs w:val="44"/>
          <w:lang w:bidi="ar"/>
        </w:rPr>
      </w:pPr>
    </w:p>
    <w:p w:rsidR="00B416F4" w:rsidRDefault="00B416F4" w:rsidP="00AE1C4C">
      <w:pPr>
        <w:pStyle w:val="2"/>
        <w:spacing w:after="0" w:line="580" w:lineRule="exact"/>
        <w:ind w:firstLine="880"/>
        <w:rPr>
          <w:rFonts w:ascii="方正小标宋简体" w:eastAsia="方正小标宋简体" w:hAnsi="方正小标宋简体" w:cs="方正小标宋简体"/>
          <w:color w:val="000000"/>
          <w:kern w:val="0"/>
          <w:sz w:val="44"/>
          <w:szCs w:val="44"/>
          <w:lang w:bidi="ar"/>
        </w:rPr>
      </w:pPr>
    </w:p>
    <w:p w:rsidR="00B416F4" w:rsidRDefault="00B416F4">
      <w:pPr>
        <w:spacing w:line="580" w:lineRule="exact"/>
        <w:rPr>
          <w:rFonts w:ascii="方正小标宋简体" w:eastAsia="方正小标宋简体" w:hAnsi="方正小标宋简体" w:cs="方正小标宋简体"/>
          <w:color w:val="000000"/>
          <w:kern w:val="0"/>
          <w:sz w:val="44"/>
          <w:szCs w:val="44"/>
          <w:lang w:bidi="ar"/>
        </w:rPr>
      </w:pPr>
    </w:p>
    <w:p w:rsidR="00B416F4" w:rsidRDefault="00B416F4" w:rsidP="00AE1C4C">
      <w:pPr>
        <w:pStyle w:val="2"/>
        <w:spacing w:after="0" w:line="580" w:lineRule="exact"/>
        <w:ind w:firstLine="880"/>
        <w:rPr>
          <w:rFonts w:ascii="方正小标宋简体" w:eastAsia="方正小标宋简体" w:hAnsi="方正小标宋简体" w:cs="方正小标宋简体"/>
          <w:color w:val="000000"/>
          <w:kern w:val="0"/>
          <w:sz w:val="44"/>
          <w:szCs w:val="44"/>
          <w:lang w:bidi="ar"/>
        </w:rPr>
      </w:pPr>
    </w:p>
    <w:p w:rsidR="00B416F4" w:rsidRDefault="00B416F4">
      <w:pPr>
        <w:spacing w:line="580" w:lineRule="exact"/>
        <w:rPr>
          <w:rFonts w:ascii="方正小标宋简体" w:eastAsia="方正小标宋简体" w:hAnsi="方正小标宋简体" w:cs="方正小标宋简体"/>
          <w:color w:val="000000"/>
          <w:kern w:val="0"/>
          <w:sz w:val="44"/>
          <w:szCs w:val="44"/>
          <w:lang w:bidi="ar"/>
        </w:rPr>
      </w:pPr>
    </w:p>
    <w:p w:rsidR="00B416F4" w:rsidRDefault="00B416F4" w:rsidP="00AE1C4C">
      <w:pPr>
        <w:pStyle w:val="2"/>
        <w:spacing w:after="0" w:line="580" w:lineRule="exact"/>
        <w:ind w:firstLine="880"/>
        <w:rPr>
          <w:rFonts w:ascii="方正小标宋简体" w:eastAsia="方正小标宋简体" w:hAnsi="方正小标宋简体" w:cs="方正小标宋简体"/>
          <w:color w:val="000000"/>
          <w:kern w:val="0"/>
          <w:sz w:val="44"/>
          <w:szCs w:val="44"/>
          <w:lang w:bidi="ar"/>
        </w:rPr>
      </w:pPr>
    </w:p>
    <w:p w:rsidR="00B416F4" w:rsidRDefault="00B416F4">
      <w:pPr>
        <w:spacing w:line="580" w:lineRule="exact"/>
        <w:rPr>
          <w:rFonts w:ascii="方正小标宋简体" w:eastAsia="方正小标宋简体" w:hAnsi="方正小标宋简体" w:cs="方正小标宋简体"/>
          <w:color w:val="000000"/>
          <w:kern w:val="0"/>
          <w:sz w:val="44"/>
          <w:szCs w:val="44"/>
          <w:lang w:bidi="ar"/>
        </w:rPr>
      </w:pPr>
    </w:p>
    <w:p w:rsidR="00B416F4" w:rsidRDefault="00AE1C4C">
      <w:pPr>
        <w:pStyle w:val="2"/>
        <w:spacing w:after="0" w:line="580" w:lineRule="exact"/>
        <w:ind w:firstLineChars="0" w:firstLine="0"/>
        <w:jc w:val="center"/>
        <w:rPr>
          <w:rFonts w:ascii="楷体_GB2312" w:eastAsia="楷体_GB2312" w:hAnsi="楷体_GB2312" w:cs="楷体_GB2312"/>
          <w:color w:val="000000"/>
          <w:kern w:val="0"/>
          <w:sz w:val="32"/>
          <w:lang w:bidi="ar"/>
        </w:rPr>
      </w:pPr>
      <w:r>
        <w:rPr>
          <w:rFonts w:ascii="楷体_GB2312" w:eastAsia="楷体_GB2312" w:hAnsi="楷体_GB2312" w:cs="楷体_GB2312" w:hint="eastAsia"/>
          <w:color w:val="000000"/>
          <w:kern w:val="0"/>
          <w:sz w:val="32"/>
          <w:lang w:bidi="ar"/>
        </w:rPr>
        <w:t>潍坊市人力资源和社会保障局</w:t>
      </w:r>
    </w:p>
    <w:p w:rsidR="00B416F4" w:rsidRDefault="00AE1C4C">
      <w:pPr>
        <w:jc w:val="center"/>
        <w:rPr>
          <w:rFonts w:ascii="楷体_GB2312" w:eastAsia="楷体_GB2312" w:hAnsi="楷体_GB2312" w:cs="楷体_GB2312"/>
          <w:sz w:val="32"/>
          <w:szCs w:val="32"/>
        </w:rPr>
      </w:pPr>
      <w:r>
        <w:rPr>
          <w:rFonts w:ascii="楷体_GB2312" w:eastAsia="楷体_GB2312" w:hAnsi="楷体_GB2312" w:cs="楷体_GB2312" w:hint="eastAsia"/>
          <w:color w:val="000000"/>
          <w:kern w:val="0"/>
          <w:sz w:val="32"/>
          <w:szCs w:val="32"/>
          <w:lang w:bidi="ar"/>
        </w:rPr>
        <w:t>2026</w:t>
      </w:r>
      <w:r>
        <w:rPr>
          <w:rFonts w:ascii="楷体_GB2312" w:eastAsia="楷体_GB2312" w:hAnsi="楷体_GB2312" w:cs="楷体_GB2312" w:hint="eastAsia"/>
          <w:color w:val="000000"/>
          <w:kern w:val="0"/>
          <w:sz w:val="32"/>
          <w:szCs w:val="32"/>
          <w:lang w:bidi="ar"/>
        </w:rPr>
        <w:t>年</w:t>
      </w:r>
      <w:r>
        <w:rPr>
          <w:rFonts w:ascii="楷体_GB2312" w:eastAsia="楷体_GB2312" w:hAnsi="楷体_GB2312" w:cs="楷体_GB2312" w:hint="eastAsia"/>
          <w:color w:val="000000"/>
          <w:kern w:val="0"/>
          <w:sz w:val="32"/>
          <w:szCs w:val="32"/>
          <w:lang w:bidi="ar"/>
        </w:rPr>
        <w:t>6</w:t>
      </w:r>
      <w:r>
        <w:rPr>
          <w:rFonts w:ascii="楷体_GB2312" w:eastAsia="楷体_GB2312" w:hAnsi="楷体_GB2312" w:cs="楷体_GB2312" w:hint="eastAsia"/>
          <w:color w:val="000000"/>
          <w:kern w:val="0"/>
          <w:sz w:val="32"/>
          <w:szCs w:val="32"/>
          <w:lang w:bidi="ar"/>
        </w:rPr>
        <w:t>月</w:t>
      </w:r>
    </w:p>
    <w:p w:rsidR="00B416F4" w:rsidRDefault="00B416F4">
      <w:pPr>
        <w:spacing w:line="580" w:lineRule="exact"/>
        <w:rPr>
          <w:rFonts w:ascii="方正小标宋简体" w:eastAsia="方正小标宋简体" w:hAnsi="方正小标宋简体" w:cs="方正小标宋简体"/>
          <w:color w:val="000000"/>
          <w:kern w:val="0"/>
          <w:sz w:val="44"/>
          <w:szCs w:val="44"/>
          <w:lang w:bidi="ar"/>
        </w:rPr>
      </w:pPr>
    </w:p>
    <w:p w:rsidR="00B416F4" w:rsidRDefault="00B416F4" w:rsidP="00AE1C4C">
      <w:pPr>
        <w:pStyle w:val="2"/>
        <w:spacing w:after="0" w:line="580" w:lineRule="exact"/>
        <w:ind w:firstLine="880"/>
        <w:rPr>
          <w:rFonts w:ascii="方正小标宋简体" w:eastAsia="方正小标宋简体" w:hAnsi="方正小标宋简体" w:cs="方正小标宋简体"/>
          <w:color w:val="000000"/>
          <w:kern w:val="0"/>
          <w:sz w:val="44"/>
          <w:szCs w:val="44"/>
          <w:lang w:bidi="ar"/>
        </w:rPr>
      </w:pPr>
    </w:p>
    <w:p w:rsidR="00B416F4" w:rsidRDefault="00B416F4">
      <w:pPr>
        <w:spacing w:line="580" w:lineRule="exact"/>
        <w:rPr>
          <w:rFonts w:ascii="方正小标宋简体" w:eastAsia="方正小标宋简体" w:hAnsi="方正小标宋简体" w:cs="方正小标宋简体"/>
          <w:color w:val="000000"/>
          <w:kern w:val="0"/>
          <w:sz w:val="44"/>
          <w:szCs w:val="44"/>
          <w:lang w:bidi="ar"/>
        </w:rPr>
      </w:pPr>
    </w:p>
    <w:p w:rsidR="00B416F4" w:rsidRDefault="00AE1C4C">
      <w:pPr>
        <w:pStyle w:val="2"/>
        <w:spacing w:after="0" w:line="580" w:lineRule="exact"/>
        <w:ind w:firstLineChars="0" w:firstLine="0"/>
        <w:jc w:val="center"/>
        <w:rPr>
          <w:rFonts w:ascii="方正小标宋简体" w:eastAsia="方正小标宋简体" w:hAnsi="方正小标宋简体" w:cs="方正小标宋简体"/>
          <w:color w:val="000000"/>
          <w:kern w:val="0"/>
          <w:sz w:val="44"/>
          <w:szCs w:val="44"/>
          <w:lang w:bidi="ar"/>
        </w:rPr>
      </w:pPr>
      <w:r>
        <w:rPr>
          <w:rFonts w:ascii="方正小标宋简体" w:eastAsia="方正小标宋简体" w:hAnsi="方正小标宋简体" w:cs="方正小标宋简体" w:hint="eastAsia"/>
          <w:color w:val="000000"/>
          <w:kern w:val="0"/>
          <w:sz w:val="44"/>
          <w:szCs w:val="44"/>
          <w:lang w:bidi="ar"/>
        </w:rPr>
        <w:lastRenderedPageBreak/>
        <w:t>目录</w:t>
      </w:r>
    </w:p>
    <w:p w:rsidR="00B416F4" w:rsidRDefault="00B416F4">
      <w:pPr>
        <w:spacing w:line="580" w:lineRule="exact"/>
        <w:rPr>
          <w:rFonts w:ascii="方正小标宋简体" w:eastAsia="方正小标宋简体" w:hAnsi="方正小标宋简体" w:cs="方正小标宋简体"/>
          <w:color w:val="000000"/>
          <w:kern w:val="0"/>
          <w:sz w:val="44"/>
          <w:szCs w:val="44"/>
          <w:lang w:bidi="ar"/>
        </w:rPr>
      </w:pPr>
    </w:p>
    <w:p w:rsidR="00B416F4" w:rsidRDefault="00AE1C4C" w:rsidP="00AE1C4C">
      <w:pPr>
        <w:pStyle w:val="2"/>
        <w:spacing w:after="0" w:line="580" w:lineRule="exact"/>
        <w:ind w:firstLine="640"/>
        <w:rPr>
          <w:rFonts w:ascii="黑体" w:eastAsia="黑体" w:hAnsi="黑体" w:cs="黑体"/>
          <w:color w:val="000000"/>
          <w:kern w:val="0"/>
          <w:sz w:val="32"/>
          <w:lang w:bidi="ar"/>
        </w:rPr>
      </w:pPr>
      <w:r>
        <w:rPr>
          <w:rFonts w:ascii="黑体" w:eastAsia="黑体" w:hAnsi="黑体" w:cs="黑体" w:hint="eastAsia"/>
          <w:color w:val="000000"/>
          <w:kern w:val="0"/>
          <w:sz w:val="32"/>
          <w:lang w:bidi="ar"/>
        </w:rPr>
        <w:t>一、潍坊市各县市区职称评审工作负责科室及联系方式</w:t>
      </w:r>
    </w:p>
    <w:p w:rsidR="00B416F4" w:rsidRDefault="00AE1C4C" w:rsidP="00AE1C4C">
      <w:pPr>
        <w:pStyle w:val="2"/>
        <w:spacing w:after="0" w:line="580" w:lineRule="exact"/>
        <w:ind w:firstLine="640"/>
        <w:rPr>
          <w:rFonts w:ascii="黑体" w:eastAsia="黑体" w:hAnsi="黑体" w:cs="黑体"/>
          <w:color w:val="000000"/>
          <w:kern w:val="0"/>
          <w:sz w:val="32"/>
          <w:lang w:bidi="ar"/>
        </w:rPr>
      </w:pPr>
      <w:r>
        <w:rPr>
          <w:rFonts w:ascii="黑体" w:eastAsia="黑体" w:hAnsi="黑体" w:cs="黑体" w:hint="eastAsia"/>
          <w:color w:val="000000"/>
          <w:kern w:val="0"/>
          <w:sz w:val="32"/>
          <w:lang w:bidi="ar"/>
        </w:rPr>
        <w:t>二、“专业技术人员继续教育学习”部分</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1.</w:t>
      </w:r>
      <w:r>
        <w:rPr>
          <w:rFonts w:ascii="仿宋_GB2312" w:eastAsia="仿宋_GB2312" w:hAnsi="仿宋_GB2312" w:cs="仿宋_GB2312" w:hint="eastAsia"/>
          <w:color w:val="000000"/>
          <w:kern w:val="0"/>
          <w:sz w:val="32"/>
          <w:szCs w:val="32"/>
          <w:lang w:bidi="ar"/>
        </w:rPr>
        <w:t>什么是专业技术人员继续教育？</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2.</w:t>
      </w:r>
      <w:r>
        <w:rPr>
          <w:rFonts w:ascii="仿宋_GB2312" w:eastAsia="仿宋_GB2312" w:hAnsi="仿宋_GB2312" w:cs="仿宋_GB2312" w:hint="eastAsia"/>
          <w:color w:val="000000"/>
          <w:kern w:val="0"/>
          <w:sz w:val="32"/>
          <w:szCs w:val="32"/>
          <w:lang w:bidi="ar"/>
        </w:rPr>
        <w:t>哪些人需要完成年度继续教育？</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3.</w:t>
      </w:r>
      <w:r>
        <w:rPr>
          <w:rFonts w:ascii="仿宋_GB2312" w:eastAsia="仿宋_GB2312" w:hAnsi="仿宋_GB2312" w:cs="仿宋_GB2312" w:hint="eastAsia"/>
          <w:color w:val="000000"/>
          <w:kern w:val="0"/>
          <w:sz w:val="32"/>
          <w:szCs w:val="32"/>
          <w:lang w:bidi="ar"/>
        </w:rPr>
        <w:t>年度继续教育学习的时间是如何规定的？</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4.</w:t>
      </w:r>
      <w:r>
        <w:rPr>
          <w:rFonts w:ascii="仿宋_GB2312" w:eastAsia="仿宋_GB2312" w:hAnsi="仿宋_GB2312" w:cs="仿宋_GB2312" w:hint="eastAsia"/>
          <w:color w:val="000000"/>
          <w:kern w:val="0"/>
          <w:sz w:val="32"/>
          <w:szCs w:val="32"/>
          <w:lang w:bidi="ar"/>
        </w:rPr>
        <w:t>专业技术人员继续教育学时是如何规定的？</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5.</w:t>
      </w:r>
      <w:r>
        <w:rPr>
          <w:rFonts w:ascii="仿宋_GB2312" w:eastAsia="仿宋_GB2312" w:hAnsi="仿宋_GB2312" w:cs="仿宋_GB2312" w:hint="eastAsia"/>
          <w:color w:val="000000"/>
          <w:kern w:val="0"/>
          <w:sz w:val="32"/>
          <w:szCs w:val="32"/>
          <w:lang w:bidi="ar"/>
        </w:rPr>
        <w:t>专业技术人员继续教育包括哪些内容？</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6.</w:t>
      </w:r>
      <w:r>
        <w:rPr>
          <w:rFonts w:ascii="仿宋_GB2312" w:eastAsia="仿宋_GB2312" w:hAnsi="仿宋_GB2312" w:cs="仿宋_GB2312" w:hint="eastAsia"/>
          <w:color w:val="000000"/>
          <w:kern w:val="0"/>
          <w:sz w:val="32"/>
          <w:szCs w:val="32"/>
          <w:lang w:bidi="ar"/>
        </w:rPr>
        <w:t>专业技术人员往年继续教育学</w:t>
      </w:r>
      <w:r>
        <w:rPr>
          <w:rFonts w:ascii="仿宋_GB2312" w:eastAsia="仿宋_GB2312" w:hAnsi="仿宋_GB2312" w:cs="仿宋_GB2312" w:hint="eastAsia"/>
          <w:color w:val="000000"/>
          <w:kern w:val="0"/>
          <w:sz w:val="32"/>
          <w:szCs w:val="32"/>
          <w:lang w:bidi="ar"/>
        </w:rPr>
        <w:t>习是否可以“补学”？</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7.</w:t>
      </w:r>
      <w:r>
        <w:rPr>
          <w:rFonts w:ascii="仿宋_GB2312" w:eastAsia="仿宋_GB2312" w:hAnsi="仿宋_GB2312" w:cs="仿宋_GB2312" w:hint="eastAsia"/>
          <w:color w:val="000000"/>
          <w:kern w:val="0"/>
          <w:sz w:val="32"/>
          <w:szCs w:val="32"/>
          <w:lang w:bidi="ar"/>
        </w:rPr>
        <w:t>专业技术人员参加继续教育学习的方式有哪些？</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8.</w:t>
      </w:r>
      <w:r>
        <w:rPr>
          <w:rFonts w:ascii="仿宋_GB2312" w:eastAsia="仿宋_GB2312" w:hAnsi="仿宋_GB2312" w:cs="仿宋_GB2312" w:hint="eastAsia"/>
          <w:color w:val="000000"/>
          <w:kern w:val="0"/>
          <w:sz w:val="32"/>
          <w:szCs w:val="32"/>
          <w:lang w:bidi="ar"/>
        </w:rPr>
        <w:t>如何完成继续教育学时认定？</w:t>
      </w:r>
    </w:p>
    <w:p w:rsidR="00B416F4" w:rsidRDefault="00AE1C4C">
      <w:pPr>
        <w:spacing w:line="580" w:lineRule="exact"/>
        <w:ind w:firstLineChars="200" w:firstLine="640"/>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三、“职称申报”部分</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1.</w:t>
      </w:r>
      <w:r>
        <w:rPr>
          <w:rFonts w:ascii="仿宋_GB2312" w:eastAsia="仿宋_GB2312" w:hAnsi="仿宋_GB2312" w:cs="仿宋_GB2312" w:hint="eastAsia"/>
          <w:color w:val="000000"/>
          <w:kern w:val="0"/>
          <w:sz w:val="32"/>
          <w:szCs w:val="32"/>
          <w:lang w:bidi="ar"/>
        </w:rPr>
        <w:t>什么是职称？</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2.</w:t>
      </w:r>
      <w:r>
        <w:rPr>
          <w:rFonts w:ascii="仿宋_GB2312" w:eastAsia="仿宋_GB2312" w:hAnsi="仿宋_GB2312" w:cs="仿宋_GB2312" w:hint="eastAsia"/>
          <w:color w:val="000000"/>
          <w:kern w:val="0"/>
          <w:sz w:val="32"/>
          <w:szCs w:val="32"/>
          <w:lang w:bidi="ar"/>
        </w:rPr>
        <w:t>什么是职称评审？</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3.</w:t>
      </w:r>
      <w:r>
        <w:rPr>
          <w:rFonts w:ascii="仿宋_GB2312" w:eastAsia="仿宋_GB2312" w:hAnsi="仿宋_GB2312" w:cs="仿宋_GB2312" w:hint="eastAsia"/>
          <w:color w:val="000000"/>
          <w:kern w:val="0"/>
          <w:sz w:val="32"/>
          <w:szCs w:val="32"/>
          <w:lang w:bidi="ar"/>
        </w:rPr>
        <w:t>职称设置了哪些层级和系列（专业）？</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4.</w:t>
      </w:r>
      <w:r>
        <w:rPr>
          <w:rFonts w:ascii="仿宋_GB2312" w:eastAsia="仿宋_GB2312" w:hAnsi="仿宋_GB2312" w:cs="仿宋_GB2312" w:hint="eastAsia"/>
          <w:color w:val="000000"/>
          <w:kern w:val="0"/>
          <w:sz w:val="32"/>
          <w:szCs w:val="32"/>
          <w:lang w:bidi="ar"/>
        </w:rPr>
        <w:t>目前我省开设的特色专业有哪些？</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5.</w:t>
      </w:r>
      <w:r>
        <w:rPr>
          <w:rFonts w:ascii="仿宋_GB2312" w:eastAsia="仿宋_GB2312" w:hAnsi="仿宋_GB2312" w:cs="仿宋_GB2312" w:hint="eastAsia"/>
          <w:color w:val="000000"/>
          <w:kern w:val="0"/>
          <w:sz w:val="32"/>
          <w:szCs w:val="32"/>
          <w:lang w:bidi="ar"/>
        </w:rPr>
        <w:t>目前初级职称的评审由哪些部门（单位）负责？</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6.</w:t>
      </w:r>
      <w:r>
        <w:rPr>
          <w:rFonts w:ascii="仿宋_GB2312" w:eastAsia="仿宋_GB2312" w:hAnsi="仿宋_GB2312" w:cs="仿宋_GB2312" w:hint="eastAsia"/>
          <w:color w:val="000000"/>
          <w:kern w:val="0"/>
          <w:sz w:val="32"/>
          <w:szCs w:val="32"/>
          <w:lang w:bidi="ar"/>
        </w:rPr>
        <w:t>取得职称的途径有哪些？</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7.</w:t>
      </w:r>
      <w:r>
        <w:rPr>
          <w:rFonts w:ascii="仿宋_GB2312" w:eastAsia="仿宋_GB2312" w:hAnsi="仿宋_GB2312" w:cs="仿宋_GB2312" w:hint="eastAsia"/>
          <w:color w:val="000000"/>
          <w:kern w:val="0"/>
          <w:sz w:val="32"/>
          <w:szCs w:val="32"/>
          <w:lang w:bidi="ar"/>
        </w:rPr>
        <w:t>通过什么程序和渠道申报职称评审？</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8.</w:t>
      </w:r>
      <w:r>
        <w:rPr>
          <w:rFonts w:ascii="仿宋_GB2312" w:eastAsia="仿宋_GB2312" w:hAnsi="仿宋_GB2312" w:cs="仿宋_GB2312" w:hint="eastAsia"/>
          <w:color w:val="000000"/>
          <w:kern w:val="0"/>
          <w:sz w:val="32"/>
          <w:szCs w:val="32"/>
          <w:lang w:bidi="ar"/>
        </w:rPr>
        <w:t>哪些人员可在我市申报职称？</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lastRenderedPageBreak/>
        <w:t>9.</w:t>
      </w:r>
      <w:r>
        <w:rPr>
          <w:rFonts w:ascii="仿宋_GB2312" w:eastAsia="仿宋_GB2312" w:hAnsi="仿宋_GB2312" w:cs="仿宋_GB2312" w:hint="eastAsia"/>
          <w:color w:val="000000"/>
          <w:kern w:val="0"/>
          <w:sz w:val="32"/>
          <w:szCs w:val="32"/>
          <w:lang w:bidi="ar"/>
        </w:rPr>
        <w:t>职称申报推荐程序是什么？</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10.</w:t>
      </w:r>
      <w:r>
        <w:rPr>
          <w:rFonts w:ascii="仿宋_GB2312" w:eastAsia="仿宋_GB2312" w:hAnsi="仿宋_GB2312" w:cs="仿宋_GB2312" w:hint="eastAsia"/>
          <w:color w:val="000000"/>
          <w:kern w:val="0"/>
          <w:sz w:val="32"/>
          <w:szCs w:val="32"/>
          <w:lang w:bidi="ar"/>
        </w:rPr>
        <w:t>职称申报需提交哪些材料，有什么要求？</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11.</w:t>
      </w:r>
      <w:r>
        <w:rPr>
          <w:rFonts w:ascii="仿宋_GB2312" w:eastAsia="仿宋_GB2312" w:hAnsi="仿宋_GB2312" w:cs="仿宋_GB2312" w:hint="eastAsia"/>
          <w:color w:val="000000"/>
          <w:kern w:val="0"/>
          <w:sz w:val="32"/>
          <w:szCs w:val="32"/>
          <w:lang w:bidi="ar"/>
        </w:rPr>
        <w:t>申请职称评审的条件、材料及时间？</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12.</w:t>
      </w:r>
      <w:r>
        <w:rPr>
          <w:rFonts w:ascii="仿宋_GB2312" w:eastAsia="仿宋_GB2312" w:hAnsi="仿宋_GB2312" w:cs="仿宋_GB2312" w:hint="eastAsia"/>
          <w:color w:val="000000"/>
          <w:kern w:val="0"/>
          <w:sz w:val="32"/>
          <w:szCs w:val="32"/>
          <w:lang w:bidi="ar"/>
        </w:rPr>
        <w:t>什么是职称推荐申报“六公开”</w:t>
      </w:r>
      <w:r>
        <w:rPr>
          <w:rFonts w:ascii="仿宋_GB2312" w:eastAsia="仿宋_GB2312" w:hAnsi="仿宋_GB2312" w:cs="仿宋_GB2312" w:hint="eastAsia"/>
          <w:color w:val="000000"/>
          <w:kern w:val="0"/>
          <w:sz w:val="32"/>
          <w:szCs w:val="32"/>
          <w:lang w:bidi="ar"/>
        </w:rPr>
        <w:t xml:space="preserve">? </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13.</w:t>
      </w:r>
      <w:r>
        <w:rPr>
          <w:rFonts w:ascii="仿宋_GB2312" w:eastAsia="仿宋_GB2312" w:hAnsi="仿宋_GB2312" w:cs="仿宋_GB2312" w:hint="eastAsia"/>
          <w:color w:val="000000"/>
          <w:kern w:val="0"/>
          <w:sz w:val="32"/>
          <w:szCs w:val="32"/>
          <w:lang w:bidi="ar"/>
        </w:rPr>
        <w:t>什么是结果“双公示”？</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14.</w:t>
      </w:r>
      <w:r>
        <w:rPr>
          <w:rFonts w:ascii="仿宋_GB2312" w:eastAsia="仿宋_GB2312" w:hAnsi="仿宋_GB2312" w:cs="仿宋_GB2312" w:hint="eastAsia"/>
          <w:color w:val="000000"/>
          <w:kern w:val="0"/>
          <w:sz w:val="32"/>
          <w:szCs w:val="32"/>
          <w:lang w:bidi="ar"/>
        </w:rPr>
        <w:t>职称评审材料审核报送流程是什么？</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15.</w:t>
      </w:r>
      <w:r>
        <w:rPr>
          <w:rFonts w:ascii="仿宋_GB2312" w:eastAsia="仿宋_GB2312" w:hAnsi="仿宋_GB2312" w:cs="仿宋_GB2312" w:hint="eastAsia"/>
          <w:color w:val="000000"/>
          <w:kern w:val="0"/>
          <w:sz w:val="32"/>
          <w:szCs w:val="32"/>
          <w:lang w:bidi="ar"/>
        </w:rPr>
        <w:t>职称评审材料审核有什么要求？</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16.</w:t>
      </w:r>
      <w:r>
        <w:rPr>
          <w:rFonts w:ascii="仿宋_GB2312" w:eastAsia="仿宋_GB2312" w:hAnsi="仿宋_GB2312" w:cs="仿宋_GB2312" w:hint="eastAsia"/>
          <w:color w:val="000000"/>
          <w:kern w:val="0"/>
          <w:sz w:val="32"/>
          <w:szCs w:val="32"/>
          <w:lang w:bidi="ar"/>
        </w:rPr>
        <w:t>哪些情况申报材料不予受理？</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17.</w:t>
      </w:r>
      <w:r>
        <w:rPr>
          <w:rFonts w:ascii="仿宋_GB2312" w:eastAsia="仿宋_GB2312" w:hAnsi="仿宋_GB2312" w:cs="仿宋_GB2312" w:hint="eastAsia"/>
          <w:color w:val="000000"/>
          <w:kern w:val="0"/>
          <w:sz w:val="32"/>
          <w:szCs w:val="32"/>
          <w:lang w:bidi="ar"/>
        </w:rPr>
        <w:t>单位及主管部门推荐、公示工作有什么要求？</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18.</w:t>
      </w:r>
      <w:r>
        <w:rPr>
          <w:rFonts w:ascii="仿宋_GB2312" w:eastAsia="仿宋_GB2312" w:hAnsi="仿宋_GB2312" w:cs="仿宋_GB2312" w:hint="eastAsia"/>
          <w:color w:val="000000"/>
          <w:kern w:val="0"/>
          <w:sz w:val="32"/>
          <w:szCs w:val="32"/>
          <w:lang w:bidi="ar"/>
        </w:rPr>
        <w:t>申报职称对学历有什么要求？</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19.</w:t>
      </w:r>
      <w:r>
        <w:rPr>
          <w:rFonts w:ascii="仿宋_GB2312" w:eastAsia="仿宋_GB2312" w:hAnsi="仿宋_GB2312" w:cs="仿宋_GB2312" w:hint="eastAsia"/>
          <w:color w:val="000000"/>
          <w:kern w:val="0"/>
          <w:sz w:val="32"/>
          <w:szCs w:val="32"/>
          <w:lang w:bidi="ar"/>
        </w:rPr>
        <w:t>申报职称任职资历如何计算？</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20.</w:t>
      </w:r>
      <w:r>
        <w:rPr>
          <w:rFonts w:ascii="仿宋_GB2312" w:eastAsia="仿宋_GB2312" w:hAnsi="仿宋_GB2312" w:cs="仿宋_GB2312" w:hint="eastAsia"/>
          <w:color w:val="000000"/>
          <w:kern w:val="0"/>
          <w:sz w:val="32"/>
          <w:szCs w:val="32"/>
          <w:lang w:bidi="ar"/>
        </w:rPr>
        <w:t>申报职称对继续教育有什么要求？</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21.</w:t>
      </w:r>
      <w:r>
        <w:rPr>
          <w:rFonts w:ascii="仿宋_GB2312" w:eastAsia="仿宋_GB2312" w:hAnsi="仿宋_GB2312" w:cs="仿宋_GB2312" w:hint="eastAsia"/>
          <w:color w:val="000000"/>
          <w:kern w:val="0"/>
          <w:sz w:val="32"/>
          <w:szCs w:val="32"/>
          <w:lang w:bidi="ar"/>
        </w:rPr>
        <w:t>高层次人才申报职称有什么政策规定？</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22.</w:t>
      </w:r>
      <w:r>
        <w:rPr>
          <w:rFonts w:ascii="仿宋_GB2312" w:eastAsia="仿宋_GB2312" w:hAnsi="仿宋_GB2312" w:cs="仿宋_GB2312" w:hint="eastAsia"/>
          <w:color w:val="000000"/>
          <w:kern w:val="0"/>
          <w:sz w:val="32"/>
          <w:szCs w:val="32"/>
          <w:lang w:bidi="ar"/>
        </w:rPr>
        <w:t>疫情防控一线医务人员申报职称有什么优惠政策？</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23.</w:t>
      </w:r>
      <w:r>
        <w:rPr>
          <w:rFonts w:ascii="仿宋_GB2312" w:eastAsia="仿宋_GB2312" w:hAnsi="仿宋_GB2312" w:cs="仿宋_GB2312" w:hint="eastAsia"/>
          <w:color w:val="000000"/>
          <w:kern w:val="0"/>
          <w:sz w:val="32"/>
          <w:szCs w:val="32"/>
          <w:lang w:bidi="ar"/>
        </w:rPr>
        <w:t>企事业单位中经批准离岗创业或兼职的专业技术人员申报职称有什么规定？</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24.</w:t>
      </w:r>
      <w:r>
        <w:rPr>
          <w:rFonts w:ascii="仿宋_GB2312" w:eastAsia="仿宋_GB2312" w:hAnsi="仿宋_GB2312" w:cs="仿宋_GB2312" w:hint="eastAsia"/>
          <w:color w:val="000000"/>
          <w:kern w:val="0"/>
          <w:sz w:val="32"/>
          <w:szCs w:val="32"/>
          <w:lang w:bidi="ar"/>
        </w:rPr>
        <w:t>非企事业单位的人员交流聘用到企事业单位专业技术岗位上工作申报评审职称有什么规定？</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25.</w:t>
      </w:r>
      <w:r>
        <w:rPr>
          <w:rFonts w:ascii="仿宋_GB2312" w:eastAsia="仿宋_GB2312" w:hAnsi="仿宋_GB2312" w:cs="仿宋_GB2312" w:hint="eastAsia"/>
          <w:color w:val="000000"/>
          <w:kern w:val="0"/>
          <w:sz w:val="32"/>
          <w:szCs w:val="32"/>
          <w:lang w:bidi="ar"/>
        </w:rPr>
        <w:t>外地调入专业技术人员职称证书调入如何办理？</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26.</w:t>
      </w:r>
      <w:r>
        <w:rPr>
          <w:rFonts w:ascii="仿宋_GB2312" w:eastAsia="仿宋_GB2312" w:hAnsi="仿宋_GB2312" w:cs="仿宋_GB2312" w:hint="eastAsia"/>
          <w:color w:val="000000"/>
          <w:kern w:val="0"/>
          <w:sz w:val="32"/>
          <w:szCs w:val="32"/>
          <w:lang w:bidi="ar"/>
        </w:rPr>
        <w:t>职称证书补办如何办理？</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27.</w:t>
      </w:r>
      <w:r>
        <w:rPr>
          <w:rFonts w:ascii="仿宋_GB2312" w:eastAsia="仿宋_GB2312" w:hAnsi="仿宋_GB2312" w:cs="仿宋_GB2312" w:hint="eastAsia"/>
          <w:color w:val="000000"/>
          <w:kern w:val="0"/>
          <w:sz w:val="32"/>
          <w:szCs w:val="32"/>
          <w:lang w:bidi="ar"/>
        </w:rPr>
        <w:t>全日制学历认定职称如何办理？</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lastRenderedPageBreak/>
        <w:t>28.</w:t>
      </w:r>
      <w:r>
        <w:rPr>
          <w:rFonts w:ascii="仿宋_GB2312" w:eastAsia="仿宋_GB2312" w:hAnsi="仿宋_GB2312" w:cs="仿宋_GB2312" w:hint="eastAsia"/>
          <w:color w:val="000000"/>
          <w:kern w:val="0"/>
          <w:sz w:val="32"/>
          <w:szCs w:val="32"/>
          <w:lang w:bidi="ar"/>
        </w:rPr>
        <w:t>高技能人才申报职称有什么规定？</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29.</w:t>
      </w:r>
      <w:r>
        <w:rPr>
          <w:rFonts w:ascii="仿宋_GB2312" w:eastAsia="仿宋_GB2312" w:hAnsi="仿宋_GB2312" w:cs="仿宋_GB2312" w:hint="eastAsia"/>
          <w:color w:val="000000"/>
          <w:kern w:val="0"/>
          <w:sz w:val="32"/>
          <w:szCs w:val="32"/>
          <w:lang w:bidi="ar"/>
        </w:rPr>
        <w:t>什么是改系列（专业）评审？</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30.</w:t>
      </w:r>
      <w:r>
        <w:rPr>
          <w:rFonts w:ascii="仿宋_GB2312" w:eastAsia="仿宋_GB2312" w:hAnsi="仿宋_GB2312" w:cs="仿宋_GB2312" w:hint="eastAsia"/>
          <w:color w:val="000000"/>
          <w:kern w:val="0"/>
          <w:sz w:val="32"/>
          <w:szCs w:val="32"/>
          <w:lang w:bidi="ar"/>
        </w:rPr>
        <w:t>复合型人才申报职称有什么规定？</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31.</w:t>
      </w:r>
      <w:r>
        <w:rPr>
          <w:rFonts w:ascii="仿宋_GB2312" w:eastAsia="仿宋_GB2312" w:hAnsi="仿宋_GB2312" w:cs="仿宋_GB2312" w:hint="eastAsia"/>
          <w:color w:val="000000"/>
          <w:kern w:val="0"/>
          <w:sz w:val="32"/>
          <w:szCs w:val="32"/>
          <w:lang w:bidi="ar"/>
        </w:rPr>
        <w:t>民营企业申报职称有什么政策？</w:t>
      </w:r>
    </w:p>
    <w:p w:rsidR="00B416F4" w:rsidRDefault="00AE1C4C">
      <w:pPr>
        <w:spacing w:line="580" w:lineRule="exact"/>
        <w:ind w:firstLineChars="200" w:firstLine="640"/>
        <w:rPr>
          <w:rFonts w:ascii="仿宋_GB2312" w:eastAsia="仿宋_GB2312" w:hAnsi="仿宋_GB2312" w:cs="仿宋_GB2312"/>
          <w:color w:val="000000"/>
          <w:kern w:val="0"/>
          <w:sz w:val="32"/>
          <w:szCs w:val="32"/>
          <w:highlight w:val="yellow"/>
          <w:lang w:bidi="ar"/>
        </w:rPr>
      </w:pPr>
      <w:r>
        <w:rPr>
          <w:rFonts w:ascii="仿宋_GB2312" w:eastAsia="仿宋_GB2312" w:hAnsi="仿宋_GB2312" w:cs="仿宋_GB2312" w:hint="eastAsia"/>
          <w:color w:val="000000"/>
          <w:kern w:val="0"/>
          <w:sz w:val="32"/>
          <w:szCs w:val="32"/>
          <w:lang w:bidi="ar"/>
        </w:rPr>
        <w:t>32.</w:t>
      </w:r>
      <w:r>
        <w:rPr>
          <w:rFonts w:ascii="仿宋_GB2312" w:eastAsia="仿宋_GB2312" w:hAnsi="仿宋_GB2312" w:cs="仿宋_GB2312" w:hint="eastAsia"/>
          <w:color w:val="000000"/>
          <w:kern w:val="0"/>
          <w:sz w:val="32"/>
          <w:szCs w:val="32"/>
          <w:lang w:bidi="ar"/>
        </w:rPr>
        <w:t>自主评聘单位职称评聘有什么规定？</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33.</w:t>
      </w:r>
      <w:r>
        <w:rPr>
          <w:rFonts w:ascii="仿宋_GB2312" w:eastAsia="仿宋_GB2312" w:hAnsi="仿宋_GB2312" w:cs="仿宋_GB2312" w:hint="eastAsia"/>
          <w:color w:val="000000"/>
          <w:kern w:val="0"/>
          <w:sz w:val="32"/>
          <w:szCs w:val="32"/>
          <w:lang w:bidi="ar"/>
        </w:rPr>
        <w:t>什么是基层职称？</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34.</w:t>
      </w:r>
      <w:r>
        <w:rPr>
          <w:rFonts w:ascii="仿宋_GB2312" w:eastAsia="仿宋_GB2312" w:hAnsi="仿宋_GB2312" w:cs="仿宋_GB2312" w:hint="eastAsia"/>
          <w:color w:val="000000"/>
          <w:kern w:val="0"/>
          <w:sz w:val="32"/>
          <w:szCs w:val="32"/>
          <w:lang w:bidi="ar"/>
        </w:rPr>
        <w:t>目前我省在哪些系列（专业）建立了基层职称制度？</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35.</w:t>
      </w:r>
      <w:r>
        <w:rPr>
          <w:rFonts w:ascii="仿宋_GB2312" w:eastAsia="仿宋_GB2312" w:hAnsi="仿宋_GB2312" w:cs="仿宋_GB2312" w:hint="eastAsia"/>
          <w:color w:val="000000"/>
          <w:kern w:val="0"/>
          <w:sz w:val="32"/>
          <w:szCs w:val="32"/>
          <w:lang w:bidi="ar"/>
        </w:rPr>
        <w:t>基层卫生系列高级职称申报范围是什么？</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36.</w:t>
      </w:r>
      <w:r>
        <w:rPr>
          <w:rFonts w:ascii="仿宋_GB2312" w:eastAsia="仿宋_GB2312" w:hAnsi="仿宋_GB2312" w:cs="仿宋_GB2312" w:hint="eastAsia"/>
          <w:color w:val="000000"/>
          <w:kern w:val="0"/>
          <w:sz w:val="32"/>
          <w:szCs w:val="32"/>
          <w:lang w:bidi="ar"/>
        </w:rPr>
        <w:t>基层中小学教师高级职称申报范围是什么？</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37.</w:t>
      </w:r>
      <w:r>
        <w:rPr>
          <w:rFonts w:ascii="仿宋_GB2312" w:eastAsia="仿宋_GB2312" w:hAnsi="仿宋_GB2312" w:cs="仿宋_GB2312" w:hint="eastAsia"/>
          <w:color w:val="000000"/>
          <w:kern w:val="0"/>
          <w:sz w:val="32"/>
          <w:szCs w:val="32"/>
          <w:lang w:bidi="ar"/>
        </w:rPr>
        <w:t>乡镇基层专业技术人员申报基层职称有什么规定？</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38.</w:t>
      </w:r>
      <w:r>
        <w:rPr>
          <w:rFonts w:ascii="仿宋_GB2312" w:eastAsia="仿宋_GB2312" w:hAnsi="仿宋_GB2312" w:cs="仿宋_GB2312" w:hint="eastAsia"/>
          <w:color w:val="000000"/>
          <w:kern w:val="0"/>
          <w:sz w:val="32"/>
          <w:szCs w:val="32"/>
          <w:lang w:bidi="ar"/>
        </w:rPr>
        <w:t>什么是职业资格</w:t>
      </w:r>
      <w:r>
        <w:rPr>
          <w:rFonts w:ascii="仿宋_GB2312" w:eastAsia="仿宋_GB2312" w:hAnsi="仿宋_GB2312" w:cs="仿宋_GB2312" w:hint="eastAsia"/>
          <w:color w:val="000000"/>
          <w:kern w:val="0"/>
          <w:sz w:val="32"/>
          <w:szCs w:val="32"/>
          <w:lang w:bidi="ar"/>
        </w:rPr>
        <w:t>?</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39.</w:t>
      </w:r>
      <w:r>
        <w:rPr>
          <w:rFonts w:ascii="仿宋_GB2312" w:eastAsia="仿宋_GB2312" w:hAnsi="仿宋_GB2312" w:cs="仿宋_GB2312" w:hint="eastAsia"/>
          <w:color w:val="000000"/>
          <w:kern w:val="0"/>
          <w:sz w:val="32"/>
          <w:szCs w:val="32"/>
          <w:lang w:bidi="ar"/>
        </w:rPr>
        <w:t>国家职业资格目录包括哪些？</w:t>
      </w:r>
      <w:r>
        <w:rPr>
          <w:rFonts w:ascii="仿宋_GB2312" w:eastAsia="仿宋_GB2312" w:hAnsi="仿宋_GB2312" w:cs="仿宋_GB2312" w:hint="eastAsia"/>
          <w:color w:val="000000"/>
          <w:kern w:val="0"/>
          <w:sz w:val="32"/>
          <w:szCs w:val="32"/>
          <w:lang w:bidi="ar"/>
        </w:rPr>
        <w:t xml:space="preserve"> </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40.</w:t>
      </w:r>
      <w:r>
        <w:rPr>
          <w:rFonts w:ascii="仿宋_GB2312" w:eastAsia="仿宋_GB2312" w:hAnsi="仿宋_GB2312" w:cs="仿宋_GB2312" w:hint="eastAsia"/>
          <w:color w:val="000000"/>
          <w:kern w:val="0"/>
          <w:sz w:val="32"/>
          <w:szCs w:val="32"/>
          <w:lang w:bidi="ar"/>
        </w:rPr>
        <w:t>职业资格与职称对应关系有什么规定？</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41.</w:t>
      </w:r>
      <w:r>
        <w:rPr>
          <w:rFonts w:ascii="仿宋_GB2312" w:eastAsia="仿宋_GB2312" w:hAnsi="仿宋_GB2312" w:cs="仿宋_GB2312" w:hint="eastAsia"/>
          <w:color w:val="000000"/>
          <w:kern w:val="0"/>
          <w:sz w:val="32"/>
          <w:szCs w:val="32"/>
          <w:lang w:bidi="ar"/>
        </w:rPr>
        <w:t>职称申报评审诚信承诺制是什么</w:t>
      </w:r>
      <w:r>
        <w:rPr>
          <w:rFonts w:ascii="仿宋_GB2312" w:eastAsia="仿宋_GB2312" w:hAnsi="仿宋_GB2312" w:cs="仿宋_GB2312" w:hint="eastAsia"/>
          <w:color w:val="000000"/>
          <w:kern w:val="0"/>
          <w:sz w:val="32"/>
          <w:szCs w:val="32"/>
          <w:lang w:bidi="ar"/>
        </w:rPr>
        <w:t>?</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42.</w:t>
      </w:r>
      <w:r>
        <w:rPr>
          <w:rFonts w:ascii="仿宋_GB2312" w:eastAsia="仿宋_GB2312" w:hAnsi="仿宋_GB2312" w:cs="仿宋_GB2312" w:hint="eastAsia"/>
          <w:color w:val="000000"/>
          <w:kern w:val="0"/>
          <w:sz w:val="32"/>
          <w:szCs w:val="32"/>
          <w:lang w:bidi="ar"/>
        </w:rPr>
        <w:t>职称申报各环节、各单位的职责是什么？</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43.</w:t>
      </w:r>
      <w:r>
        <w:rPr>
          <w:rFonts w:ascii="仿宋_GB2312" w:eastAsia="仿宋_GB2312" w:hAnsi="仿宋_GB2312" w:cs="仿宋_GB2312" w:hint="eastAsia"/>
          <w:color w:val="000000"/>
          <w:kern w:val="0"/>
          <w:sz w:val="32"/>
          <w:szCs w:val="32"/>
          <w:lang w:bidi="ar"/>
        </w:rPr>
        <w:t>专业技术人员申报职称过程中弄虚作假怎么处理？</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44.</w:t>
      </w:r>
      <w:r>
        <w:rPr>
          <w:rFonts w:ascii="仿宋_GB2312" w:eastAsia="仿宋_GB2312" w:hAnsi="仿宋_GB2312" w:cs="仿宋_GB2312" w:hint="eastAsia"/>
          <w:color w:val="000000"/>
          <w:kern w:val="0"/>
          <w:sz w:val="32"/>
          <w:szCs w:val="32"/>
          <w:lang w:bidi="ar"/>
        </w:rPr>
        <w:t>申报人所在单位未履行职责的如何处理</w:t>
      </w:r>
      <w:r>
        <w:rPr>
          <w:rFonts w:ascii="仿宋_GB2312" w:eastAsia="仿宋_GB2312" w:hAnsi="仿宋_GB2312" w:cs="仿宋_GB2312" w:hint="eastAsia"/>
          <w:color w:val="000000"/>
          <w:kern w:val="0"/>
          <w:sz w:val="32"/>
          <w:szCs w:val="32"/>
          <w:lang w:bidi="ar"/>
        </w:rPr>
        <w:t>?</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45.</w:t>
      </w:r>
      <w:r>
        <w:rPr>
          <w:rFonts w:ascii="仿宋_GB2312" w:eastAsia="仿宋_GB2312" w:hAnsi="仿宋_GB2312" w:cs="仿宋_GB2312" w:hint="eastAsia"/>
          <w:color w:val="000000"/>
          <w:kern w:val="0"/>
          <w:sz w:val="32"/>
          <w:szCs w:val="32"/>
          <w:lang w:bidi="ar"/>
        </w:rPr>
        <w:t>评审专家及工作人员在评审过程中违反规定和纪律的如何处理？</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46.</w:t>
      </w:r>
      <w:r>
        <w:rPr>
          <w:rFonts w:ascii="仿宋_GB2312" w:eastAsia="仿宋_GB2312" w:hAnsi="仿宋_GB2312" w:cs="仿宋_GB2312" w:hint="eastAsia"/>
          <w:color w:val="000000"/>
          <w:kern w:val="0"/>
          <w:sz w:val="32"/>
          <w:szCs w:val="32"/>
          <w:lang w:bidi="ar"/>
        </w:rPr>
        <w:t>评委会组建单位及其办事机构违背评审政策如何处理？</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47.</w:t>
      </w:r>
      <w:r>
        <w:rPr>
          <w:rFonts w:ascii="仿宋_GB2312" w:eastAsia="仿宋_GB2312" w:hAnsi="仿宋_GB2312" w:cs="仿宋_GB2312" w:hint="eastAsia"/>
          <w:color w:val="000000"/>
          <w:kern w:val="0"/>
          <w:sz w:val="32"/>
          <w:szCs w:val="32"/>
          <w:lang w:bidi="ar"/>
        </w:rPr>
        <w:t>职称评审结果是怎么产生的？</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lastRenderedPageBreak/>
        <w:t>48.</w:t>
      </w:r>
      <w:r>
        <w:rPr>
          <w:rFonts w:ascii="仿宋_GB2312" w:eastAsia="仿宋_GB2312" w:hAnsi="仿宋_GB2312" w:cs="仿宋_GB2312" w:hint="eastAsia"/>
          <w:color w:val="000000"/>
          <w:kern w:val="0"/>
          <w:sz w:val="32"/>
          <w:szCs w:val="32"/>
          <w:lang w:bidi="ar"/>
        </w:rPr>
        <w:t>对评审委员会评审结果有异议如何申请？</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49.</w:t>
      </w:r>
      <w:r>
        <w:rPr>
          <w:rFonts w:ascii="仿宋_GB2312" w:eastAsia="仿宋_GB2312" w:hAnsi="仿宋_GB2312" w:cs="仿宋_GB2312" w:hint="eastAsia"/>
          <w:color w:val="000000"/>
          <w:kern w:val="0"/>
          <w:sz w:val="32"/>
          <w:szCs w:val="32"/>
          <w:lang w:bidi="ar"/>
        </w:rPr>
        <w:t>职称取得时间如何计算？</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50.</w:t>
      </w:r>
      <w:r>
        <w:rPr>
          <w:rFonts w:ascii="仿宋_GB2312" w:eastAsia="仿宋_GB2312" w:hAnsi="仿宋_GB2312" w:cs="仿宋_GB2312" w:hint="eastAsia"/>
          <w:color w:val="000000"/>
          <w:kern w:val="0"/>
          <w:sz w:val="32"/>
          <w:szCs w:val="32"/>
          <w:lang w:bidi="ar"/>
        </w:rPr>
        <w:t>职称证书如何领取？</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51.</w:t>
      </w:r>
      <w:r>
        <w:rPr>
          <w:rFonts w:ascii="仿宋_GB2312" w:eastAsia="仿宋_GB2312" w:hAnsi="仿宋_GB2312" w:cs="仿宋_GB2312" w:hint="eastAsia"/>
          <w:color w:val="000000"/>
          <w:kern w:val="0"/>
          <w:sz w:val="32"/>
          <w:szCs w:val="32"/>
          <w:lang w:bidi="ar"/>
        </w:rPr>
        <w:t>评审费的收费标准是什么？</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52.</w:t>
      </w:r>
      <w:r>
        <w:rPr>
          <w:rFonts w:ascii="仿宋_GB2312" w:eastAsia="仿宋_GB2312" w:hAnsi="仿宋_GB2312" w:cs="仿宋_GB2312" w:hint="eastAsia"/>
          <w:color w:val="000000"/>
          <w:kern w:val="0"/>
          <w:sz w:val="32"/>
          <w:szCs w:val="32"/>
          <w:lang w:bidi="ar"/>
        </w:rPr>
        <w:t>专精特新中小企业和制造业单项冠军企业专业技术人员申报职称有什么优惠政策？</w:t>
      </w:r>
    </w:p>
    <w:p w:rsidR="00B416F4" w:rsidRDefault="00B416F4">
      <w:pPr>
        <w:spacing w:line="580" w:lineRule="exact"/>
        <w:ind w:firstLineChars="200" w:firstLine="640"/>
        <w:rPr>
          <w:rFonts w:ascii="仿宋_GB2312" w:eastAsia="仿宋_GB2312" w:hAnsi="仿宋_GB2312" w:cs="仿宋_GB2312"/>
          <w:color w:val="000000"/>
          <w:kern w:val="0"/>
          <w:sz w:val="32"/>
          <w:szCs w:val="32"/>
          <w:lang w:bidi="ar"/>
        </w:rPr>
      </w:pPr>
    </w:p>
    <w:p w:rsidR="00B416F4" w:rsidRDefault="00B416F4" w:rsidP="00AE1C4C">
      <w:pPr>
        <w:pStyle w:val="2"/>
        <w:ind w:firstLine="640"/>
        <w:rPr>
          <w:rFonts w:ascii="仿宋_GB2312" w:eastAsia="仿宋_GB2312" w:hAnsi="仿宋_GB2312" w:cs="仿宋_GB2312"/>
          <w:color w:val="000000"/>
          <w:kern w:val="0"/>
          <w:sz w:val="32"/>
          <w:lang w:bidi="ar"/>
        </w:rPr>
      </w:pPr>
    </w:p>
    <w:p w:rsidR="00B416F4" w:rsidRDefault="00B416F4">
      <w:pPr>
        <w:rPr>
          <w:rFonts w:ascii="仿宋_GB2312" w:eastAsia="仿宋_GB2312" w:hAnsi="仿宋_GB2312" w:cs="仿宋_GB2312"/>
          <w:color w:val="000000"/>
          <w:kern w:val="0"/>
          <w:sz w:val="32"/>
          <w:szCs w:val="32"/>
          <w:lang w:bidi="ar"/>
        </w:rPr>
      </w:pPr>
    </w:p>
    <w:p w:rsidR="00B416F4" w:rsidRDefault="00B416F4" w:rsidP="00AE1C4C">
      <w:pPr>
        <w:pStyle w:val="2"/>
        <w:ind w:firstLine="640"/>
        <w:rPr>
          <w:rFonts w:ascii="仿宋_GB2312" w:eastAsia="仿宋_GB2312" w:hAnsi="仿宋_GB2312" w:cs="仿宋_GB2312"/>
          <w:color w:val="000000"/>
          <w:kern w:val="0"/>
          <w:sz w:val="32"/>
          <w:lang w:bidi="ar"/>
        </w:rPr>
      </w:pPr>
    </w:p>
    <w:p w:rsidR="00B416F4" w:rsidRDefault="00B416F4">
      <w:pPr>
        <w:rPr>
          <w:rFonts w:ascii="仿宋_GB2312" w:eastAsia="仿宋_GB2312" w:hAnsi="仿宋_GB2312" w:cs="仿宋_GB2312"/>
          <w:color w:val="000000"/>
          <w:kern w:val="0"/>
          <w:sz w:val="32"/>
          <w:szCs w:val="32"/>
          <w:lang w:bidi="ar"/>
        </w:rPr>
      </w:pPr>
    </w:p>
    <w:p w:rsidR="00B416F4" w:rsidRDefault="00B416F4" w:rsidP="00AE1C4C">
      <w:pPr>
        <w:pStyle w:val="2"/>
        <w:ind w:firstLine="640"/>
        <w:rPr>
          <w:rFonts w:ascii="仿宋_GB2312" w:eastAsia="仿宋_GB2312" w:hAnsi="仿宋_GB2312" w:cs="仿宋_GB2312"/>
          <w:color w:val="000000"/>
          <w:kern w:val="0"/>
          <w:sz w:val="32"/>
          <w:lang w:bidi="ar"/>
        </w:rPr>
      </w:pPr>
    </w:p>
    <w:p w:rsidR="00B416F4" w:rsidRDefault="00B416F4">
      <w:pPr>
        <w:rPr>
          <w:rFonts w:ascii="仿宋_GB2312" w:eastAsia="仿宋_GB2312" w:hAnsi="仿宋_GB2312" w:cs="仿宋_GB2312"/>
          <w:color w:val="000000"/>
          <w:kern w:val="0"/>
          <w:sz w:val="32"/>
          <w:szCs w:val="32"/>
          <w:lang w:bidi="ar"/>
        </w:rPr>
      </w:pPr>
    </w:p>
    <w:p w:rsidR="00B416F4" w:rsidRDefault="00B416F4" w:rsidP="00AE1C4C">
      <w:pPr>
        <w:pStyle w:val="2"/>
        <w:ind w:firstLine="640"/>
        <w:rPr>
          <w:rFonts w:ascii="仿宋_GB2312" w:eastAsia="仿宋_GB2312" w:hAnsi="仿宋_GB2312" w:cs="仿宋_GB2312"/>
          <w:color w:val="000000"/>
          <w:kern w:val="0"/>
          <w:sz w:val="32"/>
          <w:lang w:bidi="ar"/>
        </w:rPr>
      </w:pPr>
    </w:p>
    <w:p w:rsidR="00B416F4" w:rsidRDefault="00B416F4">
      <w:pPr>
        <w:rPr>
          <w:rFonts w:ascii="仿宋_GB2312" w:eastAsia="仿宋_GB2312" w:hAnsi="仿宋_GB2312" w:cs="仿宋_GB2312"/>
          <w:color w:val="000000"/>
          <w:kern w:val="0"/>
          <w:sz w:val="32"/>
          <w:szCs w:val="32"/>
          <w:lang w:bidi="ar"/>
        </w:rPr>
      </w:pPr>
    </w:p>
    <w:p w:rsidR="00B416F4" w:rsidRDefault="00B416F4" w:rsidP="00AE1C4C">
      <w:pPr>
        <w:pStyle w:val="2"/>
        <w:ind w:firstLine="640"/>
        <w:rPr>
          <w:rFonts w:ascii="仿宋_GB2312" w:eastAsia="仿宋_GB2312" w:hAnsi="仿宋_GB2312" w:cs="仿宋_GB2312"/>
          <w:color w:val="000000"/>
          <w:kern w:val="0"/>
          <w:sz w:val="32"/>
          <w:lang w:bidi="ar"/>
        </w:rPr>
      </w:pPr>
    </w:p>
    <w:p w:rsidR="00B416F4" w:rsidRDefault="00B416F4">
      <w:pPr>
        <w:rPr>
          <w:rFonts w:ascii="仿宋_GB2312" w:eastAsia="仿宋_GB2312" w:hAnsi="仿宋_GB2312" w:cs="仿宋_GB2312"/>
          <w:color w:val="000000"/>
          <w:kern w:val="0"/>
          <w:sz w:val="32"/>
          <w:szCs w:val="32"/>
          <w:lang w:bidi="ar"/>
        </w:rPr>
      </w:pPr>
    </w:p>
    <w:p w:rsidR="00B416F4" w:rsidRDefault="00B416F4" w:rsidP="00AE1C4C">
      <w:pPr>
        <w:pStyle w:val="2"/>
        <w:ind w:firstLine="640"/>
        <w:rPr>
          <w:rFonts w:ascii="仿宋_GB2312" w:eastAsia="仿宋_GB2312" w:hAnsi="仿宋_GB2312" w:cs="仿宋_GB2312"/>
          <w:color w:val="000000"/>
          <w:kern w:val="0"/>
          <w:sz w:val="32"/>
          <w:lang w:bidi="ar"/>
        </w:rPr>
      </w:pPr>
    </w:p>
    <w:p w:rsidR="00B416F4" w:rsidRDefault="00B416F4">
      <w:pPr>
        <w:rPr>
          <w:rFonts w:ascii="仿宋_GB2312" w:eastAsia="仿宋_GB2312" w:hAnsi="仿宋_GB2312" w:cs="仿宋_GB2312"/>
          <w:color w:val="000000"/>
          <w:kern w:val="0"/>
          <w:sz w:val="32"/>
          <w:szCs w:val="32"/>
          <w:lang w:bidi="ar"/>
        </w:rPr>
      </w:pPr>
    </w:p>
    <w:p w:rsidR="00B416F4" w:rsidRDefault="00B416F4" w:rsidP="00AE1C4C">
      <w:pPr>
        <w:pStyle w:val="2"/>
        <w:ind w:firstLine="640"/>
        <w:rPr>
          <w:rFonts w:ascii="仿宋_GB2312" w:eastAsia="仿宋_GB2312" w:hAnsi="仿宋_GB2312" w:cs="仿宋_GB2312"/>
          <w:color w:val="000000"/>
          <w:kern w:val="0"/>
          <w:sz w:val="32"/>
          <w:lang w:bidi="ar"/>
        </w:rPr>
      </w:pPr>
    </w:p>
    <w:p w:rsidR="00B416F4" w:rsidRDefault="00B416F4">
      <w:pPr>
        <w:rPr>
          <w:rFonts w:ascii="仿宋_GB2312" w:eastAsia="仿宋_GB2312" w:hAnsi="仿宋_GB2312" w:cs="仿宋_GB2312"/>
          <w:color w:val="000000"/>
          <w:kern w:val="0"/>
          <w:sz w:val="32"/>
          <w:szCs w:val="32"/>
          <w:lang w:bidi="ar"/>
        </w:rPr>
      </w:pPr>
    </w:p>
    <w:p w:rsidR="00B416F4" w:rsidRDefault="00B416F4" w:rsidP="00AE1C4C">
      <w:pPr>
        <w:pStyle w:val="2"/>
        <w:ind w:firstLine="640"/>
        <w:rPr>
          <w:rFonts w:ascii="仿宋_GB2312" w:eastAsia="仿宋_GB2312" w:hAnsi="仿宋_GB2312" w:cs="仿宋_GB2312"/>
          <w:color w:val="000000"/>
          <w:kern w:val="0"/>
          <w:sz w:val="32"/>
          <w:lang w:bidi="ar"/>
        </w:rPr>
      </w:pPr>
    </w:p>
    <w:p w:rsidR="00B416F4" w:rsidRDefault="00B416F4"/>
    <w:p w:rsidR="00B416F4" w:rsidRDefault="00B416F4">
      <w:pPr>
        <w:rPr>
          <w:rFonts w:ascii="仿宋_GB2312" w:eastAsia="仿宋_GB2312" w:hAnsi="仿宋_GB2312" w:cs="仿宋_GB2312"/>
          <w:color w:val="000000"/>
          <w:kern w:val="0"/>
          <w:sz w:val="32"/>
          <w:szCs w:val="32"/>
          <w:lang w:bidi="ar"/>
        </w:rPr>
      </w:pPr>
    </w:p>
    <w:p w:rsidR="00B416F4" w:rsidRDefault="00B416F4">
      <w:pPr>
        <w:pStyle w:val="a5"/>
        <w:shd w:val="clear" w:color="auto" w:fill="FFFFFF"/>
        <w:spacing w:beforeAutospacing="0" w:afterAutospacing="0" w:line="560" w:lineRule="exact"/>
        <w:jc w:val="center"/>
        <w:rPr>
          <w:rFonts w:ascii="方正小标宋简体" w:eastAsia="方正小标宋简体" w:hAnsi="方正小标宋简体" w:cs="方正小标宋简体"/>
          <w:sz w:val="44"/>
          <w:szCs w:val="44"/>
          <w:shd w:val="clear" w:color="auto" w:fill="FFFFFF"/>
        </w:rPr>
      </w:pPr>
    </w:p>
    <w:p w:rsidR="00B416F4" w:rsidRDefault="00AE1C4C">
      <w:pPr>
        <w:pStyle w:val="a5"/>
        <w:shd w:val="clear" w:color="auto" w:fill="FFFFFF"/>
        <w:spacing w:beforeAutospacing="0" w:afterAutospacing="0" w:line="560" w:lineRule="exact"/>
        <w:jc w:val="center"/>
        <w:rPr>
          <w:rFonts w:ascii="方正小标宋简体" w:eastAsia="方正小标宋简体" w:hAnsi="方正小标宋简体" w:cs="方正小标宋简体"/>
          <w:sz w:val="44"/>
          <w:szCs w:val="44"/>
          <w:shd w:val="clear" w:color="auto" w:fill="FFFFFF"/>
        </w:rPr>
      </w:pPr>
      <w:r>
        <w:rPr>
          <w:rFonts w:ascii="方正小标宋简体" w:eastAsia="方正小标宋简体" w:hAnsi="方正小标宋简体" w:cs="方正小标宋简体" w:hint="eastAsia"/>
          <w:sz w:val="44"/>
          <w:szCs w:val="44"/>
          <w:shd w:val="clear" w:color="auto" w:fill="FFFFFF"/>
        </w:rPr>
        <w:lastRenderedPageBreak/>
        <w:t>潍坊市各县市区（开发区）</w:t>
      </w:r>
      <w:r>
        <w:rPr>
          <w:rFonts w:ascii="方正小标宋简体" w:eastAsia="方正小标宋简体" w:hAnsi="方正小标宋简体" w:cs="方正小标宋简体" w:hint="eastAsia"/>
          <w:sz w:val="44"/>
          <w:szCs w:val="44"/>
          <w:shd w:val="clear" w:color="auto" w:fill="FFFFFF"/>
        </w:rPr>
        <w:t>职称评审</w:t>
      </w:r>
    </w:p>
    <w:p w:rsidR="00B416F4" w:rsidRDefault="00AE1C4C">
      <w:pPr>
        <w:pStyle w:val="a5"/>
        <w:shd w:val="clear" w:color="auto" w:fill="FFFFFF"/>
        <w:spacing w:beforeAutospacing="0" w:afterAutospacing="0" w:line="560" w:lineRule="exact"/>
        <w:jc w:val="center"/>
        <w:rPr>
          <w:rFonts w:ascii="方正小标宋简体" w:eastAsia="方正小标宋简体" w:hAnsi="方正小标宋简体" w:cs="方正小标宋简体"/>
          <w:sz w:val="44"/>
          <w:szCs w:val="44"/>
          <w:shd w:val="clear" w:color="auto" w:fill="FFFFFF"/>
        </w:rPr>
      </w:pPr>
      <w:r>
        <w:rPr>
          <w:rFonts w:ascii="方正小标宋简体" w:eastAsia="方正小标宋简体" w:hAnsi="方正小标宋简体" w:cs="方正小标宋简体" w:hint="eastAsia"/>
          <w:sz w:val="44"/>
          <w:szCs w:val="44"/>
          <w:shd w:val="clear" w:color="auto" w:fill="FFFFFF"/>
        </w:rPr>
        <w:t>工作负责科室及联系方式</w:t>
      </w:r>
    </w:p>
    <w:tbl>
      <w:tblPr>
        <w:tblStyle w:val="a6"/>
        <w:tblW w:w="0" w:type="auto"/>
        <w:tblLayout w:type="fixed"/>
        <w:tblLook w:val="04A0" w:firstRow="1" w:lastRow="0" w:firstColumn="1" w:lastColumn="0" w:noHBand="0" w:noVBand="1"/>
      </w:tblPr>
      <w:tblGrid>
        <w:gridCol w:w="722"/>
        <w:gridCol w:w="1684"/>
        <w:gridCol w:w="2124"/>
        <w:gridCol w:w="2404"/>
        <w:gridCol w:w="1132"/>
        <w:gridCol w:w="995"/>
      </w:tblGrid>
      <w:tr w:rsidR="00B416F4">
        <w:trPr>
          <w:trHeight w:val="344"/>
        </w:trPr>
        <w:tc>
          <w:tcPr>
            <w:tcW w:w="722" w:type="dxa"/>
            <w:vAlign w:val="center"/>
          </w:tcPr>
          <w:p w:rsidR="00B416F4" w:rsidRDefault="00AE1C4C">
            <w:pPr>
              <w:widowControl/>
              <w:spacing w:line="240" w:lineRule="exact"/>
              <w:jc w:val="center"/>
              <w:rPr>
                <w:rFonts w:ascii="黑体" w:eastAsia="黑体" w:hAnsi="黑体" w:cs="黑体"/>
                <w:bCs/>
                <w:spacing w:val="-6"/>
                <w:kern w:val="0"/>
                <w:szCs w:val="21"/>
              </w:rPr>
            </w:pPr>
            <w:r>
              <w:rPr>
                <w:rFonts w:ascii="黑体" w:eastAsia="黑体" w:hAnsi="黑体" w:cs="黑体" w:hint="eastAsia"/>
                <w:bCs/>
                <w:kern w:val="0"/>
                <w:szCs w:val="21"/>
              </w:rPr>
              <w:t>序号</w:t>
            </w:r>
          </w:p>
        </w:tc>
        <w:tc>
          <w:tcPr>
            <w:tcW w:w="1684" w:type="dxa"/>
            <w:vAlign w:val="center"/>
          </w:tcPr>
          <w:p w:rsidR="00B416F4" w:rsidRDefault="00AE1C4C">
            <w:pPr>
              <w:widowControl/>
              <w:spacing w:line="240" w:lineRule="exact"/>
              <w:jc w:val="center"/>
              <w:rPr>
                <w:rFonts w:ascii="黑体" w:eastAsia="黑体" w:hAnsi="黑体" w:cs="黑体"/>
                <w:bCs/>
                <w:spacing w:val="-6"/>
                <w:kern w:val="0"/>
                <w:szCs w:val="21"/>
              </w:rPr>
            </w:pPr>
            <w:r>
              <w:rPr>
                <w:rFonts w:ascii="黑体" w:eastAsia="黑体" w:hAnsi="黑体" w:cs="黑体" w:hint="eastAsia"/>
                <w:bCs/>
                <w:kern w:val="0"/>
                <w:szCs w:val="21"/>
              </w:rPr>
              <w:t>县市区</w:t>
            </w:r>
          </w:p>
        </w:tc>
        <w:tc>
          <w:tcPr>
            <w:tcW w:w="2124" w:type="dxa"/>
            <w:vAlign w:val="center"/>
          </w:tcPr>
          <w:p w:rsidR="00B416F4" w:rsidRDefault="00AE1C4C">
            <w:pPr>
              <w:widowControl/>
              <w:spacing w:line="240" w:lineRule="exact"/>
              <w:jc w:val="center"/>
              <w:rPr>
                <w:rFonts w:ascii="黑体" w:eastAsia="黑体" w:hAnsi="黑体" w:cs="黑体"/>
                <w:bCs/>
                <w:spacing w:val="-6"/>
                <w:kern w:val="0"/>
                <w:szCs w:val="21"/>
              </w:rPr>
            </w:pPr>
            <w:r>
              <w:rPr>
                <w:rFonts w:ascii="黑体" w:eastAsia="黑体" w:hAnsi="黑体" w:cs="黑体" w:hint="eastAsia"/>
                <w:bCs/>
                <w:kern w:val="0"/>
                <w:szCs w:val="21"/>
              </w:rPr>
              <w:t>负责科室</w:t>
            </w:r>
          </w:p>
        </w:tc>
        <w:tc>
          <w:tcPr>
            <w:tcW w:w="2404" w:type="dxa"/>
            <w:vAlign w:val="center"/>
          </w:tcPr>
          <w:p w:rsidR="00B416F4" w:rsidRDefault="00AE1C4C">
            <w:pPr>
              <w:widowControl/>
              <w:spacing w:line="240" w:lineRule="exact"/>
              <w:jc w:val="center"/>
              <w:rPr>
                <w:rFonts w:ascii="黑体" w:eastAsia="黑体" w:hAnsi="黑体" w:cs="黑体"/>
                <w:bCs/>
                <w:spacing w:val="-6"/>
                <w:kern w:val="0"/>
                <w:szCs w:val="21"/>
              </w:rPr>
            </w:pPr>
            <w:r>
              <w:rPr>
                <w:rFonts w:ascii="黑体" w:eastAsia="黑体" w:hAnsi="黑体" w:cs="黑体" w:hint="eastAsia"/>
                <w:bCs/>
                <w:kern w:val="0"/>
                <w:szCs w:val="21"/>
              </w:rPr>
              <w:t>地址</w:t>
            </w:r>
          </w:p>
        </w:tc>
        <w:tc>
          <w:tcPr>
            <w:tcW w:w="1132" w:type="dxa"/>
            <w:vAlign w:val="center"/>
          </w:tcPr>
          <w:p w:rsidR="00B416F4" w:rsidRDefault="00AE1C4C">
            <w:pPr>
              <w:widowControl/>
              <w:spacing w:line="240" w:lineRule="exact"/>
              <w:jc w:val="center"/>
              <w:rPr>
                <w:rFonts w:ascii="黑体" w:eastAsia="黑体" w:hAnsi="黑体" w:cs="黑体"/>
                <w:bCs/>
                <w:spacing w:val="-6"/>
                <w:kern w:val="0"/>
                <w:szCs w:val="21"/>
              </w:rPr>
            </w:pPr>
            <w:r>
              <w:rPr>
                <w:rFonts w:ascii="黑体" w:eastAsia="黑体" w:hAnsi="黑体" w:cs="黑体" w:hint="eastAsia"/>
                <w:bCs/>
                <w:kern w:val="0"/>
                <w:szCs w:val="21"/>
              </w:rPr>
              <w:t>邮编</w:t>
            </w:r>
          </w:p>
        </w:tc>
        <w:tc>
          <w:tcPr>
            <w:tcW w:w="995" w:type="dxa"/>
            <w:vAlign w:val="center"/>
          </w:tcPr>
          <w:p w:rsidR="00B416F4" w:rsidRDefault="00AE1C4C">
            <w:pPr>
              <w:widowControl/>
              <w:spacing w:line="240" w:lineRule="exact"/>
              <w:jc w:val="center"/>
              <w:rPr>
                <w:rFonts w:ascii="黑体" w:eastAsia="黑体" w:hAnsi="黑体" w:cs="黑体"/>
                <w:bCs/>
                <w:spacing w:val="-6"/>
                <w:kern w:val="0"/>
                <w:szCs w:val="21"/>
              </w:rPr>
            </w:pPr>
            <w:r>
              <w:rPr>
                <w:rFonts w:ascii="黑体" w:eastAsia="黑体" w:hAnsi="黑体" w:cs="黑体" w:hint="eastAsia"/>
                <w:bCs/>
                <w:kern w:val="0"/>
                <w:szCs w:val="21"/>
              </w:rPr>
              <w:t>电话</w:t>
            </w:r>
          </w:p>
        </w:tc>
      </w:tr>
      <w:tr w:rsidR="00B416F4">
        <w:trPr>
          <w:trHeight w:val="567"/>
        </w:trPr>
        <w:tc>
          <w:tcPr>
            <w:tcW w:w="72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1</w:t>
            </w:r>
          </w:p>
        </w:tc>
        <w:tc>
          <w:tcPr>
            <w:tcW w:w="168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奎文区</w:t>
            </w:r>
            <w:proofErr w:type="gramStart"/>
            <w:r>
              <w:rPr>
                <w:rFonts w:ascii="仿宋_GB2312" w:eastAsia="仿宋_GB2312" w:hAnsi="仿宋_GB2312" w:cs="仿宋_GB2312" w:hint="eastAsia"/>
                <w:kern w:val="0"/>
                <w:szCs w:val="21"/>
              </w:rPr>
              <w:t>人社局</w:t>
            </w:r>
            <w:proofErr w:type="gramEnd"/>
          </w:p>
        </w:tc>
        <w:tc>
          <w:tcPr>
            <w:tcW w:w="212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人才开发办公室</w:t>
            </w:r>
          </w:p>
        </w:tc>
        <w:tc>
          <w:tcPr>
            <w:tcW w:w="240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潍坊市奎文区政府</w:t>
            </w:r>
            <w:r>
              <w:rPr>
                <w:rFonts w:ascii="仿宋_GB2312" w:eastAsia="仿宋_GB2312" w:hAnsi="仿宋_GB2312" w:cs="仿宋_GB2312" w:hint="eastAsia"/>
                <w:kern w:val="0"/>
                <w:szCs w:val="21"/>
              </w:rPr>
              <w:t>6</w:t>
            </w:r>
            <w:r>
              <w:rPr>
                <w:rFonts w:ascii="仿宋_GB2312" w:eastAsia="仿宋_GB2312" w:hAnsi="仿宋_GB2312" w:cs="仿宋_GB2312" w:hint="eastAsia"/>
                <w:kern w:val="0"/>
                <w:szCs w:val="21"/>
              </w:rPr>
              <w:t>号楼</w:t>
            </w:r>
            <w:r>
              <w:rPr>
                <w:rFonts w:ascii="仿宋_GB2312" w:eastAsia="仿宋_GB2312" w:hAnsi="仿宋_GB2312" w:cs="仿宋_GB2312" w:hint="eastAsia"/>
                <w:kern w:val="0"/>
                <w:szCs w:val="21"/>
              </w:rPr>
              <w:t>6213</w:t>
            </w:r>
            <w:r>
              <w:rPr>
                <w:rFonts w:ascii="仿宋_GB2312" w:eastAsia="仿宋_GB2312" w:hAnsi="仿宋_GB2312" w:cs="仿宋_GB2312" w:hint="eastAsia"/>
                <w:kern w:val="0"/>
                <w:szCs w:val="21"/>
              </w:rPr>
              <w:t>室</w:t>
            </w:r>
          </w:p>
        </w:tc>
        <w:tc>
          <w:tcPr>
            <w:tcW w:w="113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261041</w:t>
            </w:r>
          </w:p>
        </w:tc>
        <w:tc>
          <w:tcPr>
            <w:tcW w:w="995"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6026855</w:t>
            </w:r>
          </w:p>
        </w:tc>
      </w:tr>
      <w:tr w:rsidR="00B416F4">
        <w:trPr>
          <w:trHeight w:val="567"/>
        </w:trPr>
        <w:tc>
          <w:tcPr>
            <w:tcW w:w="72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2</w:t>
            </w:r>
          </w:p>
        </w:tc>
        <w:tc>
          <w:tcPr>
            <w:tcW w:w="168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proofErr w:type="gramStart"/>
            <w:r>
              <w:rPr>
                <w:rFonts w:ascii="仿宋_GB2312" w:eastAsia="仿宋_GB2312" w:hAnsi="仿宋_GB2312" w:cs="仿宋_GB2312" w:hint="eastAsia"/>
                <w:kern w:val="0"/>
                <w:szCs w:val="21"/>
              </w:rPr>
              <w:t>潍</w:t>
            </w:r>
            <w:proofErr w:type="gramEnd"/>
            <w:r>
              <w:rPr>
                <w:rFonts w:ascii="仿宋_GB2312" w:eastAsia="仿宋_GB2312" w:hAnsi="仿宋_GB2312" w:cs="仿宋_GB2312" w:hint="eastAsia"/>
                <w:kern w:val="0"/>
                <w:szCs w:val="21"/>
              </w:rPr>
              <w:t>城区</w:t>
            </w:r>
            <w:proofErr w:type="gramStart"/>
            <w:r>
              <w:rPr>
                <w:rFonts w:ascii="仿宋_GB2312" w:eastAsia="仿宋_GB2312" w:hAnsi="仿宋_GB2312" w:cs="仿宋_GB2312" w:hint="eastAsia"/>
                <w:kern w:val="0"/>
                <w:szCs w:val="21"/>
              </w:rPr>
              <w:t>人社局</w:t>
            </w:r>
            <w:proofErr w:type="gramEnd"/>
          </w:p>
        </w:tc>
        <w:tc>
          <w:tcPr>
            <w:tcW w:w="212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人才开发和专业技术科</w:t>
            </w:r>
            <w:r>
              <w:rPr>
                <w:rFonts w:ascii="仿宋_GB2312" w:eastAsia="仿宋_GB2312" w:hAnsi="仿宋_GB2312" w:cs="仿宋_GB2312" w:hint="eastAsia"/>
                <w:kern w:val="0"/>
                <w:szCs w:val="21"/>
              </w:rPr>
              <w:t>（</w:t>
            </w:r>
            <w:r>
              <w:rPr>
                <w:rFonts w:ascii="仿宋_GB2312" w:eastAsia="仿宋_GB2312" w:hAnsi="仿宋_GB2312" w:cs="仿宋_GB2312" w:hint="eastAsia"/>
                <w:kern w:val="0"/>
                <w:szCs w:val="21"/>
              </w:rPr>
              <w:t>职业能力建设科</w:t>
            </w:r>
            <w:r>
              <w:rPr>
                <w:rFonts w:ascii="仿宋_GB2312" w:eastAsia="仿宋_GB2312" w:hAnsi="仿宋_GB2312" w:cs="仿宋_GB2312" w:hint="eastAsia"/>
                <w:kern w:val="0"/>
                <w:szCs w:val="21"/>
              </w:rPr>
              <w:t>）</w:t>
            </w:r>
          </w:p>
        </w:tc>
        <w:tc>
          <w:tcPr>
            <w:tcW w:w="240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潍坊市</w:t>
            </w:r>
            <w:proofErr w:type="gramStart"/>
            <w:r>
              <w:rPr>
                <w:rFonts w:ascii="仿宋_GB2312" w:eastAsia="仿宋_GB2312" w:hAnsi="仿宋_GB2312" w:cs="仿宋_GB2312" w:hint="eastAsia"/>
                <w:kern w:val="0"/>
                <w:szCs w:val="21"/>
              </w:rPr>
              <w:t>潍</w:t>
            </w:r>
            <w:proofErr w:type="gramEnd"/>
            <w:r>
              <w:rPr>
                <w:rFonts w:ascii="仿宋_GB2312" w:eastAsia="仿宋_GB2312" w:hAnsi="仿宋_GB2312" w:cs="仿宋_GB2312" w:hint="eastAsia"/>
                <w:kern w:val="0"/>
                <w:szCs w:val="21"/>
              </w:rPr>
              <w:t>城区</w:t>
            </w:r>
            <w:r>
              <w:rPr>
                <w:rFonts w:ascii="仿宋_GB2312" w:eastAsia="仿宋_GB2312" w:hAnsi="仿宋_GB2312" w:cs="仿宋_GB2312" w:hint="eastAsia"/>
                <w:kern w:val="0"/>
                <w:szCs w:val="21"/>
              </w:rPr>
              <w:t>政务服务中心</w:t>
            </w:r>
            <w:r>
              <w:rPr>
                <w:rFonts w:ascii="仿宋_GB2312" w:eastAsia="仿宋_GB2312" w:hAnsi="仿宋_GB2312" w:cs="仿宋_GB2312" w:hint="eastAsia"/>
                <w:kern w:val="0"/>
                <w:szCs w:val="21"/>
              </w:rPr>
              <w:t>336</w:t>
            </w:r>
            <w:r>
              <w:rPr>
                <w:rFonts w:ascii="仿宋_GB2312" w:eastAsia="仿宋_GB2312" w:hAnsi="仿宋_GB2312" w:cs="仿宋_GB2312" w:hint="eastAsia"/>
                <w:kern w:val="0"/>
                <w:szCs w:val="21"/>
              </w:rPr>
              <w:t>室</w:t>
            </w:r>
          </w:p>
        </w:tc>
        <w:tc>
          <w:tcPr>
            <w:tcW w:w="113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261057</w:t>
            </w:r>
          </w:p>
        </w:tc>
        <w:tc>
          <w:tcPr>
            <w:tcW w:w="995"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5278</w:t>
            </w:r>
            <w:r>
              <w:rPr>
                <w:rFonts w:ascii="仿宋_GB2312" w:eastAsia="仿宋_GB2312" w:hAnsi="仿宋_GB2312" w:cs="仿宋_GB2312" w:hint="eastAsia"/>
                <w:kern w:val="0"/>
                <w:szCs w:val="21"/>
              </w:rPr>
              <w:t>539</w:t>
            </w:r>
          </w:p>
        </w:tc>
      </w:tr>
      <w:tr w:rsidR="00B416F4">
        <w:trPr>
          <w:trHeight w:val="567"/>
        </w:trPr>
        <w:tc>
          <w:tcPr>
            <w:tcW w:w="72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3</w:t>
            </w:r>
          </w:p>
        </w:tc>
        <w:tc>
          <w:tcPr>
            <w:tcW w:w="168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坊子区</w:t>
            </w:r>
            <w:proofErr w:type="gramStart"/>
            <w:r>
              <w:rPr>
                <w:rFonts w:ascii="仿宋_GB2312" w:eastAsia="仿宋_GB2312" w:hAnsi="仿宋_GB2312" w:cs="仿宋_GB2312" w:hint="eastAsia"/>
                <w:kern w:val="0"/>
                <w:szCs w:val="21"/>
              </w:rPr>
              <w:t>人社局</w:t>
            </w:r>
            <w:proofErr w:type="gramEnd"/>
          </w:p>
        </w:tc>
        <w:tc>
          <w:tcPr>
            <w:tcW w:w="212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人才开发科</w:t>
            </w:r>
          </w:p>
        </w:tc>
        <w:tc>
          <w:tcPr>
            <w:tcW w:w="240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潍坊市坊子区凤凰大街</w:t>
            </w:r>
            <w:r>
              <w:rPr>
                <w:rFonts w:ascii="仿宋_GB2312" w:eastAsia="仿宋_GB2312" w:hAnsi="仿宋_GB2312" w:cs="仿宋_GB2312" w:hint="eastAsia"/>
                <w:kern w:val="0"/>
                <w:szCs w:val="21"/>
              </w:rPr>
              <w:t>75</w:t>
            </w:r>
            <w:r>
              <w:rPr>
                <w:rFonts w:ascii="仿宋_GB2312" w:eastAsia="仿宋_GB2312" w:hAnsi="仿宋_GB2312" w:cs="仿宋_GB2312" w:hint="eastAsia"/>
                <w:kern w:val="0"/>
                <w:szCs w:val="21"/>
              </w:rPr>
              <w:t>号坊子区政府综合办公大楼北楼</w:t>
            </w:r>
            <w:r>
              <w:rPr>
                <w:rFonts w:ascii="仿宋_GB2312" w:eastAsia="仿宋_GB2312" w:hAnsi="仿宋_GB2312" w:cs="仿宋_GB2312" w:hint="eastAsia"/>
                <w:kern w:val="0"/>
                <w:szCs w:val="21"/>
              </w:rPr>
              <w:t>408</w:t>
            </w:r>
            <w:r>
              <w:rPr>
                <w:rFonts w:ascii="仿宋_GB2312" w:eastAsia="仿宋_GB2312" w:hAnsi="仿宋_GB2312" w:cs="仿宋_GB2312" w:hint="eastAsia"/>
                <w:kern w:val="0"/>
                <w:szCs w:val="21"/>
              </w:rPr>
              <w:t>室</w:t>
            </w:r>
          </w:p>
        </w:tc>
        <w:tc>
          <w:tcPr>
            <w:tcW w:w="113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261200</w:t>
            </w:r>
          </w:p>
        </w:tc>
        <w:tc>
          <w:tcPr>
            <w:tcW w:w="995"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76</w:t>
            </w:r>
            <w:r>
              <w:rPr>
                <w:rFonts w:ascii="仿宋_GB2312" w:hAnsi="仿宋_GB2312" w:cs="仿宋_GB2312" w:hint="eastAsia"/>
                <w:kern w:val="0"/>
                <w:szCs w:val="21"/>
              </w:rPr>
              <w:t>23978</w:t>
            </w:r>
          </w:p>
        </w:tc>
      </w:tr>
      <w:tr w:rsidR="00B416F4">
        <w:trPr>
          <w:trHeight w:val="567"/>
        </w:trPr>
        <w:tc>
          <w:tcPr>
            <w:tcW w:w="72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4</w:t>
            </w:r>
          </w:p>
        </w:tc>
        <w:tc>
          <w:tcPr>
            <w:tcW w:w="168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寒亭区</w:t>
            </w:r>
            <w:proofErr w:type="gramStart"/>
            <w:r>
              <w:rPr>
                <w:rFonts w:ascii="仿宋_GB2312" w:eastAsia="仿宋_GB2312" w:hAnsi="仿宋_GB2312" w:cs="仿宋_GB2312" w:hint="eastAsia"/>
                <w:kern w:val="0"/>
                <w:szCs w:val="21"/>
              </w:rPr>
              <w:t>人社局</w:t>
            </w:r>
            <w:proofErr w:type="gramEnd"/>
          </w:p>
        </w:tc>
        <w:tc>
          <w:tcPr>
            <w:tcW w:w="212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人才工作科</w:t>
            </w:r>
          </w:p>
        </w:tc>
        <w:tc>
          <w:tcPr>
            <w:tcW w:w="240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潍坊市寒亭区金融大厦</w:t>
            </w:r>
            <w:r>
              <w:rPr>
                <w:rFonts w:ascii="仿宋_GB2312" w:eastAsia="仿宋_GB2312" w:hAnsi="仿宋_GB2312" w:cs="仿宋_GB2312" w:hint="eastAsia"/>
                <w:kern w:val="0"/>
                <w:szCs w:val="21"/>
              </w:rPr>
              <w:t>B</w:t>
            </w:r>
            <w:r>
              <w:rPr>
                <w:rFonts w:ascii="仿宋_GB2312" w:eastAsia="仿宋_GB2312" w:hAnsi="仿宋_GB2312" w:cs="仿宋_GB2312" w:hint="eastAsia"/>
                <w:kern w:val="0"/>
                <w:szCs w:val="21"/>
              </w:rPr>
              <w:t>座</w:t>
            </w:r>
            <w:r>
              <w:rPr>
                <w:rFonts w:ascii="仿宋_GB2312" w:eastAsia="仿宋_GB2312" w:hAnsi="仿宋_GB2312" w:cs="仿宋_GB2312" w:hint="eastAsia"/>
                <w:kern w:val="0"/>
                <w:szCs w:val="21"/>
              </w:rPr>
              <w:t>16</w:t>
            </w:r>
            <w:r>
              <w:rPr>
                <w:rFonts w:ascii="仿宋_GB2312" w:eastAsia="仿宋_GB2312" w:hAnsi="仿宋_GB2312" w:cs="仿宋_GB2312" w:hint="eastAsia"/>
                <w:kern w:val="0"/>
                <w:szCs w:val="21"/>
              </w:rPr>
              <w:t>楼</w:t>
            </w:r>
            <w:r>
              <w:rPr>
                <w:rFonts w:ascii="仿宋_GB2312" w:eastAsia="仿宋_GB2312" w:hAnsi="仿宋_GB2312" w:cs="仿宋_GB2312" w:hint="eastAsia"/>
                <w:kern w:val="0"/>
                <w:szCs w:val="21"/>
              </w:rPr>
              <w:t>1611</w:t>
            </w:r>
            <w:r>
              <w:rPr>
                <w:rFonts w:ascii="仿宋_GB2312" w:eastAsia="仿宋_GB2312" w:hAnsi="仿宋_GB2312" w:cs="仿宋_GB2312" w:hint="eastAsia"/>
                <w:kern w:val="0"/>
                <w:szCs w:val="21"/>
              </w:rPr>
              <w:t>室</w:t>
            </w:r>
          </w:p>
        </w:tc>
        <w:tc>
          <w:tcPr>
            <w:tcW w:w="113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261100</w:t>
            </w:r>
          </w:p>
        </w:tc>
        <w:tc>
          <w:tcPr>
            <w:tcW w:w="995"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hAnsi="仿宋_GB2312" w:cs="仿宋_GB2312" w:hint="eastAsia"/>
                <w:kern w:val="0"/>
                <w:szCs w:val="21"/>
              </w:rPr>
              <w:t>3073325</w:t>
            </w:r>
          </w:p>
        </w:tc>
      </w:tr>
      <w:tr w:rsidR="00B416F4">
        <w:trPr>
          <w:trHeight w:val="567"/>
        </w:trPr>
        <w:tc>
          <w:tcPr>
            <w:tcW w:w="72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5</w:t>
            </w:r>
          </w:p>
        </w:tc>
        <w:tc>
          <w:tcPr>
            <w:tcW w:w="168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青州市</w:t>
            </w:r>
            <w:proofErr w:type="gramStart"/>
            <w:r>
              <w:rPr>
                <w:rFonts w:ascii="仿宋_GB2312" w:eastAsia="仿宋_GB2312" w:hAnsi="仿宋_GB2312" w:cs="仿宋_GB2312" w:hint="eastAsia"/>
                <w:kern w:val="0"/>
                <w:szCs w:val="21"/>
              </w:rPr>
              <w:t>人社局</w:t>
            </w:r>
            <w:proofErr w:type="gramEnd"/>
          </w:p>
        </w:tc>
        <w:tc>
          <w:tcPr>
            <w:tcW w:w="212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专业技术人员管理科</w:t>
            </w:r>
          </w:p>
        </w:tc>
        <w:tc>
          <w:tcPr>
            <w:tcW w:w="240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潍坊市青州市</w:t>
            </w:r>
            <w:r>
              <w:rPr>
                <w:rFonts w:ascii="仿宋_GB2312" w:eastAsia="仿宋_GB2312" w:hAnsi="仿宋_GB2312" w:cs="仿宋_GB2312" w:hint="eastAsia"/>
                <w:kern w:val="0"/>
                <w:szCs w:val="21"/>
              </w:rPr>
              <w:t>夏辛街</w:t>
            </w:r>
            <w:r>
              <w:rPr>
                <w:rFonts w:ascii="仿宋_GB2312" w:eastAsia="仿宋_GB2312" w:hAnsi="仿宋_GB2312" w:cs="仿宋_GB2312" w:hint="eastAsia"/>
                <w:kern w:val="0"/>
                <w:szCs w:val="21"/>
              </w:rPr>
              <w:t>1177</w:t>
            </w:r>
            <w:r>
              <w:rPr>
                <w:rFonts w:ascii="仿宋_GB2312" w:eastAsia="仿宋_GB2312" w:hAnsi="仿宋_GB2312" w:cs="仿宋_GB2312" w:hint="eastAsia"/>
                <w:kern w:val="0"/>
                <w:szCs w:val="21"/>
              </w:rPr>
              <w:t>号东城大厦</w:t>
            </w:r>
            <w:r>
              <w:rPr>
                <w:rFonts w:ascii="仿宋_GB2312" w:eastAsia="仿宋_GB2312" w:hAnsi="仿宋_GB2312" w:cs="仿宋_GB2312" w:hint="eastAsia"/>
                <w:kern w:val="0"/>
                <w:szCs w:val="21"/>
              </w:rPr>
              <w:t>1809</w:t>
            </w:r>
            <w:r>
              <w:rPr>
                <w:rFonts w:ascii="仿宋_GB2312" w:eastAsia="仿宋_GB2312" w:hAnsi="仿宋_GB2312" w:cs="仿宋_GB2312" w:hint="eastAsia"/>
                <w:kern w:val="0"/>
                <w:szCs w:val="21"/>
              </w:rPr>
              <w:t>室</w:t>
            </w:r>
          </w:p>
        </w:tc>
        <w:tc>
          <w:tcPr>
            <w:tcW w:w="113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262500</w:t>
            </w:r>
          </w:p>
        </w:tc>
        <w:tc>
          <w:tcPr>
            <w:tcW w:w="995"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spacing w:val="-6"/>
                <w:kern w:val="0"/>
                <w:szCs w:val="21"/>
              </w:rPr>
              <w:t>8015329</w:t>
            </w:r>
          </w:p>
        </w:tc>
      </w:tr>
      <w:tr w:rsidR="00B416F4">
        <w:trPr>
          <w:trHeight w:val="567"/>
        </w:trPr>
        <w:tc>
          <w:tcPr>
            <w:tcW w:w="72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6</w:t>
            </w:r>
          </w:p>
        </w:tc>
        <w:tc>
          <w:tcPr>
            <w:tcW w:w="168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诸城市</w:t>
            </w:r>
            <w:proofErr w:type="gramStart"/>
            <w:r>
              <w:rPr>
                <w:rFonts w:ascii="仿宋_GB2312" w:eastAsia="仿宋_GB2312" w:hAnsi="仿宋_GB2312" w:cs="仿宋_GB2312" w:hint="eastAsia"/>
                <w:kern w:val="0"/>
                <w:szCs w:val="21"/>
              </w:rPr>
              <w:t>人社局</w:t>
            </w:r>
            <w:proofErr w:type="gramEnd"/>
          </w:p>
        </w:tc>
        <w:tc>
          <w:tcPr>
            <w:tcW w:w="212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人才和人力资源服务科</w:t>
            </w:r>
          </w:p>
        </w:tc>
        <w:tc>
          <w:tcPr>
            <w:tcW w:w="240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proofErr w:type="gramStart"/>
            <w:r>
              <w:rPr>
                <w:rFonts w:ascii="仿宋_GB2312" w:eastAsia="仿宋_GB2312" w:hAnsi="仿宋_GB2312" w:cs="仿宋_GB2312" w:hint="eastAsia"/>
                <w:kern w:val="0"/>
                <w:szCs w:val="21"/>
              </w:rPr>
              <w:t>潍坊市诸城市</w:t>
            </w:r>
            <w:proofErr w:type="gramEnd"/>
            <w:r>
              <w:rPr>
                <w:rFonts w:ascii="仿宋_GB2312" w:eastAsia="仿宋_GB2312" w:hAnsi="仿宋_GB2312" w:cs="仿宋_GB2312" w:hint="eastAsia"/>
                <w:kern w:val="0"/>
                <w:szCs w:val="21"/>
              </w:rPr>
              <w:t>东关大街</w:t>
            </w:r>
            <w:r>
              <w:rPr>
                <w:rFonts w:ascii="仿宋_GB2312" w:eastAsia="仿宋_GB2312" w:hAnsi="仿宋_GB2312" w:cs="仿宋_GB2312" w:hint="eastAsia"/>
                <w:kern w:val="0"/>
                <w:szCs w:val="21"/>
              </w:rPr>
              <w:t>25</w:t>
            </w:r>
            <w:r>
              <w:rPr>
                <w:rFonts w:ascii="仿宋_GB2312" w:eastAsia="仿宋_GB2312" w:hAnsi="仿宋_GB2312" w:cs="仿宋_GB2312" w:hint="eastAsia"/>
                <w:kern w:val="0"/>
                <w:szCs w:val="21"/>
              </w:rPr>
              <w:t>号</w:t>
            </w:r>
          </w:p>
        </w:tc>
        <w:tc>
          <w:tcPr>
            <w:tcW w:w="113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262200</w:t>
            </w:r>
          </w:p>
        </w:tc>
        <w:tc>
          <w:tcPr>
            <w:tcW w:w="995"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6112706</w:t>
            </w:r>
          </w:p>
        </w:tc>
      </w:tr>
      <w:tr w:rsidR="00B416F4">
        <w:trPr>
          <w:trHeight w:val="437"/>
        </w:trPr>
        <w:tc>
          <w:tcPr>
            <w:tcW w:w="72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7</w:t>
            </w:r>
          </w:p>
        </w:tc>
        <w:tc>
          <w:tcPr>
            <w:tcW w:w="168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寿光市</w:t>
            </w:r>
            <w:proofErr w:type="gramStart"/>
            <w:r>
              <w:rPr>
                <w:rFonts w:ascii="仿宋_GB2312" w:eastAsia="仿宋_GB2312" w:hAnsi="仿宋_GB2312" w:cs="仿宋_GB2312" w:hint="eastAsia"/>
                <w:kern w:val="0"/>
                <w:szCs w:val="21"/>
              </w:rPr>
              <w:t>人社局</w:t>
            </w:r>
            <w:proofErr w:type="gramEnd"/>
          </w:p>
        </w:tc>
        <w:tc>
          <w:tcPr>
            <w:tcW w:w="212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人才开发科</w:t>
            </w:r>
          </w:p>
        </w:tc>
        <w:tc>
          <w:tcPr>
            <w:tcW w:w="240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潍坊市寿光市商务小区</w:t>
            </w:r>
            <w:r>
              <w:rPr>
                <w:rFonts w:ascii="仿宋_GB2312" w:eastAsia="仿宋_GB2312" w:hAnsi="仿宋_GB2312" w:cs="仿宋_GB2312" w:hint="eastAsia"/>
                <w:kern w:val="0"/>
                <w:szCs w:val="21"/>
              </w:rPr>
              <w:t>2</w:t>
            </w:r>
            <w:r>
              <w:rPr>
                <w:rFonts w:ascii="仿宋_GB2312" w:eastAsia="仿宋_GB2312" w:hAnsi="仿宋_GB2312" w:cs="仿宋_GB2312" w:hint="eastAsia"/>
                <w:kern w:val="0"/>
                <w:szCs w:val="21"/>
              </w:rPr>
              <w:t>号楼</w:t>
            </w:r>
            <w:r>
              <w:rPr>
                <w:rFonts w:ascii="仿宋_GB2312" w:eastAsia="仿宋_GB2312" w:hAnsi="仿宋_GB2312" w:cs="仿宋_GB2312" w:hint="eastAsia"/>
                <w:kern w:val="0"/>
                <w:szCs w:val="21"/>
              </w:rPr>
              <w:t>16</w:t>
            </w:r>
            <w:r>
              <w:rPr>
                <w:rFonts w:ascii="仿宋_GB2312" w:eastAsia="仿宋_GB2312" w:hAnsi="仿宋_GB2312" w:cs="仿宋_GB2312" w:hint="eastAsia"/>
                <w:kern w:val="0"/>
                <w:szCs w:val="21"/>
              </w:rPr>
              <w:t>7</w:t>
            </w:r>
            <w:r>
              <w:rPr>
                <w:rFonts w:ascii="仿宋_GB2312" w:eastAsia="仿宋_GB2312" w:hAnsi="仿宋_GB2312" w:cs="仿宋_GB2312" w:hint="eastAsia"/>
                <w:kern w:val="0"/>
                <w:szCs w:val="21"/>
              </w:rPr>
              <w:t>室</w:t>
            </w:r>
          </w:p>
        </w:tc>
        <w:tc>
          <w:tcPr>
            <w:tcW w:w="113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262700</w:t>
            </w:r>
          </w:p>
        </w:tc>
        <w:tc>
          <w:tcPr>
            <w:tcW w:w="995"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52</w:t>
            </w:r>
            <w:r>
              <w:rPr>
                <w:rFonts w:ascii="仿宋_GB2312" w:hAnsi="仿宋_GB2312" w:cs="仿宋_GB2312" w:hint="eastAsia"/>
                <w:kern w:val="0"/>
                <w:szCs w:val="21"/>
              </w:rPr>
              <w:t>72542</w:t>
            </w:r>
          </w:p>
        </w:tc>
      </w:tr>
      <w:tr w:rsidR="00B416F4">
        <w:trPr>
          <w:trHeight w:val="567"/>
        </w:trPr>
        <w:tc>
          <w:tcPr>
            <w:tcW w:w="72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8</w:t>
            </w:r>
          </w:p>
        </w:tc>
        <w:tc>
          <w:tcPr>
            <w:tcW w:w="168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安丘市</w:t>
            </w:r>
            <w:proofErr w:type="gramStart"/>
            <w:r>
              <w:rPr>
                <w:rFonts w:ascii="仿宋_GB2312" w:eastAsia="仿宋_GB2312" w:hAnsi="仿宋_GB2312" w:cs="仿宋_GB2312" w:hint="eastAsia"/>
                <w:kern w:val="0"/>
                <w:szCs w:val="21"/>
              </w:rPr>
              <w:t>人社局</w:t>
            </w:r>
            <w:proofErr w:type="gramEnd"/>
          </w:p>
        </w:tc>
        <w:tc>
          <w:tcPr>
            <w:tcW w:w="2124" w:type="dxa"/>
            <w:vAlign w:val="center"/>
          </w:tcPr>
          <w:p w:rsidR="00B416F4" w:rsidRDefault="00AE1C4C">
            <w:pPr>
              <w:widowControl/>
              <w:spacing w:line="240" w:lineRule="exact"/>
              <w:jc w:val="center"/>
              <w:rPr>
                <w:rFonts w:ascii="仿宋_GB2312" w:eastAsia="仿宋_GB2312" w:hAnsi="仿宋_GB2312" w:cs="仿宋_GB2312"/>
                <w:kern w:val="0"/>
                <w:szCs w:val="21"/>
              </w:rPr>
            </w:pPr>
            <w:r>
              <w:rPr>
                <w:rFonts w:ascii="仿宋_GB2312" w:hAnsi="仿宋_GB2312" w:cs="仿宋_GB2312" w:hint="eastAsia"/>
                <w:kern w:val="0"/>
                <w:szCs w:val="21"/>
              </w:rPr>
              <w:t>事业单位</w:t>
            </w:r>
            <w:r>
              <w:rPr>
                <w:rFonts w:ascii="仿宋_GB2312" w:eastAsia="仿宋_GB2312" w:hAnsi="仿宋_GB2312" w:cs="仿宋_GB2312" w:hint="eastAsia"/>
                <w:kern w:val="0"/>
                <w:szCs w:val="21"/>
              </w:rPr>
              <w:t>人员管理</w:t>
            </w:r>
          </w:p>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hAnsi="仿宋_GB2312" w:cs="仿宋_GB2312" w:hint="eastAsia"/>
                <w:kern w:val="0"/>
                <w:szCs w:val="21"/>
              </w:rPr>
              <w:t>办公室（专业技术人员管理工作）</w:t>
            </w:r>
          </w:p>
        </w:tc>
        <w:tc>
          <w:tcPr>
            <w:tcW w:w="240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hAnsi="仿宋_GB2312" w:cs="仿宋_GB2312" w:hint="eastAsia"/>
                <w:kern w:val="0"/>
                <w:szCs w:val="21"/>
              </w:rPr>
              <w:t>潍坊市</w:t>
            </w:r>
            <w:r>
              <w:rPr>
                <w:rFonts w:ascii="仿宋_GB2312" w:eastAsia="仿宋_GB2312" w:hAnsi="仿宋_GB2312" w:cs="仿宋_GB2312" w:hint="eastAsia"/>
                <w:kern w:val="0"/>
                <w:szCs w:val="21"/>
              </w:rPr>
              <w:t>安丘市北区建设路</w:t>
            </w:r>
            <w:r>
              <w:rPr>
                <w:rFonts w:ascii="仿宋_GB2312" w:eastAsia="仿宋_GB2312" w:hAnsi="仿宋_GB2312" w:cs="仿宋_GB2312" w:hint="eastAsia"/>
                <w:kern w:val="0"/>
                <w:szCs w:val="21"/>
              </w:rPr>
              <w:t>57</w:t>
            </w:r>
            <w:r>
              <w:rPr>
                <w:rFonts w:ascii="仿宋_GB2312" w:eastAsia="仿宋_GB2312" w:hAnsi="仿宋_GB2312" w:cs="仿宋_GB2312" w:hint="eastAsia"/>
                <w:kern w:val="0"/>
                <w:szCs w:val="21"/>
              </w:rPr>
              <w:t>号办公大楼</w:t>
            </w:r>
            <w:r>
              <w:rPr>
                <w:rFonts w:ascii="仿宋_GB2312" w:eastAsia="仿宋_GB2312" w:hAnsi="仿宋_GB2312" w:cs="仿宋_GB2312" w:hint="eastAsia"/>
                <w:kern w:val="0"/>
                <w:szCs w:val="21"/>
              </w:rPr>
              <w:t>311</w:t>
            </w:r>
            <w:r>
              <w:rPr>
                <w:rFonts w:ascii="仿宋_GB2312" w:eastAsia="仿宋_GB2312" w:hAnsi="仿宋_GB2312" w:cs="仿宋_GB2312" w:hint="eastAsia"/>
                <w:kern w:val="0"/>
                <w:szCs w:val="21"/>
              </w:rPr>
              <w:t>室</w:t>
            </w:r>
          </w:p>
        </w:tc>
        <w:tc>
          <w:tcPr>
            <w:tcW w:w="113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262100</w:t>
            </w:r>
          </w:p>
        </w:tc>
        <w:tc>
          <w:tcPr>
            <w:tcW w:w="995"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hAnsi="仿宋_GB2312" w:cs="仿宋_GB2312" w:hint="eastAsia"/>
                <w:kern w:val="0"/>
                <w:szCs w:val="21"/>
              </w:rPr>
              <w:t>5276528</w:t>
            </w:r>
          </w:p>
        </w:tc>
      </w:tr>
      <w:tr w:rsidR="00B416F4">
        <w:trPr>
          <w:trHeight w:val="567"/>
        </w:trPr>
        <w:tc>
          <w:tcPr>
            <w:tcW w:w="72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9</w:t>
            </w:r>
          </w:p>
        </w:tc>
        <w:tc>
          <w:tcPr>
            <w:tcW w:w="168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高密市</w:t>
            </w:r>
            <w:proofErr w:type="gramStart"/>
            <w:r>
              <w:rPr>
                <w:rFonts w:ascii="仿宋_GB2312" w:eastAsia="仿宋_GB2312" w:hAnsi="仿宋_GB2312" w:cs="仿宋_GB2312" w:hint="eastAsia"/>
                <w:kern w:val="0"/>
                <w:szCs w:val="21"/>
              </w:rPr>
              <w:t>人社局</w:t>
            </w:r>
            <w:proofErr w:type="gramEnd"/>
          </w:p>
        </w:tc>
        <w:tc>
          <w:tcPr>
            <w:tcW w:w="212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职业能力建设科</w:t>
            </w:r>
          </w:p>
        </w:tc>
        <w:tc>
          <w:tcPr>
            <w:tcW w:w="240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spacing w:val="-6"/>
                <w:kern w:val="0"/>
                <w:szCs w:val="21"/>
              </w:rPr>
              <w:t>潍坊市高密市市民之家</w:t>
            </w:r>
            <w:r>
              <w:rPr>
                <w:rFonts w:ascii="仿宋_GB2312" w:eastAsia="仿宋_GB2312" w:hAnsi="仿宋_GB2312" w:cs="仿宋_GB2312" w:hint="eastAsia"/>
                <w:spacing w:val="-6"/>
                <w:kern w:val="0"/>
                <w:szCs w:val="21"/>
              </w:rPr>
              <w:t>7</w:t>
            </w:r>
            <w:r>
              <w:rPr>
                <w:rFonts w:ascii="仿宋_GB2312" w:eastAsia="仿宋_GB2312" w:hAnsi="仿宋_GB2312" w:cs="仿宋_GB2312" w:hint="eastAsia"/>
                <w:spacing w:val="-6"/>
                <w:kern w:val="0"/>
                <w:szCs w:val="21"/>
              </w:rPr>
              <w:t>号楼</w:t>
            </w:r>
            <w:r>
              <w:rPr>
                <w:rFonts w:ascii="仿宋_GB2312" w:eastAsia="仿宋_GB2312" w:hAnsi="仿宋_GB2312" w:cs="仿宋_GB2312" w:hint="eastAsia"/>
                <w:spacing w:val="-6"/>
                <w:kern w:val="0"/>
                <w:szCs w:val="21"/>
              </w:rPr>
              <w:t>6</w:t>
            </w:r>
            <w:r>
              <w:rPr>
                <w:rFonts w:ascii="仿宋_GB2312" w:eastAsia="仿宋_GB2312" w:hAnsi="仿宋_GB2312" w:cs="仿宋_GB2312" w:hint="eastAsia"/>
                <w:spacing w:val="-6"/>
                <w:kern w:val="0"/>
                <w:szCs w:val="21"/>
              </w:rPr>
              <w:t>楼</w:t>
            </w:r>
            <w:r>
              <w:rPr>
                <w:rFonts w:ascii="仿宋_GB2312" w:eastAsia="仿宋_GB2312" w:hAnsi="仿宋_GB2312" w:cs="仿宋_GB2312" w:hint="eastAsia"/>
                <w:spacing w:val="-6"/>
                <w:kern w:val="0"/>
                <w:szCs w:val="21"/>
              </w:rPr>
              <w:t>6</w:t>
            </w:r>
            <w:r>
              <w:rPr>
                <w:rFonts w:ascii="仿宋_GB2312" w:hAnsi="仿宋_GB2312" w:cs="仿宋_GB2312" w:hint="eastAsia"/>
                <w:spacing w:val="-6"/>
                <w:kern w:val="0"/>
                <w:szCs w:val="21"/>
              </w:rPr>
              <w:t>11</w:t>
            </w:r>
            <w:r>
              <w:rPr>
                <w:rFonts w:ascii="仿宋_GB2312" w:eastAsia="仿宋_GB2312" w:hAnsi="仿宋_GB2312" w:cs="仿宋_GB2312" w:hint="eastAsia"/>
                <w:spacing w:val="-6"/>
                <w:kern w:val="0"/>
                <w:szCs w:val="21"/>
              </w:rPr>
              <w:t>室</w:t>
            </w:r>
          </w:p>
        </w:tc>
        <w:tc>
          <w:tcPr>
            <w:tcW w:w="113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261500</w:t>
            </w:r>
          </w:p>
        </w:tc>
        <w:tc>
          <w:tcPr>
            <w:tcW w:w="995"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263018</w:t>
            </w:r>
            <w:r>
              <w:rPr>
                <w:rFonts w:ascii="仿宋_GB2312" w:hAnsi="仿宋_GB2312" w:cs="仿宋_GB2312" w:hint="eastAsia"/>
                <w:kern w:val="0"/>
                <w:szCs w:val="21"/>
              </w:rPr>
              <w:t>1</w:t>
            </w:r>
          </w:p>
        </w:tc>
      </w:tr>
      <w:tr w:rsidR="00B416F4">
        <w:trPr>
          <w:trHeight w:val="567"/>
        </w:trPr>
        <w:tc>
          <w:tcPr>
            <w:tcW w:w="72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10</w:t>
            </w:r>
          </w:p>
        </w:tc>
        <w:tc>
          <w:tcPr>
            <w:tcW w:w="168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昌邑市</w:t>
            </w:r>
            <w:proofErr w:type="gramStart"/>
            <w:r>
              <w:rPr>
                <w:rFonts w:ascii="仿宋_GB2312" w:eastAsia="仿宋_GB2312" w:hAnsi="仿宋_GB2312" w:cs="仿宋_GB2312" w:hint="eastAsia"/>
                <w:kern w:val="0"/>
                <w:szCs w:val="21"/>
              </w:rPr>
              <w:t>人社局</w:t>
            </w:r>
            <w:proofErr w:type="gramEnd"/>
          </w:p>
        </w:tc>
        <w:tc>
          <w:tcPr>
            <w:tcW w:w="212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人才工作办公室</w:t>
            </w:r>
          </w:p>
        </w:tc>
        <w:tc>
          <w:tcPr>
            <w:tcW w:w="2404" w:type="dxa"/>
            <w:vAlign w:val="center"/>
          </w:tcPr>
          <w:p w:rsidR="00B416F4" w:rsidRDefault="00AE1C4C">
            <w:pPr>
              <w:pStyle w:val="HTML"/>
              <w:widowControl/>
              <w:shd w:val="clear" w:color="auto" w:fill="FFFFFF"/>
              <w:spacing w:line="240" w:lineRule="exact"/>
              <w:jc w:val="center"/>
              <w:rPr>
                <w:rFonts w:ascii="仿宋_GB2312" w:eastAsia="仿宋_GB2312" w:hAnsi="仿宋_GB2312" w:cs="仿宋_GB2312" w:hint="default"/>
                <w:spacing w:val="-6"/>
                <w:sz w:val="21"/>
                <w:szCs w:val="21"/>
              </w:rPr>
            </w:pPr>
            <w:r>
              <w:rPr>
                <w:rFonts w:ascii="仿宋_GB2312" w:eastAsia="仿宋_GB2312" w:hAnsi="仿宋_GB2312" w:cs="仿宋_GB2312"/>
                <w:spacing w:val="-6"/>
                <w:sz w:val="21"/>
                <w:szCs w:val="21"/>
              </w:rPr>
              <w:t>潍坊市昌邑市新昌路</w:t>
            </w:r>
            <w:r>
              <w:rPr>
                <w:rFonts w:ascii="仿宋_GB2312" w:eastAsia="仿宋_GB2312" w:hAnsi="仿宋_GB2312" w:cs="仿宋_GB2312"/>
                <w:spacing w:val="-6"/>
                <w:sz w:val="21"/>
                <w:szCs w:val="21"/>
              </w:rPr>
              <w:t>309</w:t>
            </w:r>
            <w:r>
              <w:rPr>
                <w:rFonts w:ascii="仿宋_GB2312" w:eastAsia="仿宋_GB2312" w:hAnsi="仿宋_GB2312" w:cs="仿宋_GB2312"/>
                <w:spacing w:val="-6"/>
                <w:sz w:val="21"/>
                <w:szCs w:val="21"/>
              </w:rPr>
              <w:t>号</w:t>
            </w:r>
            <w:r>
              <w:rPr>
                <w:rFonts w:ascii="仿宋_GB2312" w:eastAsia="仿宋_GB2312" w:hAnsi="仿宋_GB2312" w:cs="仿宋_GB2312"/>
                <w:spacing w:val="-6"/>
                <w:sz w:val="21"/>
                <w:szCs w:val="21"/>
              </w:rPr>
              <w:t>5</w:t>
            </w:r>
            <w:r>
              <w:rPr>
                <w:rFonts w:ascii="仿宋_GB2312" w:eastAsia="仿宋_GB2312" w:hAnsi="仿宋_GB2312" w:cs="仿宋_GB2312"/>
                <w:spacing w:val="-6"/>
                <w:sz w:val="21"/>
                <w:szCs w:val="21"/>
              </w:rPr>
              <w:t>楼</w:t>
            </w:r>
            <w:r>
              <w:rPr>
                <w:rFonts w:ascii="仿宋_GB2312" w:eastAsia="仿宋_GB2312" w:hAnsi="仿宋_GB2312" w:cs="仿宋_GB2312"/>
                <w:spacing w:val="-6"/>
                <w:sz w:val="21"/>
                <w:szCs w:val="21"/>
              </w:rPr>
              <w:t>508</w:t>
            </w:r>
            <w:r>
              <w:rPr>
                <w:rFonts w:ascii="仿宋_GB2312" w:eastAsia="仿宋_GB2312" w:hAnsi="仿宋_GB2312" w:cs="仿宋_GB2312"/>
                <w:spacing w:val="-6"/>
                <w:sz w:val="21"/>
                <w:szCs w:val="21"/>
              </w:rPr>
              <w:t>室</w:t>
            </w:r>
          </w:p>
        </w:tc>
        <w:tc>
          <w:tcPr>
            <w:tcW w:w="113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261300</w:t>
            </w:r>
          </w:p>
        </w:tc>
        <w:tc>
          <w:tcPr>
            <w:tcW w:w="995"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spacing w:val="-6"/>
                <w:kern w:val="0"/>
                <w:szCs w:val="21"/>
              </w:rPr>
              <w:t>6702871</w:t>
            </w:r>
          </w:p>
        </w:tc>
      </w:tr>
      <w:tr w:rsidR="00B416F4">
        <w:trPr>
          <w:trHeight w:val="567"/>
        </w:trPr>
        <w:tc>
          <w:tcPr>
            <w:tcW w:w="72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11</w:t>
            </w:r>
          </w:p>
        </w:tc>
        <w:tc>
          <w:tcPr>
            <w:tcW w:w="168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临朐县</w:t>
            </w:r>
            <w:proofErr w:type="gramStart"/>
            <w:r>
              <w:rPr>
                <w:rFonts w:ascii="仿宋_GB2312" w:eastAsia="仿宋_GB2312" w:hAnsi="仿宋_GB2312" w:cs="仿宋_GB2312" w:hint="eastAsia"/>
                <w:kern w:val="0"/>
                <w:szCs w:val="21"/>
              </w:rPr>
              <w:t>人社局</w:t>
            </w:r>
            <w:proofErr w:type="gramEnd"/>
          </w:p>
        </w:tc>
        <w:tc>
          <w:tcPr>
            <w:tcW w:w="212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人才管理科</w:t>
            </w:r>
          </w:p>
        </w:tc>
        <w:tc>
          <w:tcPr>
            <w:tcW w:w="240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潍坊市临朐县新华路</w:t>
            </w:r>
            <w:r>
              <w:rPr>
                <w:rFonts w:ascii="仿宋_GB2312" w:eastAsia="仿宋_GB2312" w:hAnsi="仿宋_GB2312" w:cs="仿宋_GB2312" w:hint="eastAsia"/>
                <w:kern w:val="0"/>
                <w:szCs w:val="21"/>
              </w:rPr>
              <w:t>4725</w:t>
            </w:r>
            <w:r>
              <w:rPr>
                <w:rFonts w:ascii="仿宋_GB2312" w:eastAsia="仿宋_GB2312" w:hAnsi="仿宋_GB2312" w:cs="仿宋_GB2312" w:hint="eastAsia"/>
                <w:kern w:val="0"/>
                <w:szCs w:val="21"/>
              </w:rPr>
              <w:t>号</w:t>
            </w:r>
            <w:r>
              <w:rPr>
                <w:rFonts w:ascii="仿宋_GB2312" w:eastAsia="仿宋_GB2312" w:hAnsi="仿宋_GB2312" w:cs="仿宋_GB2312" w:hint="eastAsia"/>
                <w:kern w:val="0"/>
                <w:szCs w:val="21"/>
              </w:rPr>
              <w:t>7</w:t>
            </w:r>
            <w:r>
              <w:rPr>
                <w:rFonts w:ascii="仿宋_GB2312" w:eastAsia="仿宋_GB2312" w:hAnsi="仿宋_GB2312" w:cs="仿宋_GB2312" w:hint="eastAsia"/>
                <w:kern w:val="0"/>
                <w:szCs w:val="21"/>
              </w:rPr>
              <w:t>楼</w:t>
            </w:r>
            <w:r>
              <w:rPr>
                <w:rFonts w:ascii="仿宋_GB2312" w:eastAsia="仿宋_GB2312" w:hAnsi="仿宋_GB2312" w:cs="仿宋_GB2312" w:hint="eastAsia"/>
                <w:kern w:val="0"/>
                <w:szCs w:val="21"/>
              </w:rPr>
              <w:t>707</w:t>
            </w:r>
            <w:r>
              <w:rPr>
                <w:rFonts w:ascii="仿宋_GB2312" w:eastAsia="仿宋_GB2312" w:hAnsi="仿宋_GB2312" w:cs="仿宋_GB2312" w:hint="eastAsia"/>
                <w:kern w:val="0"/>
                <w:szCs w:val="21"/>
              </w:rPr>
              <w:t>室</w:t>
            </w:r>
          </w:p>
        </w:tc>
        <w:tc>
          <w:tcPr>
            <w:tcW w:w="113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262600</w:t>
            </w:r>
          </w:p>
        </w:tc>
        <w:tc>
          <w:tcPr>
            <w:tcW w:w="995"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670</w:t>
            </w:r>
            <w:r>
              <w:rPr>
                <w:rFonts w:ascii="仿宋_GB2312" w:eastAsia="仿宋_GB2312" w:hAnsi="仿宋_GB2312" w:cs="仿宋_GB2312" w:hint="eastAsia"/>
                <w:kern w:val="0"/>
                <w:szCs w:val="21"/>
              </w:rPr>
              <w:t>7023</w:t>
            </w:r>
          </w:p>
        </w:tc>
      </w:tr>
      <w:tr w:rsidR="00B416F4">
        <w:trPr>
          <w:trHeight w:val="512"/>
        </w:trPr>
        <w:tc>
          <w:tcPr>
            <w:tcW w:w="72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12</w:t>
            </w:r>
          </w:p>
        </w:tc>
        <w:tc>
          <w:tcPr>
            <w:tcW w:w="168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昌乐县</w:t>
            </w:r>
            <w:proofErr w:type="gramStart"/>
            <w:r>
              <w:rPr>
                <w:rFonts w:ascii="仿宋_GB2312" w:eastAsia="仿宋_GB2312" w:hAnsi="仿宋_GB2312" w:cs="仿宋_GB2312" w:hint="eastAsia"/>
                <w:kern w:val="0"/>
                <w:szCs w:val="21"/>
              </w:rPr>
              <w:t>人社局</w:t>
            </w:r>
            <w:proofErr w:type="gramEnd"/>
          </w:p>
        </w:tc>
        <w:tc>
          <w:tcPr>
            <w:tcW w:w="212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人才服务科</w:t>
            </w:r>
          </w:p>
        </w:tc>
        <w:tc>
          <w:tcPr>
            <w:tcW w:w="240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潍坊市昌乐县城关商务社区</w:t>
            </w:r>
            <w:r>
              <w:rPr>
                <w:rFonts w:ascii="仿宋_GB2312" w:eastAsia="仿宋_GB2312" w:hAnsi="仿宋_GB2312" w:cs="仿宋_GB2312" w:hint="eastAsia"/>
                <w:kern w:val="0"/>
                <w:szCs w:val="21"/>
              </w:rPr>
              <w:t>1</w:t>
            </w:r>
            <w:r>
              <w:rPr>
                <w:rFonts w:ascii="仿宋_GB2312" w:eastAsia="仿宋_GB2312" w:hAnsi="仿宋_GB2312" w:cs="仿宋_GB2312" w:hint="eastAsia"/>
                <w:kern w:val="0"/>
                <w:szCs w:val="21"/>
              </w:rPr>
              <w:t>号楼</w:t>
            </w:r>
            <w:r>
              <w:rPr>
                <w:rFonts w:ascii="仿宋_GB2312" w:eastAsia="仿宋_GB2312" w:hAnsi="仿宋_GB2312" w:cs="仿宋_GB2312" w:hint="eastAsia"/>
                <w:kern w:val="0"/>
                <w:szCs w:val="21"/>
              </w:rPr>
              <w:t>10</w:t>
            </w:r>
            <w:r>
              <w:rPr>
                <w:rFonts w:ascii="仿宋_GB2312" w:eastAsia="仿宋_GB2312" w:hAnsi="仿宋_GB2312" w:cs="仿宋_GB2312" w:hint="eastAsia"/>
                <w:kern w:val="0"/>
                <w:szCs w:val="21"/>
              </w:rPr>
              <w:t>楼</w:t>
            </w:r>
            <w:r>
              <w:rPr>
                <w:rFonts w:ascii="仿宋_GB2312" w:eastAsia="仿宋_GB2312" w:hAnsi="仿宋_GB2312" w:cs="仿宋_GB2312" w:hint="eastAsia"/>
                <w:kern w:val="0"/>
                <w:szCs w:val="21"/>
              </w:rPr>
              <w:t>1068</w:t>
            </w:r>
            <w:r>
              <w:rPr>
                <w:rFonts w:ascii="仿宋_GB2312" w:eastAsia="仿宋_GB2312" w:hAnsi="仿宋_GB2312" w:cs="仿宋_GB2312" w:hint="eastAsia"/>
                <w:kern w:val="0"/>
                <w:szCs w:val="21"/>
              </w:rPr>
              <w:t>室</w:t>
            </w:r>
          </w:p>
        </w:tc>
        <w:tc>
          <w:tcPr>
            <w:tcW w:w="113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262499</w:t>
            </w:r>
          </w:p>
        </w:tc>
        <w:tc>
          <w:tcPr>
            <w:tcW w:w="995"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hAnsi="仿宋_GB2312" w:cs="仿宋_GB2312" w:hint="eastAsia"/>
                <w:kern w:val="0"/>
                <w:szCs w:val="21"/>
              </w:rPr>
              <w:t>8018168</w:t>
            </w:r>
          </w:p>
        </w:tc>
      </w:tr>
      <w:tr w:rsidR="00B416F4">
        <w:trPr>
          <w:trHeight w:val="567"/>
        </w:trPr>
        <w:tc>
          <w:tcPr>
            <w:tcW w:w="72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13</w:t>
            </w:r>
          </w:p>
        </w:tc>
        <w:tc>
          <w:tcPr>
            <w:tcW w:w="1684" w:type="dxa"/>
            <w:vAlign w:val="center"/>
          </w:tcPr>
          <w:p w:rsidR="00B416F4" w:rsidRDefault="00AE1C4C">
            <w:pPr>
              <w:widowControl/>
              <w:spacing w:line="24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高新区</w:t>
            </w:r>
          </w:p>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人力资源部</w:t>
            </w:r>
          </w:p>
        </w:tc>
        <w:tc>
          <w:tcPr>
            <w:tcW w:w="212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人事科</w:t>
            </w:r>
          </w:p>
        </w:tc>
        <w:tc>
          <w:tcPr>
            <w:tcW w:w="2404" w:type="dxa"/>
            <w:vAlign w:val="center"/>
          </w:tcPr>
          <w:p w:rsidR="00B416F4" w:rsidRDefault="00AE1C4C">
            <w:pPr>
              <w:pStyle w:val="HTML"/>
              <w:widowControl/>
              <w:shd w:val="clear" w:color="auto" w:fill="FFFFFF"/>
              <w:spacing w:line="240" w:lineRule="exact"/>
              <w:jc w:val="center"/>
              <w:rPr>
                <w:rFonts w:ascii="仿宋_GB2312" w:eastAsia="仿宋_GB2312" w:hAnsi="仿宋_GB2312" w:cs="仿宋_GB2312" w:hint="default"/>
                <w:spacing w:val="-6"/>
                <w:sz w:val="21"/>
                <w:szCs w:val="21"/>
              </w:rPr>
            </w:pPr>
            <w:r>
              <w:rPr>
                <w:rFonts w:ascii="仿宋_GB2312" w:eastAsia="仿宋_GB2312" w:hAnsi="仿宋_GB2312" w:cs="仿宋_GB2312"/>
                <w:sz w:val="21"/>
                <w:szCs w:val="21"/>
                <w:lang w:bidi="ar-SA"/>
              </w:rPr>
              <w:t>潍坊高新区政务服务中心</w:t>
            </w:r>
            <w:r>
              <w:rPr>
                <w:rFonts w:ascii="仿宋_GB2312" w:eastAsia="仿宋_GB2312" w:hAnsi="仿宋_GB2312" w:cs="仿宋_GB2312"/>
                <w:sz w:val="21"/>
                <w:szCs w:val="21"/>
                <w:lang w:bidi="ar-SA"/>
              </w:rPr>
              <w:t>1</w:t>
            </w:r>
            <w:r>
              <w:rPr>
                <w:rFonts w:ascii="仿宋_GB2312" w:eastAsia="仿宋_GB2312" w:hAnsi="仿宋_GB2312" w:cs="仿宋_GB2312"/>
                <w:sz w:val="21"/>
                <w:szCs w:val="21"/>
                <w:lang w:bidi="ar-SA"/>
              </w:rPr>
              <w:t>楼西区</w:t>
            </w:r>
            <w:r>
              <w:rPr>
                <w:rFonts w:ascii="仿宋_GB2312" w:eastAsia="仿宋_GB2312" w:hAnsi="仿宋_GB2312" w:cs="仿宋_GB2312" w:hint="default"/>
                <w:sz w:val="21"/>
                <w:szCs w:val="21"/>
                <w:lang w:val="en" w:bidi="ar-SA"/>
              </w:rPr>
              <w:t>28</w:t>
            </w:r>
            <w:r>
              <w:rPr>
                <w:rFonts w:ascii="仿宋_GB2312" w:eastAsia="仿宋_GB2312" w:hAnsi="仿宋_GB2312" w:cs="仿宋_GB2312"/>
                <w:sz w:val="21"/>
                <w:szCs w:val="21"/>
                <w:lang w:bidi="ar-SA"/>
              </w:rPr>
              <w:t>号窗口</w:t>
            </w:r>
          </w:p>
        </w:tc>
        <w:tc>
          <w:tcPr>
            <w:tcW w:w="113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261071</w:t>
            </w:r>
          </w:p>
        </w:tc>
        <w:tc>
          <w:tcPr>
            <w:tcW w:w="995"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8191311-8111</w:t>
            </w:r>
          </w:p>
        </w:tc>
      </w:tr>
      <w:tr w:rsidR="00B416F4">
        <w:trPr>
          <w:trHeight w:val="482"/>
        </w:trPr>
        <w:tc>
          <w:tcPr>
            <w:tcW w:w="72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14</w:t>
            </w:r>
          </w:p>
        </w:tc>
        <w:tc>
          <w:tcPr>
            <w:tcW w:w="1684" w:type="dxa"/>
            <w:vAlign w:val="center"/>
          </w:tcPr>
          <w:p w:rsidR="00B416F4" w:rsidRDefault="00AE1C4C">
            <w:pPr>
              <w:widowControl/>
              <w:spacing w:line="24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滨海区</w:t>
            </w:r>
          </w:p>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党群工作部</w:t>
            </w:r>
          </w:p>
        </w:tc>
        <w:tc>
          <w:tcPr>
            <w:tcW w:w="212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人事科</w:t>
            </w:r>
          </w:p>
        </w:tc>
        <w:tc>
          <w:tcPr>
            <w:tcW w:w="240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潍坊市滨海经济技术开发区未来大厦</w:t>
            </w:r>
          </w:p>
        </w:tc>
        <w:tc>
          <w:tcPr>
            <w:tcW w:w="113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261108</w:t>
            </w:r>
          </w:p>
        </w:tc>
        <w:tc>
          <w:tcPr>
            <w:tcW w:w="995"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spacing w:val="-6"/>
                <w:kern w:val="0"/>
                <w:szCs w:val="21"/>
              </w:rPr>
              <w:t>52701375270138</w:t>
            </w:r>
          </w:p>
        </w:tc>
      </w:tr>
      <w:tr w:rsidR="00B416F4">
        <w:trPr>
          <w:trHeight w:val="567"/>
        </w:trPr>
        <w:tc>
          <w:tcPr>
            <w:tcW w:w="72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15</w:t>
            </w:r>
          </w:p>
        </w:tc>
        <w:tc>
          <w:tcPr>
            <w:tcW w:w="1684" w:type="dxa"/>
            <w:vAlign w:val="center"/>
          </w:tcPr>
          <w:p w:rsidR="00B416F4" w:rsidRDefault="00AE1C4C">
            <w:pPr>
              <w:widowControl/>
              <w:spacing w:line="24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综合</w:t>
            </w:r>
            <w:r>
              <w:rPr>
                <w:rFonts w:ascii="仿宋_GB2312" w:eastAsia="仿宋_GB2312" w:hAnsi="仿宋_GB2312" w:cs="仿宋_GB2312" w:hint="eastAsia"/>
                <w:kern w:val="0"/>
                <w:szCs w:val="21"/>
              </w:rPr>
              <w:t>保税区</w:t>
            </w:r>
          </w:p>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企业服务局</w:t>
            </w:r>
          </w:p>
        </w:tc>
        <w:tc>
          <w:tcPr>
            <w:tcW w:w="212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综合保障科</w:t>
            </w:r>
          </w:p>
        </w:tc>
        <w:tc>
          <w:tcPr>
            <w:tcW w:w="2404" w:type="dxa"/>
            <w:vAlign w:val="center"/>
          </w:tcPr>
          <w:p w:rsidR="00B416F4" w:rsidRDefault="00AE1C4C">
            <w:pPr>
              <w:widowControl/>
              <w:spacing w:line="24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潍坊市综合保税区</w:t>
            </w:r>
          </w:p>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创新创业中心</w:t>
            </w:r>
          </w:p>
        </w:tc>
        <w:tc>
          <w:tcPr>
            <w:tcW w:w="113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261205</w:t>
            </w:r>
          </w:p>
        </w:tc>
        <w:tc>
          <w:tcPr>
            <w:tcW w:w="995"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hAnsi="仿宋_GB2312" w:cs="仿宋_GB2312" w:hint="eastAsia"/>
                <w:kern w:val="0"/>
                <w:szCs w:val="21"/>
              </w:rPr>
              <w:t>6709711</w:t>
            </w:r>
          </w:p>
        </w:tc>
      </w:tr>
      <w:tr w:rsidR="00B416F4">
        <w:trPr>
          <w:trHeight w:val="497"/>
        </w:trPr>
        <w:tc>
          <w:tcPr>
            <w:tcW w:w="72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16</w:t>
            </w:r>
          </w:p>
        </w:tc>
        <w:tc>
          <w:tcPr>
            <w:tcW w:w="1684" w:type="dxa"/>
            <w:vAlign w:val="center"/>
          </w:tcPr>
          <w:p w:rsidR="00B416F4" w:rsidRDefault="00AE1C4C">
            <w:pPr>
              <w:widowControl/>
              <w:spacing w:line="24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峡山区</w:t>
            </w:r>
          </w:p>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人力资源部</w:t>
            </w:r>
          </w:p>
        </w:tc>
        <w:tc>
          <w:tcPr>
            <w:tcW w:w="212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干部人事</w:t>
            </w:r>
            <w:proofErr w:type="gramStart"/>
            <w:r>
              <w:rPr>
                <w:rFonts w:ascii="仿宋_GB2312" w:eastAsia="仿宋_GB2312" w:hAnsi="仿宋_GB2312" w:cs="仿宋_GB2312" w:hint="eastAsia"/>
                <w:kern w:val="0"/>
                <w:szCs w:val="21"/>
              </w:rPr>
              <w:t>编制科</w:t>
            </w:r>
            <w:proofErr w:type="gramEnd"/>
          </w:p>
        </w:tc>
        <w:tc>
          <w:tcPr>
            <w:tcW w:w="2404"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潍坊市峡山生态经济开发区管委会</w:t>
            </w:r>
            <w:r>
              <w:rPr>
                <w:rFonts w:ascii="仿宋_GB2312" w:eastAsia="仿宋_GB2312" w:hAnsi="仿宋_GB2312" w:cs="仿宋_GB2312" w:hint="eastAsia"/>
                <w:kern w:val="0"/>
                <w:szCs w:val="21"/>
              </w:rPr>
              <w:t>20</w:t>
            </w:r>
            <w:r>
              <w:rPr>
                <w:rFonts w:ascii="仿宋_GB2312" w:eastAsia="仿宋_GB2312" w:hAnsi="仿宋_GB2312" w:cs="仿宋_GB2312" w:hint="eastAsia"/>
                <w:kern w:val="0"/>
                <w:szCs w:val="21"/>
              </w:rPr>
              <w:t>5</w:t>
            </w:r>
            <w:r>
              <w:rPr>
                <w:rFonts w:ascii="仿宋_GB2312" w:eastAsia="仿宋_GB2312" w:hAnsi="仿宋_GB2312" w:cs="仿宋_GB2312" w:hint="eastAsia"/>
                <w:kern w:val="0"/>
                <w:szCs w:val="21"/>
              </w:rPr>
              <w:t>室</w:t>
            </w:r>
          </w:p>
        </w:tc>
        <w:tc>
          <w:tcPr>
            <w:tcW w:w="1132"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261325</w:t>
            </w:r>
          </w:p>
        </w:tc>
        <w:tc>
          <w:tcPr>
            <w:tcW w:w="995" w:type="dxa"/>
            <w:vAlign w:val="center"/>
          </w:tcPr>
          <w:p w:rsidR="00B416F4" w:rsidRDefault="00AE1C4C">
            <w:pPr>
              <w:widowControl/>
              <w:spacing w:line="240" w:lineRule="exact"/>
              <w:jc w:val="center"/>
              <w:rPr>
                <w:rFonts w:ascii="仿宋_GB2312" w:eastAsia="仿宋_GB2312" w:hAnsi="仿宋_GB2312" w:cs="仿宋_GB2312"/>
                <w:spacing w:val="-6"/>
                <w:kern w:val="0"/>
                <w:szCs w:val="21"/>
              </w:rPr>
            </w:pPr>
            <w:r>
              <w:rPr>
                <w:rFonts w:ascii="仿宋_GB2312" w:eastAsia="仿宋_GB2312" w:hAnsi="仿宋_GB2312" w:cs="仿宋_GB2312" w:hint="eastAsia"/>
                <w:kern w:val="0"/>
                <w:szCs w:val="21"/>
              </w:rPr>
              <w:t>5279306</w:t>
            </w:r>
          </w:p>
        </w:tc>
      </w:tr>
      <w:tr w:rsidR="00B416F4">
        <w:trPr>
          <w:trHeight w:val="507"/>
        </w:trPr>
        <w:tc>
          <w:tcPr>
            <w:tcW w:w="722" w:type="dxa"/>
            <w:vAlign w:val="center"/>
          </w:tcPr>
          <w:p w:rsidR="00B416F4" w:rsidRDefault="00AE1C4C">
            <w:pPr>
              <w:widowControl/>
              <w:spacing w:line="240" w:lineRule="exact"/>
              <w:jc w:val="center"/>
              <w:rPr>
                <w:rFonts w:ascii="仿宋_GB2312" w:eastAsia="仿宋_GB2312" w:hAnsi="仿宋_GB2312" w:cs="仿宋_GB2312"/>
                <w:kern w:val="0"/>
                <w:szCs w:val="21"/>
              </w:rPr>
            </w:pPr>
            <w:r>
              <w:rPr>
                <w:rFonts w:ascii="仿宋_GB2312" w:hAnsi="仿宋_GB2312" w:cs="仿宋_GB2312" w:hint="eastAsia"/>
                <w:kern w:val="0"/>
                <w:szCs w:val="21"/>
              </w:rPr>
              <w:t>17</w:t>
            </w:r>
          </w:p>
        </w:tc>
        <w:tc>
          <w:tcPr>
            <w:tcW w:w="1684" w:type="dxa"/>
            <w:vAlign w:val="center"/>
          </w:tcPr>
          <w:p w:rsidR="00B416F4" w:rsidRDefault="00AE1C4C">
            <w:pPr>
              <w:widowControl/>
              <w:spacing w:line="24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经济区</w:t>
            </w:r>
          </w:p>
          <w:p w:rsidR="00B416F4" w:rsidRDefault="00AE1C4C">
            <w:pPr>
              <w:widowControl/>
              <w:spacing w:line="24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党群工作部</w:t>
            </w:r>
          </w:p>
        </w:tc>
        <w:tc>
          <w:tcPr>
            <w:tcW w:w="2124" w:type="dxa"/>
            <w:vAlign w:val="center"/>
          </w:tcPr>
          <w:p w:rsidR="00B416F4" w:rsidRDefault="00AE1C4C">
            <w:pPr>
              <w:widowControl/>
              <w:spacing w:line="24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人事科</w:t>
            </w:r>
          </w:p>
        </w:tc>
        <w:tc>
          <w:tcPr>
            <w:tcW w:w="2404" w:type="dxa"/>
            <w:vAlign w:val="center"/>
          </w:tcPr>
          <w:p w:rsidR="00B416F4" w:rsidRDefault="00AE1C4C">
            <w:pPr>
              <w:widowControl/>
              <w:spacing w:line="24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潍坊经济开发区管委会</w:t>
            </w:r>
            <w:r>
              <w:rPr>
                <w:rFonts w:ascii="仿宋_GB2312" w:eastAsia="仿宋_GB2312" w:hAnsi="仿宋_GB2312" w:cs="仿宋_GB2312" w:hint="eastAsia"/>
                <w:kern w:val="0"/>
                <w:szCs w:val="21"/>
              </w:rPr>
              <w:t>1002</w:t>
            </w:r>
            <w:r>
              <w:rPr>
                <w:rFonts w:ascii="仿宋_GB2312" w:eastAsia="仿宋_GB2312" w:hAnsi="仿宋_GB2312" w:cs="仿宋_GB2312" w:hint="eastAsia"/>
                <w:kern w:val="0"/>
                <w:szCs w:val="21"/>
              </w:rPr>
              <w:t>室</w:t>
            </w:r>
          </w:p>
        </w:tc>
        <w:tc>
          <w:tcPr>
            <w:tcW w:w="1132" w:type="dxa"/>
            <w:vAlign w:val="center"/>
          </w:tcPr>
          <w:p w:rsidR="00B416F4" w:rsidRDefault="00AE1C4C">
            <w:pPr>
              <w:widowControl/>
              <w:spacing w:line="24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261057</w:t>
            </w:r>
          </w:p>
        </w:tc>
        <w:tc>
          <w:tcPr>
            <w:tcW w:w="995" w:type="dxa"/>
            <w:vAlign w:val="center"/>
          </w:tcPr>
          <w:p w:rsidR="00B416F4" w:rsidRDefault="00AE1C4C">
            <w:pPr>
              <w:widowControl/>
              <w:spacing w:line="240" w:lineRule="exact"/>
              <w:jc w:val="center"/>
              <w:rPr>
                <w:rFonts w:ascii="仿宋_GB2312" w:eastAsia="仿宋_GB2312" w:hAnsi="仿宋_GB2312" w:cs="仿宋_GB2312"/>
                <w:kern w:val="0"/>
                <w:szCs w:val="21"/>
              </w:rPr>
            </w:pPr>
            <w:r>
              <w:rPr>
                <w:rFonts w:ascii="仿宋_GB2312" w:eastAsia="仿宋_GB2312" w:hAnsi="仿宋_GB2312" w:cs="仿宋_GB2312" w:hint="eastAsia"/>
                <w:kern w:val="0"/>
                <w:szCs w:val="21"/>
              </w:rPr>
              <w:t>3076063</w:t>
            </w:r>
          </w:p>
        </w:tc>
      </w:tr>
    </w:tbl>
    <w:p w:rsidR="00B416F4" w:rsidRDefault="00B416F4">
      <w:pPr>
        <w:pStyle w:val="a5"/>
        <w:shd w:val="clear" w:color="auto" w:fill="FFFFFF"/>
        <w:spacing w:beforeAutospacing="0" w:afterAutospacing="0" w:line="560" w:lineRule="exact"/>
        <w:jc w:val="both"/>
        <w:rPr>
          <w:rFonts w:ascii="仿宋_GB2312" w:hAnsi="仿宋_GB2312" w:cs="仿宋_GB2312"/>
          <w:sz w:val="32"/>
          <w:szCs w:val="32"/>
          <w:shd w:val="clear" w:color="auto" w:fill="FFFFFF"/>
        </w:rPr>
      </w:pPr>
    </w:p>
    <w:p w:rsidR="00B416F4" w:rsidRDefault="00B416F4">
      <w:pPr>
        <w:spacing w:line="580" w:lineRule="exact"/>
        <w:jc w:val="center"/>
        <w:rPr>
          <w:rFonts w:ascii="方正小标宋简体" w:eastAsia="方正小标宋简体" w:hAnsi="方正小标宋简体" w:cs="方正小标宋简体"/>
          <w:color w:val="000000"/>
          <w:kern w:val="0"/>
          <w:sz w:val="44"/>
          <w:szCs w:val="44"/>
          <w:lang w:bidi="ar"/>
        </w:rPr>
      </w:pPr>
    </w:p>
    <w:p w:rsidR="00B416F4" w:rsidRDefault="00B416F4" w:rsidP="00AE1C4C">
      <w:pPr>
        <w:pStyle w:val="2"/>
        <w:ind w:firstLine="880"/>
        <w:rPr>
          <w:rFonts w:ascii="方正小标宋简体" w:eastAsia="方正小标宋简体" w:hAnsi="方正小标宋简体" w:cs="方正小标宋简体"/>
          <w:color w:val="000000"/>
          <w:kern w:val="0"/>
          <w:sz w:val="44"/>
          <w:szCs w:val="44"/>
          <w:lang w:bidi="ar"/>
        </w:rPr>
      </w:pPr>
    </w:p>
    <w:p w:rsidR="00B416F4" w:rsidRDefault="00B416F4"/>
    <w:p w:rsidR="00B416F4" w:rsidRDefault="00B416F4">
      <w:pPr>
        <w:rPr>
          <w:rFonts w:ascii="方正小标宋简体" w:eastAsia="方正小标宋简体" w:hAnsi="方正小标宋简体" w:cs="方正小标宋简体"/>
          <w:color w:val="000000"/>
          <w:kern w:val="0"/>
          <w:sz w:val="44"/>
          <w:szCs w:val="44"/>
          <w:lang w:bidi="ar"/>
        </w:rPr>
      </w:pPr>
    </w:p>
    <w:p w:rsidR="00B416F4" w:rsidRDefault="00B416F4" w:rsidP="00AE1C4C">
      <w:pPr>
        <w:pStyle w:val="2"/>
        <w:ind w:firstLine="880"/>
        <w:rPr>
          <w:rFonts w:ascii="方正小标宋简体" w:eastAsia="方正小标宋简体" w:hAnsi="方正小标宋简体" w:cs="方正小标宋简体"/>
          <w:color w:val="000000"/>
          <w:kern w:val="0"/>
          <w:sz w:val="44"/>
          <w:szCs w:val="44"/>
          <w:lang w:bidi="ar"/>
        </w:rPr>
      </w:pPr>
    </w:p>
    <w:p w:rsidR="00B416F4" w:rsidRDefault="00B416F4"/>
    <w:p w:rsidR="00B416F4" w:rsidRDefault="00B416F4"/>
    <w:p w:rsidR="00B416F4" w:rsidRDefault="00AE1C4C">
      <w:pPr>
        <w:spacing w:line="580" w:lineRule="exact"/>
        <w:jc w:val="center"/>
        <w:rPr>
          <w:rFonts w:ascii="方正小标宋简体" w:eastAsia="方正小标宋简体" w:hAnsi="方正小标宋简体" w:cs="方正小标宋简体"/>
          <w:color w:val="000000"/>
          <w:kern w:val="0"/>
          <w:sz w:val="44"/>
          <w:szCs w:val="44"/>
          <w:lang w:bidi="ar"/>
        </w:rPr>
      </w:pPr>
      <w:r>
        <w:rPr>
          <w:rFonts w:ascii="方正小标宋简体" w:eastAsia="方正小标宋简体" w:hAnsi="方正小标宋简体" w:cs="方正小标宋简体" w:hint="eastAsia"/>
          <w:color w:val="000000"/>
          <w:kern w:val="0"/>
          <w:sz w:val="44"/>
          <w:szCs w:val="44"/>
          <w:lang w:bidi="ar"/>
        </w:rPr>
        <w:t>“专业技术人员继续教育学习”部分</w:t>
      </w: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lastRenderedPageBreak/>
        <w:t>1.</w:t>
      </w:r>
      <w:r>
        <w:rPr>
          <w:rFonts w:ascii="黑体" w:eastAsia="黑体" w:hAnsi="黑体" w:cs="黑体" w:hint="eastAsia"/>
          <w:color w:val="000000"/>
          <w:kern w:val="0"/>
          <w:sz w:val="32"/>
          <w:szCs w:val="32"/>
          <w:lang w:bidi="ar"/>
        </w:rPr>
        <w:t>问：什么是专业技术人员继续教育？</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答：专业技术人员继续教育是指对专业技术人员进行补充、更新、拓展相关专业知识和技能，完善知识结构，提高综合素质，增强创新能力的教育。</w:t>
      </w: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2.</w:t>
      </w:r>
      <w:r>
        <w:rPr>
          <w:rFonts w:ascii="黑体" w:eastAsia="黑体" w:hAnsi="黑体" w:cs="黑体" w:hint="eastAsia"/>
          <w:color w:val="000000"/>
          <w:kern w:val="0"/>
          <w:sz w:val="32"/>
          <w:szCs w:val="32"/>
          <w:lang w:bidi="ar"/>
        </w:rPr>
        <w:t>问：哪些人需要完成年度继续教育？</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答：全市各类企业、事业单位、社会团体、个体经济组织等的专业技术人员，从事专业技术工作的自由职业者。</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符合高技能人才和专业技术人才职业发展贯通的工程技术、农业、工艺美术、文物博物、艺术、实验技术、体育、技工院校教师领域的有意向参加相应系列职称评审的高技能人才。</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高等院校、党校等职称自主评聘单位专业技术人员参加职称评聘，应按照国家和我省相关规定</w:t>
      </w:r>
      <w:r>
        <w:rPr>
          <w:rFonts w:ascii="仿宋_GB2312" w:eastAsia="仿宋_GB2312" w:hAnsi="仿宋_GB2312" w:cs="仿宋_GB2312" w:hint="eastAsia"/>
          <w:color w:val="000000"/>
          <w:kern w:val="0"/>
          <w:sz w:val="32"/>
          <w:szCs w:val="32"/>
          <w:lang w:bidi="ar"/>
        </w:rPr>
        <w:t>参加专业技术人员继续教育，完成规定的学习内容和学时。</w:t>
      </w: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3.</w:t>
      </w:r>
      <w:r>
        <w:rPr>
          <w:rFonts w:ascii="黑体" w:eastAsia="黑体" w:hAnsi="黑体" w:cs="黑体" w:hint="eastAsia"/>
          <w:color w:val="000000"/>
          <w:kern w:val="0"/>
          <w:sz w:val="32"/>
          <w:szCs w:val="32"/>
          <w:lang w:bidi="ar"/>
        </w:rPr>
        <w:t>问：年度继续教育学习的时间是如何规定的？</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答：我市专业技术人员继续</w:t>
      </w:r>
      <w:proofErr w:type="gramStart"/>
      <w:r>
        <w:rPr>
          <w:rFonts w:ascii="仿宋_GB2312" w:eastAsia="仿宋_GB2312" w:hAnsi="仿宋_GB2312" w:cs="仿宋_GB2312" w:hint="eastAsia"/>
          <w:color w:val="000000"/>
          <w:kern w:val="0"/>
          <w:sz w:val="32"/>
          <w:szCs w:val="32"/>
          <w:lang w:bidi="ar"/>
        </w:rPr>
        <w:t>教育公需科目</w:t>
      </w:r>
      <w:proofErr w:type="gramEnd"/>
      <w:r>
        <w:rPr>
          <w:rFonts w:ascii="仿宋_GB2312" w:eastAsia="仿宋_GB2312" w:hAnsi="仿宋_GB2312" w:cs="仿宋_GB2312" w:hint="eastAsia"/>
          <w:color w:val="000000"/>
          <w:kern w:val="0"/>
          <w:sz w:val="32"/>
          <w:szCs w:val="32"/>
          <w:lang w:bidi="ar"/>
        </w:rPr>
        <w:t>、专业科目的学习时间为全市年度继续教育通知发布之日起至当年度</w:t>
      </w:r>
      <w:r>
        <w:rPr>
          <w:rFonts w:ascii="仿宋_GB2312" w:eastAsia="仿宋_GB2312" w:hAnsi="仿宋_GB2312" w:cs="仿宋_GB2312" w:hint="eastAsia"/>
          <w:color w:val="000000"/>
          <w:kern w:val="0"/>
          <w:sz w:val="32"/>
          <w:szCs w:val="32"/>
          <w:lang w:bidi="ar"/>
        </w:rPr>
        <w:t>12</w:t>
      </w:r>
      <w:r>
        <w:rPr>
          <w:rFonts w:ascii="仿宋_GB2312" w:eastAsia="仿宋_GB2312" w:hAnsi="仿宋_GB2312" w:cs="仿宋_GB2312" w:hint="eastAsia"/>
          <w:color w:val="000000"/>
          <w:kern w:val="0"/>
          <w:sz w:val="32"/>
          <w:szCs w:val="32"/>
          <w:lang w:bidi="ar"/>
        </w:rPr>
        <w:t>月</w:t>
      </w:r>
      <w:r>
        <w:rPr>
          <w:rFonts w:ascii="仿宋_GB2312" w:eastAsia="仿宋_GB2312" w:hAnsi="仿宋_GB2312" w:cs="仿宋_GB2312" w:hint="eastAsia"/>
          <w:color w:val="000000"/>
          <w:kern w:val="0"/>
          <w:sz w:val="32"/>
          <w:szCs w:val="32"/>
          <w:lang w:bidi="ar"/>
        </w:rPr>
        <w:t>31</w:t>
      </w:r>
      <w:r>
        <w:rPr>
          <w:rFonts w:ascii="仿宋_GB2312" w:eastAsia="仿宋_GB2312" w:hAnsi="仿宋_GB2312" w:cs="仿宋_GB2312" w:hint="eastAsia"/>
          <w:color w:val="000000"/>
          <w:kern w:val="0"/>
          <w:sz w:val="32"/>
          <w:szCs w:val="32"/>
          <w:lang w:bidi="ar"/>
        </w:rPr>
        <w:t>日</w:t>
      </w:r>
      <w:r>
        <w:rPr>
          <w:rFonts w:ascii="仿宋_GB2312" w:eastAsia="仿宋_GB2312" w:hAnsi="仿宋_GB2312" w:cs="仿宋_GB2312" w:hint="eastAsia"/>
          <w:color w:val="000000"/>
          <w:kern w:val="0"/>
          <w:sz w:val="32"/>
          <w:szCs w:val="32"/>
          <w:lang w:bidi="ar"/>
        </w:rPr>
        <w:t>24</w:t>
      </w:r>
      <w:r>
        <w:rPr>
          <w:rFonts w:ascii="仿宋_GB2312" w:eastAsia="仿宋_GB2312" w:hAnsi="仿宋_GB2312" w:cs="仿宋_GB2312" w:hint="eastAsia"/>
          <w:color w:val="000000"/>
          <w:kern w:val="0"/>
          <w:sz w:val="32"/>
          <w:szCs w:val="32"/>
          <w:lang w:bidi="ar"/>
        </w:rPr>
        <w:t>时止。各专业技术人员继续教育基地网上学习平台当年度学习通道会在截止时间关闭。如参加年度职称评审，应在个人提报评审材料前完成当年度继续教育学习。</w:t>
      </w: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4.</w:t>
      </w:r>
      <w:r>
        <w:rPr>
          <w:rFonts w:ascii="黑体" w:eastAsia="黑体" w:hAnsi="黑体" w:cs="黑体" w:hint="eastAsia"/>
          <w:color w:val="000000"/>
          <w:kern w:val="0"/>
          <w:sz w:val="32"/>
          <w:szCs w:val="32"/>
          <w:lang w:bidi="ar"/>
        </w:rPr>
        <w:t>问：专业技术人员继续教育学时是如何规定的？</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bookmarkStart w:id="0" w:name="OLE_LINK1"/>
      <w:r>
        <w:rPr>
          <w:rFonts w:ascii="仿宋_GB2312" w:eastAsia="仿宋_GB2312" w:hAnsi="仿宋_GB2312" w:cs="仿宋_GB2312" w:hint="eastAsia"/>
          <w:color w:val="000000"/>
          <w:kern w:val="0"/>
          <w:sz w:val="32"/>
          <w:szCs w:val="32"/>
          <w:lang w:bidi="ar"/>
        </w:rPr>
        <w:t>专业技术人员</w:t>
      </w:r>
      <w:bookmarkEnd w:id="0"/>
      <w:r>
        <w:rPr>
          <w:rFonts w:ascii="仿宋_GB2312" w:eastAsia="仿宋_GB2312" w:hAnsi="仿宋_GB2312" w:cs="仿宋_GB2312" w:hint="eastAsia"/>
          <w:color w:val="000000"/>
          <w:kern w:val="0"/>
          <w:sz w:val="32"/>
          <w:szCs w:val="32"/>
          <w:lang w:bidi="ar"/>
        </w:rPr>
        <w:t>应当按照年度参加继续教育，每年度完成当年</w:t>
      </w:r>
      <w:r>
        <w:rPr>
          <w:rFonts w:ascii="仿宋_GB2312" w:eastAsia="仿宋_GB2312" w:hAnsi="仿宋_GB2312" w:cs="仿宋_GB2312" w:hint="eastAsia"/>
          <w:color w:val="000000"/>
          <w:kern w:val="0"/>
          <w:sz w:val="32"/>
          <w:szCs w:val="32"/>
          <w:lang w:bidi="ar"/>
        </w:rPr>
        <w:lastRenderedPageBreak/>
        <w:t>度学习课时要求。专业技术人员参加继续教育的时间，每年累计</w:t>
      </w:r>
      <w:r>
        <w:rPr>
          <w:rFonts w:ascii="仿宋_GB2312" w:eastAsia="仿宋_GB2312" w:hAnsi="仿宋_GB2312" w:cs="仿宋_GB2312" w:hint="eastAsia"/>
          <w:color w:val="000000"/>
          <w:kern w:val="0"/>
          <w:sz w:val="32"/>
          <w:szCs w:val="32"/>
          <w:lang w:bidi="ar"/>
        </w:rPr>
        <w:t>不少于</w:t>
      </w:r>
      <w:r>
        <w:rPr>
          <w:rFonts w:ascii="仿宋_GB2312" w:eastAsia="仿宋_GB2312" w:hAnsi="仿宋_GB2312" w:cs="仿宋_GB2312" w:hint="eastAsia"/>
          <w:color w:val="000000"/>
          <w:kern w:val="0"/>
          <w:sz w:val="32"/>
          <w:szCs w:val="32"/>
          <w:lang w:bidi="ar"/>
        </w:rPr>
        <w:t>90</w:t>
      </w:r>
      <w:r>
        <w:rPr>
          <w:rFonts w:ascii="仿宋_GB2312" w:eastAsia="仿宋_GB2312" w:hAnsi="仿宋_GB2312" w:cs="仿宋_GB2312" w:hint="eastAsia"/>
          <w:color w:val="000000"/>
          <w:kern w:val="0"/>
          <w:sz w:val="32"/>
          <w:szCs w:val="32"/>
          <w:lang w:bidi="ar"/>
        </w:rPr>
        <w:t>学时，</w:t>
      </w:r>
      <w:proofErr w:type="gramStart"/>
      <w:r>
        <w:rPr>
          <w:rFonts w:ascii="仿宋_GB2312" w:eastAsia="仿宋_GB2312" w:hAnsi="仿宋_GB2312" w:cs="仿宋_GB2312" w:hint="eastAsia"/>
          <w:color w:val="000000"/>
          <w:kern w:val="0"/>
          <w:sz w:val="32"/>
          <w:szCs w:val="32"/>
          <w:lang w:bidi="ar"/>
        </w:rPr>
        <w:t>其中公需科目</w:t>
      </w:r>
      <w:proofErr w:type="gramEnd"/>
      <w:r>
        <w:rPr>
          <w:rFonts w:ascii="仿宋_GB2312" w:eastAsia="仿宋_GB2312" w:hAnsi="仿宋_GB2312" w:cs="仿宋_GB2312" w:hint="eastAsia"/>
          <w:color w:val="000000"/>
          <w:kern w:val="0"/>
          <w:sz w:val="32"/>
          <w:szCs w:val="32"/>
          <w:lang w:bidi="ar"/>
        </w:rPr>
        <w:t>不少于</w:t>
      </w:r>
      <w:r>
        <w:rPr>
          <w:rFonts w:ascii="仿宋_GB2312" w:eastAsia="仿宋_GB2312" w:hAnsi="仿宋_GB2312" w:cs="仿宋_GB2312" w:hint="eastAsia"/>
          <w:color w:val="000000"/>
          <w:kern w:val="0"/>
          <w:sz w:val="32"/>
          <w:szCs w:val="32"/>
          <w:lang w:bidi="ar"/>
        </w:rPr>
        <w:t>30</w:t>
      </w:r>
      <w:r>
        <w:rPr>
          <w:rFonts w:ascii="仿宋_GB2312" w:eastAsia="仿宋_GB2312" w:hAnsi="仿宋_GB2312" w:cs="仿宋_GB2312" w:hint="eastAsia"/>
          <w:color w:val="000000"/>
          <w:kern w:val="0"/>
          <w:sz w:val="32"/>
          <w:szCs w:val="32"/>
          <w:lang w:bidi="ar"/>
        </w:rPr>
        <w:t>学时，专业科目不少于</w:t>
      </w:r>
      <w:r>
        <w:rPr>
          <w:rFonts w:ascii="仿宋_GB2312" w:eastAsia="仿宋_GB2312" w:hAnsi="仿宋_GB2312" w:cs="仿宋_GB2312" w:hint="eastAsia"/>
          <w:color w:val="000000"/>
          <w:kern w:val="0"/>
          <w:sz w:val="32"/>
          <w:szCs w:val="32"/>
          <w:lang w:bidi="ar"/>
        </w:rPr>
        <w:t>60</w:t>
      </w:r>
      <w:r>
        <w:rPr>
          <w:rFonts w:ascii="仿宋_GB2312" w:eastAsia="仿宋_GB2312" w:hAnsi="仿宋_GB2312" w:cs="仿宋_GB2312" w:hint="eastAsia"/>
          <w:color w:val="000000"/>
          <w:kern w:val="0"/>
          <w:sz w:val="32"/>
          <w:szCs w:val="32"/>
          <w:lang w:bidi="ar"/>
        </w:rPr>
        <w:t>学时。专业技术人员学习完成后要及时进行学时登记。专业技术人员要合理安排学习时间，逾期未完成学习造成的后果由个人自行承担。</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5.</w:t>
      </w:r>
      <w:r>
        <w:rPr>
          <w:rFonts w:ascii="黑体" w:eastAsia="黑体" w:hAnsi="黑体" w:cs="黑体" w:hint="eastAsia"/>
          <w:color w:val="000000"/>
          <w:kern w:val="0"/>
          <w:sz w:val="32"/>
          <w:szCs w:val="32"/>
          <w:lang w:bidi="ar"/>
        </w:rPr>
        <w:t>问：专业技术人员继续教育包括哪些内容？</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答：专业技术人员继续教育内容</w:t>
      </w:r>
      <w:proofErr w:type="gramStart"/>
      <w:r>
        <w:rPr>
          <w:rFonts w:ascii="仿宋_GB2312" w:eastAsia="仿宋_GB2312" w:hAnsi="仿宋_GB2312" w:cs="仿宋_GB2312" w:hint="eastAsia"/>
          <w:color w:val="000000"/>
          <w:kern w:val="0"/>
          <w:sz w:val="32"/>
          <w:szCs w:val="32"/>
          <w:lang w:bidi="ar"/>
        </w:rPr>
        <w:t>包括公需科目</w:t>
      </w:r>
      <w:proofErr w:type="gramEnd"/>
      <w:r>
        <w:rPr>
          <w:rFonts w:ascii="仿宋_GB2312" w:eastAsia="仿宋_GB2312" w:hAnsi="仿宋_GB2312" w:cs="仿宋_GB2312" w:hint="eastAsia"/>
          <w:color w:val="000000"/>
          <w:kern w:val="0"/>
          <w:sz w:val="32"/>
          <w:szCs w:val="32"/>
          <w:lang w:bidi="ar"/>
        </w:rPr>
        <w:t>和专业科目，年度专业技术人员继续教育工作通知中会明确。</w:t>
      </w:r>
    </w:p>
    <w:p w:rsidR="00B416F4" w:rsidRDefault="00AE1C4C">
      <w:pPr>
        <w:spacing w:line="580" w:lineRule="exact"/>
        <w:ind w:firstLineChars="200" w:firstLine="640"/>
        <w:jc w:val="left"/>
        <w:rPr>
          <w:rFonts w:ascii="仿宋_GB2312" w:eastAsia="仿宋_GB2312" w:hAnsi="仿宋_GB2312" w:cs="仿宋_GB2312"/>
          <w:sz w:val="32"/>
          <w:szCs w:val="32"/>
        </w:rPr>
      </w:pPr>
      <w:proofErr w:type="gramStart"/>
      <w:r>
        <w:rPr>
          <w:rFonts w:ascii="仿宋_GB2312" w:eastAsia="仿宋_GB2312" w:hAnsi="仿宋_GB2312" w:cs="仿宋_GB2312" w:hint="eastAsia"/>
          <w:color w:val="000000"/>
          <w:kern w:val="0"/>
          <w:sz w:val="32"/>
          <w:szCs w:val="32"/>
          <w:lang w:bidi="ar"/>
        </w:rPr>
        <w:t>公需科目</w:t>
      </w:r>
      <w:proofErr w:type="gramEnd"/>
      <w:r>
        <w:rPr>
          <w:rFonts w:ascii="仿宋_GB2312" w:eastAsia="仿宋_GB2312" w:hAnsi="仿宋_GB2312" w:cs="仿宋_GB2312" w:hint="eastAsia"/>
          <w:color w:val="000000"/>
          <w:kern w:val="0"/>
          <w:sz w:val="32"/>
          <w:szCs w:val="32"/>
          <w:lang w:bidi="ar"/>
        </w:rPr>
        <w:t>包括专业技术人员应当普遍掌握的法律法规、理论政策、职业道德、技术信息等基本知识。</w:t>
      </w: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仿宋_GB2312" w:eastAsia="仿宋_GB2312" w:hAnsi="仿宋_GB2312" w:cs="仿宋_GB2312" w:hint="eastAsia"/>
          <w:color w:val="000000"/>
          <w:kern w:val="0"/>
          <w:sz w:val="32"/>
          <w:szCs w:val="32"/>
          <w:lang w:bidi="ar"/>
        </w:rPr>
        <w:t>专业科目包括专业技术人员从事专业工作应当掌握的新理论、新知识、新技术、新方法等专业知识。其中，中小</w:t>
      </w:r>
      <w:r>
        <w:rPr>
          <w:rFonts w:ascii="仿宋_GB2312" w:eastAsia="仿宋_GB2312" w:hAnsi="仿宋_GB2312" w:cs="仿宋_GB2312" w:hint="eastAsia"/>
          <w:color w:val="000000"/>
          <w:kern w:val="0"/>
          <w:sz w:val="32"/>
          <w:szCs w:val="32"/>
          <w:lang w:bidi="ar"/>
        </w:rPr>
        <w:t>学教师、卫生技术、会计系列专业技术人员的专业科目学习按行业主管部门要求进行。</w:t>
      </w: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6.</w:t>
      </w:r>
      <w:r>
        <w:rPr>
          <w:rFonts w:ascii="黑体" w:eastAsia="黑体" w:hAnsi="黑体" w:cs="黑体" w:hint="eastAsia"/>
          <w:color w:val="000000"/>
          <w:kern w:val="0"/>
          <w:sz w:val="32"/>
          <w:szCs w:val="32"/>
          <w:lang w:bidi="ar"/>
        </w:rPr>
        <w:t>专业技术人员往年继续教育学习是否可以“补学”？</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答：根据国家、省关于专业技术人员继续教育工作的有关规定，专业技术人员参加继续教育情况是申报评定上一级资格的重要条件。</w:t>
      </w:r>
    </w:p>
    <w:p w:rsidR="00B416F4" w:rsidRDefault="00AE1C4C">
      <w:pPr>
        <w:spacing w:line="580" w:lineRule="exact"/>
        <w:ind w:firstLineChars="200" w:firstLine="640"/>
        <w:rPr>
          <w:rFonts w:ascii="仿宋_GB2312" w:eastAsia="仿宋_GB2312" w:hAnsi="仿宋_GB2312" w:cs="仿宋_GB2312"/>
          <w:kern w:val="0"/>
          <w:sz w:val="32"/>
          <w:szCs w:val="32"/>
          <w:lang w:bidi="ar"/>
        </w:rPr>
      </w:pPr>
      <w:r>
        <w:rPr>
          <w:rFonts w:ascii="仿宋_GB2312" w:eastAsia="仿宋_GB2312" w:hAnsi="仿宋_GB2312" w:cs="仿宋_GB2312" w:hint="eastAsia"/>
          <w:kern w:val="0"/>
          <w:sz w:val="32"/>
          <w:szCs w:val="32"/>
          <w:lang w:bidi="ar"/>
        </w:rPr>
        <w:t>《专业技术人员继续教育规定》（人力资源社会保障部令第</w:t>
      </w:r>
      <w:r>
        <w:rPr>
          <w:rFonts w:ascii="仿宋_GB2312" w:eastAsia="仿宋_GB2312" w:hAnsi="仿宋_GB2312" w:cs="仿宋_GB2312" w:hint="eastAsia"/>
          <w:kern w:val="0"/>
          <w:sz w:val="32"/>
          <w:szCs w:val="32"/>
          <w:lang w:bidi="ar"/>
        </w:rPr>
        <w:t>25</w:t>
      </w:r>
      <w:r>
        <w:rPr>
          <w:rFonts w:ascii="仿宋_GB2312" w:eastAsia="仿宋_GB2312" w:hAnsi="仿宋_GB2312" w:cs="仿宋_GB2312" w:hint="eastAsia"/>
          <w:kern w:val="0"/>
          <w:sz w:val="32"/>
          <w:szCs w:val="32"/>
          <w:lang w:bidi="ar"/>
        </w:rPr>
        <w:t>号）第八条规定“专业技术人员参加继续教育的时间，每年累计应不少于</w:t>
      </w:r>
      <w:r>
        <w:rPr>
          <w:rFonts w:ascii="仿宋_GB2312" w:eastAsia="仿宋_GB2312" w:hAnsi="仿宋_GB2312" w:cs="仿宋_GB2312" w:hint="eastAsia"/>
          <w:kern w:val="0"/>
          <w:sz w:val="32"/>
          <w:szCs w:val="32"/>
          <w:lang w:bidi="ar"/>
        </w:rPr>
        <w:t>90</w:t>
      </w:r>
      <w:r>
        <w:rPr>
          <w:rFonts w:ascii="仿宋_GB2312" w:eastAsia="仿宋_GB2312" w:hAnsi="仿宋_GB2312" w:cs="仿宋_GB2312" w:hint="eastAsia"/>
          <w:kern w:val="0"/>
          <w:sz w:val="32"/>
          <w:szCs w:val="32"/>
          <w:lang w:bidi="ar"/>
        </w:rPr>
        <w:t>学时，其中，专业科目一般不少于总学时的三</w:t>
      </w:r>
      <w:r>
        <w:rPr>
          <w:rFonts w:ascii="仿宋_GB2312" w:eastAsia="仿宋_GB2312" w:hAnsi="仿宋_GB2312" w:cs="仿宋_GB2312" w:hint="eastAsia"/>
          <w:kern w:val="0"/>
          <w:sz w:val="32"/>
          <w:szCs w:val="32"/>
          <w:lang w:bidi="ar"/>
        </w:rPr>
        <w:lastRenderedPageBreak/>
        <w:t>分之二。”第十五条规定“专业技术人员应当遵守有关学习纪律和管理制度，完成规定的继续教育学时。”《山东</w:t>
      </w:r>
      <w:r>
        <w:rPr>
          <w:rFonts w:ascii="仿宋_GB2312" w:eastAsia="仿宋_GB2312" w:hAnsi="仿宋_GB2312" w:cs="仿宋_GB2312" w:hint="eastAsia"/>
          <w:kern w:val="0"/>
          <w:sz w:val="32"/>
          <w:szCs w:val="32"/>
          <w:lang w:bidi="ar"/>
        </w:rPr>
        <w:t>省专业技术人员继续教育条例》第九条规定“专业技术人员有依法接受继续教育的权利和义务”。</w:t>
      </w: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仿宋_GB2312" w:eastAsia="仿宋_GB2312" w:hAnsi="仿宋_GB2312" w:cs="仿宋_GB2312" w:hint="eastAsia"/>
          <w:kern w:val="0"/>
          <w:sz w:val="32"/>
          <w:szCs w:val="32"/>
          <w:lang w:bidi="ar"/>
        </w:rPr>
        <w:t>因此，专业技术人员必须每年按规定完成不少于</w:t>
      </w:r>
      <w:r>
        <w:rPr>
          <w:rFonts w:ascii="仿宋_GB2312" w:eastAsia="仿宋_GB2312" w:hAnsi="仿宋_GB2312" w:cs="仿宋_GB2312" w:hint="eastAsia"/>
          <w:kern w:val="0"/>
          <w:sz w:val="32"/>
          <w:szCs w:val="32"/>
          <w:lang w:bidi="ar"/>
        </w:rPr>
        <w:t>90</w:t>
      </w:r>
      <w:r>
        <w:rPr>
          <w:rFonts w:ascii="仿宋_GB2312" w:eastAsia="仿宋_GB2312" w:hAnsi="仿宋_GB2312" w:cs="仿宋_GB2312" w:hint="eastAsia"/>
          <w:kern w:val="0"/>
          <w:sz w:val="32"/>
          <w:szCs w:val="32"/>
          <w:lang w:bidi="ar"/>
        </w:rPr>
        <w:t>学时的继续教育，不存在“补学”的说法。</w:t>
      </w: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7.</w:t>
      </w:r>
      <w:r>
        <w:rPr>
          <w:rFonts w:ascii="黑体" w:eastAsia="黑体" w:hAnsi="黑体" w:cs="黑体" w:hint="eastAsia"/>
          <w:color w:val="000000"/>
          <w:kern w:val="0"/>
          <w:sz w:val="32"/>
          <w:szCs w:val="32"/>
          <w:lang w:bidi="ar"/>
        </w:rPr>
        <w:t>问：专业技术人员参加继续教育学习的方式有哪些？</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专业技术人员可结合自身实际，采取线上、线下等多种形式和途径完成继续教育学习。</w:t>
      </w:r>
    </w:p>
    <w:p w:rsidR="00B416F4" w:rsidRDefault="00AE1C4C">
      <w:pPr>
        <w:spacing w:line="580" w:lineRule="exact"/>
        <w:ind w:firstLineChars="200" w:firstLine="640"/>
        <w:jc w:val="left"/>
        <w:rPr>
          <w:rFonts w:ascii="仿宋_GB2312" w:eastAsia="仿宋_GB2312" w:hAnsi="仿宋_GB2312" w:cs="仿宋_GB2312"/>
          <w:kern w:val="0"/>
          <w:sz w:val="32"/>
          <w:szCs w:val="32"/>
          <w:shd w:val="clear" w:color="auto" w:fill="FFFFFF"/>
          <w:lang w:bidi="ar"/>
        </w:rPr>
      </w:pPr>
      <w:r>
        <w:rPr>
          <w:rFonts w:ascii="仿宋_GB2312" w:eastAsia="仿宋_GB2312" w:hAnsi="仿宋_GB2312" w:cs="仿宋_GB2312" w:hint="eastAsia"/>
          <w:color w:val="000000"/>
          <w:kern w:val="0"/>
          <w:sz w:val="32"/>
          <w:szCs w:val="32"/>
          <w:lang w:bidi="ar"/>
        </w:rPr>
        <w:t>通过线下培训进修类、自学类和折算类等其他方式取得学时的，按照学时折算标准及要求登记相应学时，具体折算标准详见年度继续教育通知的附件</w:t>
      </w:r>
      <w:r>
        <w:rPr>
          <w:rFonts w:ascii="仿宋_GB2312" w:eastAsia="仿宋_GB2312" w:hAnsi="仿宋_GB2312" w:cs="仿宋_GB2312" w:hint="eastAsia"/>
          <w:color w:val="000000"/>
          <w:kern w:val="0"/>
          <w:sz w:val="32"/>
          <w:szCs w:val="32"/>
          <w:lang w:bidi="ar"/>
        </w:rPr>
        <w:t>4</w:t>
      </w:r>
      <w:r>
        <w:rPr>
          <w:rFonts w:ascii="仿宋_GB2312" w:eastAsia="仿宋_GB2312" w:hAnsi="仿宋_GB2312" w:cs="仿宋_GB2312" w:hint="eastAsia"/>
          <w:color w:val="000000"/>
          <w:kern w:val="0"/>
          <w:sz w:val="32"/>
          <w:szCs w:val="32"/>
          <w:lang w:bidi="ar"/>
        </w:rPr>
        <w:t>。</w:t>
      </w:r>
    </w:p>
    <w:p w:rsidR="00B416F4" w:rsidRDefault="00AE1C4C">
      <w:pPr>
        <w:spacing w:line="580" w:lineRule="exact"/>
        <w:ind w:firstLineChars="200" w:firstLine="640"/>
        <w:rPr>
          <w:rFonts w:ascii="黑体" w:eastAsia="黑体" w:hAnsi="黑体" w:cs="黑体"/>
          <w:kern w:val="0"/>
          <w:sz w:val="32"/>
          <w:szCs w:val="32"/>
          <w:lang w:bidi="ar"/>
        </w:rPr>
      </w:pPr>
      <w:r>
        <w:rPr>
          <w:rFonts w:ascii="黑体" w:eastAsia="黑体" w:hAnsi="黑体" w:cs="黑体" w:hint="eastAsia"/>
          <w:kern w:val="0"/>
          <w:sz w:val="32"/>
          <w:szCs w:val="32"/>
          <w:lang w:bidi="ar"/>
        </w:rPr>
        <w:t>8.</w:t>
      </w:r>
      <w:r>
        <w:rPr>
          <w:rFonts w:ascii="黑体" w:eastAsia="黑体" w:hAnsi="黑体" w:cs="黑体" w:hint="eastAsia"/>
          <w:kern w:val="0"/>
          <w:sz w:val="32"/>
          <w:szCs w:val="32"/>
          <w:lang w:bidi="ar"/>
        </w:rPr>
        <w:t>问：如何完成继续教育学时认定？</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答：我市专业技术人员、用人单位、专业技术人员继续教育基地、行业主管部门需按照《关于山东省专业技术人员继续教育公共服务平台上线和推行继续教育电子证书有关工作的通知》（鲁人社字〔</w:t>
      </w:r>
      <w:r>
        <w:rPr>
          <w:rFonts w:ascii="仿宋_GB2312" w:eastAsia="仿宋_GB2312" w:hAnsi="仿宋_GB2312" w:cs="仿宋_GB2312" w:hint="eastAsia"/>
          <w:color w:val="000000"/>
          <w:kern w:val="0"/>
          <w:sz w:val="32"/>
          <w:szCs w:val="32"/>
          <w:lang w:bidi="ar"/>
        </w:rPr>
        <w:t>2021</w:t>
      </w: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167</w:t>
      </w:r>
      <w:r>
        <w:rPr>
          <w:rFonts w:ascii="仿宋_GB2312" w:eastAsia="仿宋_GB2312" w:hAnsi="仿宋_GB2312" w:cs="仿宋_GB2312" w:hint="eastAsia"/>
          <w:color w:val="000000"/>
          <w:kern w:val="0"/>
          <w:sz w:val="32"/>
          <w:szCs w:val="32"/>
          <w:lang w:bidi="ar"/>
        </w:rPr>
        <w:t>号）要求，进入“山东省专业技术人员继续教育公共服务平台”注册账号</w:t>
      </w:r>
      <w:r>
        <w:rPr>
          <w:rFonts w:ascii="仿宋_GB2312" w:eastAsia="仿宋_GB2312" w:hAnsi="仿宋_GB2312" w:cs="仿宋_GB2312" w:hint="eastAsia"/>
          <w:color w:val="000000"/>
          <w:spacing w:val="-20"/>
          <w:kern w:val="0"/>
          <w:sz w:val="32"/>
          <w:szCs w:val="32"/>
          <w:lang w:bidi="ar"/>
        </w:rPr>
        <w:t>（</w:t>
      </w:r>
      <w:r>
        <w:rPr>
          <w:rFonts w:ascii="仿宋_GB2312" w:eastAsia="仿宋_GB2312" w:hAnsi="仿宋_GB2312" w:cs="仿宋_GB2312" w:hint="eastAsia"/>
          <w:color w:val="000000"/>
          <w:spacing w:val="-20"/>
          <w:kern w:val="0"/>
          <w:sz w:val="32"/>
          <w:szCs w:val="32"/>
          <w:lang w:bidi="ar"/>
        </w:rPr>
        <w:t>http://117.73.255.69:9080</w:t>
      </w:r>
      <w:r>
        <w:rPr>
          <w:rFonts w:ascii="仿宋_GB2312" w:eastAsia="仿宋_GB2312" w:hAnsi="仿宋_GB2312" w:cs="仿宋_GB2312" w:hint="eastAsia"/>
          <w:color w:val="000000"/>
          <w:spacing w:val="-20"/>
          <w:kern w:val="0"/>
          <w:sz w:val="32"/>
          <w:szCs w:val="32"/>
          <w:lang w:bidi="ar"/>
        </w:rPr>
        <w:t>）</w:t>
      </w:r>
      <w:r>
        <w:rPr>
          <w:rFonts w:ascii="仿宋_GB2312" w:eastAsia="仿宋_GB2312" w:hAnsi="仿宋_GB2312" w:cs="仿宋_GB2312" w:hint="eastAsia"/>
          <w:color w:val="000000"/>
          <w:kern w:val="0"/>
          <w:sz w:val="32"/>
          <w:szCs w:val="32"/>
          <w:lang w:bidi="ar"/>
        </w:rPr>
        <w:t>。专业技术人员年度学习完成后要及时上</w:t>
      </w:r>
      <w:proofErr w:type="gramStart"/>
      <w:r>
        <w:rPr>
          <w:rFonts w:ascii="仿宋_GB2312" w:eastAsia="仿宋_GB2312" w:hAnsi="仿宋_GB2312" w:cs="仿宋_GB2312" w:hint="eastAsia"/>
          <w:color w:val="000000"/>
          <w:kern w:val="0"/>
          <w:sz w:val="32"/>
          <w:szCs w:val="32"/>
          <w:lang w:bidi="ar"/>
        </w:rPr>
        <w:t>传相关</w:t>
      </w:r>
      <w:proofErr w:type="gramEnd"/>
      <w:r>
        <w:rPr>
          <w:rFonts w:ascii="仿宋_GB2312" w:eastAsia="仿宋_GB2312" w:hAnsi="仿宋_GB2312" w:cs="仿宋_GB2312" w:hint="eastAsia"/>
          <w:color w:val="000000"/>
          <w:kern w:val="0"/>
          <w:sz w:val="32"/>
          <w:szCs w:val="32"/>
          <w:lang w:bidi="ar"/>
        </w:rPr>
        <w:t>佐证材料以便后期审核。职称申报时，“山东省专业技术人员管理服务平台”自动关联提取继续教育学时，未完成账号注册和年度学时认定的将</w:t>
      </w:r>
      <w:r>
        <w:rPr>
          <w:rFonts w:ascii="仿宋_GB2312" w:eastAsia="仿宋_GB2312" w:hAnsi="仿宋_GB2312" w:cs="仿宋_GB2312" w:hint="eastAsia"/>
          <w:color w:val="000000"/>
          <w:kern w:val="0"/>
          <w:sz w:val="32"/>
          <w:szCs w:val="32"/>
          <w:lang w:bidi="ar"/>
        </w:rPr>
        <w:lastRenderedPageBreak/>
        <w:t>无法提取相关数据。</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继续教育学时认定完成以“山东省专业技术人员继续教育证书”为准。通过线</w:t>
      </w:r>
      <w:proofErr w:type="gramStart"/>
      <w:r>
        <w:rPr>
          <w:rFonts w:ascii="仿宋_GB2312" w:eastAsia="仿宋_GB2312" w:hAnsi="仿宋_GB2312" w:cs="仿宋_GB2312" w:hint="eastAsia"/>
          <w:color w:val="000000"/>
          <w:kern w:val="0"/>
          <w:sz w:val="32"/>
          <w:szCs w:val="32"/>
          <w:lang w:bidi="ar"/>
        </w:rPr>
        <w:t>上方式</w:t>
      </w:r>
      <w:proofErr w:type="gramEnd"/>
      <w:r>
        <w:rPr>
          <w:rFonts w:ascii="仿宋_GB2312" w:eastAsia="仿宋_GB2312" w:hAnsi="仿宋_GB2312" w:cs="仿宋_GB2312" w:hint="eastAsia"/>
          <w:color w:val="000000"/>
          <w:kern w:val="0"/>
          <w:sz w:val="32"/>
          <w:szCs w:val="32"/>
          <w:lang w:bidi="ar"/>
        </w:rPr>
        <w:t>参加继续教育学习的，取得学习平台培训合格证书后，登录“山东省专业技术人员继续教育公共服务平台”，上传平台合格证书并审核通过后，可下载打印“山东省专业技术人员继续教育证书”。通过线下方式参加继续教育学习的，需登录“山东省专业技术人员继续教育公共服务平台”，按规定上</w:t>
      </w:r>
      <w:proofErr w:type="gramStart"/>
      <w:r>
        <w:rPr>
          <w:rFonts w:ascii="仿宋_GB2312" w:eastAsia="仿宋_GB2312" w:hAnsi="仿宋_GB2312" w:cs="仿宋_GB2312" w:hint="eastAsia"/>
          <w:color w:val="000000"/>
          <w:kern w:val="0"/>
          <w:sz w:val="32"/>
          <w:szCs w:val="32"/>
          <w:lang w:bidi="ar"/>
        </w:rPr>
        <w:t>传相关</w:t>
      </w:r>
      <w:proofErr w:type="gramEnd"/>
      <w:r>
        <w:rPr>
          <w:rFonts w:ascii="仿宋_GB2312" w:eastAsia="仿宋_GB2312" w:hAnsi="仿宋_GB2312" w:cs="仿宋_GB2312" w:hint="eastAsia"/>
          <w:color w:val="000000"/>
          <w:kern w:val="0"/>
          <w:sz w:val="32"/>
          <w:szCs w:val="32"/>
          <w:lang w:bidi="ar"/>
        </w:rPr>
        <w:t>佐证材料并审核通过后，可下载打印“山东省专业技术人员继续教育证书”。</w:t>
      </w:r>
    </w:p>
    <w:p w:rsidR="00B416F4" w:rsidRDefault="00B416F4">
      <w:pPr>
        <w:spacing w:line="580" w:lineRule="exact"/>
        <w:jc w:val="left"/>
        <w:rPr>
          <w:rFonts w:ascii="仿宋_GB2312" w:eastAsia="仿宋_GB2312" w:hAnsi="仿宋_GB2312" w:cs="仿宋_GB2312"/>
          <w:color w:val="000000"/>
          <w:kern w:val="0"/>
          <w:sz w:val="32"/>
          <w:szCs w:val="32"/>
          <w:lang w:bidi="ar"/>
        </w:rPr>
      </w:pPr>
    </w:p>
    <w:p w:rsidR="00B416F4" w:rsidRDefault="00B416F4">
      <w:pPr>
        <w:spacing w:line="580" w:lineRule="exact"/>
        <w:jc w:val="left"/>
        <w:rPr>
          <w:rFonts w:ascii="仿宋_GB2312" w:eastAsia="仿宋_GB2312" w:hAnsi="仿宋_GB2312" w:cs="仿宋_GB2312"/>
          <w:color w:val="000000"/>
          <w:kern w:val="0"/>
          <w:sz w:val="32"/>
          <w:szCs w:val="32"/>
          <w:lang w:bidi="ar"/>
        </w:rPr>
      </w:pPr>
    </w:p>
    <w:p w:rsidR="00B416F4" w:rsidRDefault="00B416F4">
      <w:pPr>
        <w:spacing w:line="580" w:lineRule="exact"/>
        <w:jc w:val="left"/>
        <w:rPr>
          <w:rFonts w:ascii="仿宋_GB2312" w:eastAsia="仿宋_GB2312" w:hAnsi="仿宋_GB2312" w:cs="仿宋_GB2312"/>
          <w:color w:val="000000"/>
          <w:kern w:val="0"/>
          <w:sz w:val="32"/>
          <w:szCs w:val="32"/>
          <w:lang w:bidi="ar"/>
        </w:rPr>
      </w:pPr>
    </w:p>
    <w:p w:rsidR="00B416F4" w:rsidRDefault="00B416F4">
      <w:pPr>
        <w:spacing w:line="580" w:lineRule="exact"/>
        <w:jc w:val="left"/>
        <w:rPr>
          <w:rFonts w:ascii="仿宋_GB2312" w:eastAsia="仿宋_GB2312" w:hAnsi="仿宋_GB2312" w:cs="仿宋_GB2312"/>
          <w:color w:val="000000"/>
          <w:kern w:val="0"/>
          <w:sz w:val="32"/>
          <w:szCs w:val="32"/>
          <w:lang w:bidi="ar"/>
        </w:rPr>
      </w:pPr>
    </w:p>
    <w:p w:rsidR="00B416F4" w:rsidRDefault="00B416F4">
      <w:pPr>
        <w:spacing w:line="580" w:lineRule="exact"/>
        <w:jc w:val="left"/>
        <w:rPr>
          <w:rFonts w:ascii="仿宋_GB2312" w:eastAsia="仿宋_GB2312" w:hAnsi="仿宋_GB2312" w:cs="仿宋_GB2312"/>
          <w:color w:val="000000"/>
          <w:kern w:val="0"/>
          <w:sz w:val="32"/>
          <w:szCs w:val="32"/>
          <w:lang w:bidi="ar"/>
        </w:rPr>
      </w:pPr>
    </w:p>
    <w:p w:rsidR="00B416F4" w:rsidRDefault="00B416F4">
      <w:pPr>
        <w:spacing w:line="580" w:lineRule="exact"/>
        <w:jc w:val="left"/>
        <w:rPr>
          <w:rFonts w:ascii="仿宋_GB2312" w:eastAsia="仿宋_GB2312" w:hAnsi="仿宋_GB2312" w:cs="仿宋_GB2312"/>
          <w:color w:val="000000"/>
          <w:kern w:val="0"/>
          <w:sz w:val="32"/>
          <w:szCs w:val="32"/>
          <w:lang w:bidi="ar"/>
        </w:rPr>
      </w:pPr>
    </w:p>
    <w:p w:rsidR="00B416F4" w:rsidRDefault="00B416F4">
      <w:pPr>
        <w:spacing w:line="580" w:lineRule="exact"/>
        <w:jc w:val="left"/>
        <w:rPr>
          <w:rFonts w:ascii="仿宋_GB2312" w:eastAsia="仿宋_GB2312" w:hAnsi="仿宋_GB2312" w:cs="仿宋_GB2312"/>
          <w:color w:val="000000"/>
          <w:kern w:val="0"/>
          <w:sz w:val="32"/>
          <w:szCs w:val="32"/>
          <w:lang w:bidi="ar"/>
        </w:rPr>
      </w:pPr>
    </w:p>
    <w:p w:rsidR="00B416F4" w:rsidRDefault="00B416F4">
      <w:pPr>
        <w:spacing w:line="580" w:lineRule="exact"/>
        <w:jc w:val="left"/>
        <w:rPr>
          <w:rFonts w:ascii="仿宋_GB2312" w:eastAsia="仿宋_GB2312" w:hAnsi="仿宋_GB2312" w:cs="仿宋_GB2312"/>
          <w:color w:val="000000"/>
          <w:kern w:val="0"/>
          <w:sz w:val="32"/>
          <w:szCs w:val="32"/>
          <w:lang w:bidi="ar"/>
        </w:rPr>
      </w:pPr>
    </w:p>
    <w:p w:rsidR="00B416F4" w:rsidRDefault="00B416F4">
      <w:pPr>
        <w:spacing w:line="580" w:lineRule="exact"/>
        <w:jc w:val="left"/>
        <w:rPr>
          <w:rFonts w:ascii="仿宋_GB2312" w:eastAsia="仿宋_GB2312" w:hAnsi="仿宋_GB2312" w:cs="仿宋_GB2312"/>
          <w:color w:val="000000"/>
          <w:kern w:val="0"/>
          <w:sz w:val="32"/>
          <w:szCs w:val="32"/>
          <w:lang w:bidi="ar"/>
        </w:rPr>
      </w:pPr>
    </w:p>
    <w:p w:rsidR="00B416F4" w:rsidRDefault="00B416F4">
      <w:pPr>
        <w:spacing w:line="580" w:lineRule="exact"/>
        <w:jc w:val="left"/>
        <w:rPr>
          <w:rFonts w:ascii="仿宋_GB2312" w:eastAsia="仿宋_GB2312" w:hAnsi="仿宋_GB2312" w:cs="仿宋_GB2312"/>
          <w:color w:val="000000"/>
          <w:kern w:val="0"/>
          <w:sz w:val="32"/>
          <w:szCs w:val="32"/>
          <w:lang w:bidi="ar"/>
        </w:rPr>
      </w:pPr>
    </w:p>
    <w:p w:rsidR="00B416F4" w:rsidRDefault="00B416F4">
      <w:pPr>
        <w:spacing w:line="580" w:lineRule="exact"/>
        <w:jc w:val="center"/>
        <w:rPr>
          <w:rFonts w:ascii="方正小标宋简体" w:eastAsia="方正小标宋简体" w:hAnsi="方正小标宋简体" w:cs="方正小标宋简体"/>
          <w:color w:val="000000"/>
          <w:kern w:val="0"/>
          <w:sz w:val="44"/>
          <w:szCs w:val="44"/>
          <w:lang w:bidi="ar"/>
        </w:rPr>
      </w:pPr>
    </w:p>
    <w:p w:rsidR="00B416F4" w:rsidRDefault="00B416F4">
      <w:pPr>
        <w:spacing w:line="580" w:lineRule="exact"/>
        <w:jc w:val="center"/>
        <w:rPr>
          <w:rFonts w:ascii="方正小标宋简体" w:eastAsia="方正小标宋简体" w:hAnsi="方正小标宋简体" w:cs="方正小标宋简体"/>
          <w:color w:val="000000"/>
          <w:kern w:val="0"/>
          <w:sz w:val="44"/>
          <w:szCs w:val="44"/>
          <w:lang w:bidi="ar"/>
        </w:rPr>
      </w:pPr>
    </w:p>
    <w:p w:rsidR="00B416F4" w:rsidRDefault="00B416F4">
      <w:pPr>
        <w:spacing w:line="580" w:lineRule="exact"/>
        <w:jc w:val="center"/>
        <w:rPr>
          <w:rFonts w:ascii="方正小标宋简体" w:eastAsia="方正小标宋简体" w:hAnsi="方正小标宋简体" w:cs="方正小标宋简体"/>
          <w:color w:val="000000"/>
          <w:kern w:val="0"/>
          <w:sz w:val="44"/>
          <w:szCs w:val="44"/>
          <w:lang w:bidi="ar"/>
        </w:rPr>
      </w:pPr>
    </w:p>
    <w:p w:rsidR="00B416F4" w:rsidRDefault="00B416F4">
      <w:pPr>
        <w:spacing w:line="580" w:lineRule="exact"/>
        <w:jc w:val="center"/>
        <w:rPr>
          <w:rFonts w:ascii="方正小标宋简体" w:eastAsia="方正小标宋简体" w:hAnsi="方正小标宋简体" w:cs="方正小标宋简体"/>
          <w:color w:val="000000"/>
          <w:kern w:val="0"/>
          <w:sz w:val="44"/>
          <w:szCs w:val="44"/>
          <w:lang w:bidi="ar"/>
        </w:rPr>
      </w:pPr>
    </w:p>
    <w:p w:rsidR="00B416F4" w:rsidRDefault="00B416F4" w:rsidP="00AE1C4C">
      <w:pPr>
        <w:pStyle w:val="2"/>
        <w:ind w:firstLine="880"/>
        <w:rPr>
          <w:rFonts w:ascii="方正小标宋简体" w:eastAsia="方正小标宋简体" w:hAnsi="方正小标宋简体" w:cs="方正小标宋简体"/>
          <w:color w:val="000000"/>
          <w:kern w:val="0"/>
          <w:sz w:val="44"/>
          <w:szCs w:val="44"/>
          <w:lang w:bidi="ar"/>
        </w:rPr>
      </w:pPr>
    </w:p>
    <w:p w:rsidR="00B416F4" w:rsidRDefault="00B416F4"/>
    <w:p w:rsidR="00B416F4" w:rsidRDefault="00AE1C4C">
      <w:pPr>
        <w:spacing w:line="580" w:lineRule="exact"/>
        <w:jc w:val="center"/>
        <w:rPr>
          <w:rFonts w:ascii="方正小标宋简体" w:eastAsia="方正小标宋简体" w:hAnsi="方正小标宋简体" w:cs="方正小标宋简体"/>
          <w:color w:val="000000"/>
          <w:kern w:val="0"/>
          <w:sz w:val="44"/>
          <w:szCs w:val="44"/>
          <w:lang w:bidi="ar"/>
        </w:rPr>
      </w:pPr>
      <w:r>
        <w:rPr>
          <w:rFonts w:ascii="方正小标宋简体" w:eastAsia="方正小标宋简体" w:hAnsi="方正小标宋简体" w:cs="方正小标宋简体" w:hint="eastAsia"/>
          <w:color w:val="000000"/>
          <w:kern w:val="0"/>
          <w:sz w:val="44"/>
          <w:szCs w:val="44"/>
          <w:lang w:bidi="ar"/>
        </w:rPr>
        <w:t>“职称评审”部分</w:t>
      </w: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spacing w:line="580" w:lineRule="exact"/>
        <w:ind w:firstLineChars="200" w:firstLine="640"/>
        <w:jc w:val="left"/>
        <w:rPr>
          <w:rFonts w:ascii="黑体" w:eastAsia="黑体" w:hAnsi="黑体" w:cs="黑体"/>
          <w:color w:val="000000"/>
          <w:kern w:val="0"/>
          <w:sz w:val="32"/>
          <w:szCs w:val="32"/>
          <w:lang w:bidi="ar"/>
        </w:rPr>
      </w:pPr>
    </w:p>
    <w:p w:rsidR="00B416F4" w:rsidRDefault="00B416F4">
      <w:pPr>
        <w:jc w:val="left"/>
        <w:rPr>
          <w:rFonts w:ascii="楷体" w:eastAsia="楷体" w:hAnsi="楷体" w:cs="楷体"/>
          <w:color w:val="000000"/>
          <w:kern w:val="0"/>
          <w:sz w:val="25"/>
          <w:szCs w:val="25"/>
          <w:lang w:bidi="ar"/>
        </w:rPr>
      </w:pP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lastRenderedPageBreak/>
        <w:t>1.</w:t>
      </w:r>
      <w:r>
        <w:rPr>
          <w:rFonts w:ascii="黑体" w:eastAsia="黑体" w:hAnsi="黑体" w:cs="黑体" w:hint="eastAsia"/>
          <w:color w:val="000000"/>
          <w:kern w:val="0"/>
          <w:sz w:val="32"/>
          <w:szCs w:val="32"/>
          <w:lang w:bidi="ar"/>
        </w:rPr>
        <w:t>问：什么是职称？</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答：职称是专业技术人才学术技术水平和专业能力的主要标志。</w:t>
      </w: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2.</w:t>
      </w:r>
      <w:r>
        <w:rPr>
          <w:rFonts w:ascii="黑体" w:eastAsia="黑体" w:hAnsi="黑体" w:cs="黑体" w:hint="eastAsia"/>
          <w:color w:val="000000"/>
          <w:kern w:val="0"/>
          <w:sz w:val="32"/>
          <w:szCs w:val="32"/>
          <w:lang w:bidi="ar"/>
        </w:rPr>
        <w:t>问：什么是职称评审？</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答：职称评审是按照评审标准和程序，对专业技术人才品德、能力、业绩的评议和认定。职称评审结果是专业技术人才聘用、考核、晋升的重要参考。</w:t>
      </w: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3.</w:t>
      </w:r>
      <w:r>
        <w:rPr>
          <w:rFonts w:ascii="黑体" w:eastAsia="黑体" w:hAnsi="黑体" w:cs="黑体" w:hint="eastAsia"/>
          <w:color w:val="000000"/>
          <w:kern w:val="0"/>
          <w:sz w:val="32"/>
          <w:szCs w:val="32"/>
          <w:lang w:bidi="ar"/>
        </w:rPr>
        <w:t>问：</w:t>
      </w:r>
      <w:r>
        <w:rPr>
          <w:rFonts w:ascii="黑体" w:eastAsia="黑体" w:hAnsi="黑体" w:cs="黑体" w:hint="eastAsia"/>
          <w:color w:val="000000"/>
          <w:kern w:val="0"/>
          <w:sz w:val="32"/>
          <w:szCs w:val="32"/>
          <w:lang w:bidi="ar"/>
        </w:rPr>
        <w:t>职称设置了哪些层级和系列（专业）？</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一般来说，职称设初级（</w:t>
      </w:r>
      <w:proofErr w:type="gramStart"/>
      <w:r>
        <w:rPr>
          <w:rFonts w:ascii="仿宋_GB2312" w:eastAsia="仿宋_GB2312" w:hAnsi="仿宋_GB2312" w:cs="仿宋_GB2312" w:hint="eastAsia"/>
          <w:color w:val="000000"/>
          <w:kern w:val="0"/>
          <w:sz w:val="32"/>
          <w:szCs w:val="32"/>
          <w:lang w:bidi="ar"/>
        </w:rPr>
        <w:t>含员级</w:t>
      </w:r>
      <w:proofErr w:type="gramEnd"/>
      <w:r>
        <w:rPr>
          <w:rFonts w:ascii="仿宋_GB2312" w:eastAsia="仿宋_GB2312" w:hAnsi="仿宋_GB2312" w:cs="仿宋_GB2312" w:hint="eastAsia"/>
          <w:color w:val="000000"/>
          <w:kern w:val="0"/>
          <w:sz w:val="32"/>
          <w:szCs w:val="32"/>
          <w:lang w:bidi="ar"/>
        </w:rPr>
        <w:t>、助理级）、中级、高级（</w:t>
      </w:r>
      <w:r>
        <w:rPr>
          <w:rFonts w:ascii="仿宋_GB2312" w:eastAsia="仿宋_GB2312" w:hAnsi="仿宋_GB2312" w:cs="仿宋_GB2312" w:hint="eastAsia"/>
          <w:color w:val="000000"/>
          <w:kern w:val="0"/>
          <w:sz w:val="32"/>
          <w:szCs w:val="32"/>
          <w:lang w:bidi="ar"/>
        </w:rPr>
        <w:t>含副高级、正高级）</w:t>
      </w:r>
      <w:r>
        <w:rPr>
          <w:rFonts w:ascii="仿宋_GB2312" w:eastAsia="仿宋_GB2312" w:hAnsi="仿宋_GB2312" w:cs="仿宋_GB2312" w:hint="eastAsia"/>
          <w:color w:val="000000"/>
          <w:kern w:val="0"/>
          <w:sz w:val="32"/>
          <w:szCs w:val="32"/>
          <w:lang w:bidi="ar"/>
        </w:rPr>
        <w:t>3</w:t>
      </w:r>
      <w:r>
        <w:rPr>
          <w:rFonts w:ascii="仿宋_GB2312" w:eastAsia="仿宋_GB2312" w:hAnsi="仿宋_GB2312" w:cs="仿宋_GB2312" w:hint="eastAsia"/>
          <w:color w:val="000000"/>
          <w:kern w:val="0"/>
          <w:sz w:val="32"/>
          <w:szCs w:val="32"/>
          <w:lang w:bidi="ar"/>
        </w:rPr>
        <w:t>个层级。</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目前，国家设置了高等学校教师、社会科学研究、自然科学研究、卫生技术、工程技术、农业技术、新闻专业、出版专业、图书资料、文物博物、档案专业、工艺美术、技工院校教师、体育专业、翻译专业、播音主持专业、艺术专业、中小学教师、中等职业学校教师、实验技术、会计专业、统计专业、经济专业、审计专业、公共法律服务专业、船舶专业、民用航空飞行技术共</w:t>
      </w:r>
      <w:r>
        <w:rPr>
          <w:rFonts w:ascii="仿宋_GB2312" w:eastAsia="仿宋_GB2312" w:hAnsi="仿宋_GB2312" w:cs="仿宋_GB2312" w:hint="eastAsia"/>
          <w:color w:val="000000"/>
          <w:kern w:val="0"/>
          <w:sz w:val="32"/>
          <w:szCs w:val="32"/>
          <w:lang w:bidi="ar"/>
        </w:rPr>
        <w:t>27</w:t>
      </w:r>
      <w:r>
        <w:rPr>
          <w:rFonts w:ascii="仿宋_GB2312" w:eastAsia="仿宋_GB2312" w:hAnsi="仿宋_GB2312" w:cs="仿宋_GB2312" w:hint="eastAsia"/>
          <w:color w:val="000000"/>
          <w:kern w:val="0"/>
          <w:sz w:val="32"/>
          <w:szCs w:val="32"/>
          <w:lang w:bidi="ar"/>
        </w:rPr>
        <w:t>个系列职称资格。根据上述职称系列，我省结合工作实际，设置了下列相应职称系列（专业）。</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各系列评价方式见下表：</w:t>
      </w:r>
    </w:p>
    <w:tbl>
      <w:tblPr>
        <w:tblW w:w="9309" w:type="dxa"/>
        <w:jc w:val="center"/>
        <w:tblLayout w:type="fixed"/>
        <w:tblLook w:val="04A0" w:firstRow="1" w:lastRow="0" w:firstColumn="1" w:lastColumn="0" w:noHBand="0" w:noVBand="1"/>
      </w:tblPr>
      <w:tblGrid>
        <w:gridCol w:w="720"/>
        <w:gridCol w:w="1050"/>
        <w:gridCol w:w="209"/>
        <w:gridCol w:w="1260"/>
        <w:gridCol w:w="1185"/>
        <w:gridCol w:w="1185"/>
        <w:gridCol w:w="1185"/>
        <w:gridCol w:w="1185"/>
        <w:gridCol w:w="1330"/>
      </w:tblGrid>
      <w:tr w:rsidR="00B416F4">
        <w:trPr>
          <w:trHeight w:val="400"/>
          <w:jc w:val="center"/>
        </w:trPr>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黑体" w:hAnsi="Times New Roman" w:cs="Times New Roman"/>
                <w:color w:val="000000"/>
                <w:sz w:val="22"/>
                <w:szCs w:val="22"/>
              </w:rPr>
            </w:pPr>
            <w:r>
              <w:rPr>
                <w:rFonts w:ascii="Times New Roman" w:eastAsia="黑体" w:hAnsi="Times New Roman" w:cs="Times New Roman"/>
                <w:color w:val="000000"/>
                <w:kern w:val="0"/>
                <w:sz w:val="22"/>
                <w:szCs w:val="22"/>
                <w:lang w:bidi="ar"/>
              </w:rPr>
              <w:t>序号</w:t>
            </w:r>
          </w:p>
        </w:tc>
        <w:tc>
          <w:tcPr>
            <w:tcW w:w="2519"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黑体" w:hAnsi="Times New Roman" w:cs="Times New Roman"/>
                <w:color w:val="000000"/>
                <w:sz w:val="22"/>
                <w:szCs w:val="22"/>
              </w:rPr>
            </w:pPr>
            <w:r>
              <w:rPr>
                <w:rFonts w:ascii="Times New Roman" w:eastAsia="黑体" w:hAnsi="Times New Roman" w:cs="Times New Roman"/>
                <w:color w:val="000000"/>
                <w:kern w:val="0"/>
                <w:sz w:val="22"/>
                <w:szCs w:val="22"/>
                <w:lang w:bidi="ar"/>
              </w:rPr>
              <w:t>职称系列（专业）</w:t>
            </w:r>
          </w:p>
        </w:tc>
        <w:tc>
          <w:tcPr>
            <w:tcW w:w="474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黑体" w:hAnsi="Times New Roman" w:cs="Times New Roman"/>
                <w:color w:val="000000"/>
                <w:sz w:val="22"/>
                <w:szCs w:val="22"/>
              </w:rPr>
            </w:pPr>
            <w:r>
              <w:rPr>
                <w:rFonts w:ascii="Times New Roman" w:eastAsia="黑体" w:hAnsi="Times New Roman" w:cs="Times New Roman"/>
                <w:color w:val="000000"/>
                <w:kern w:val="0"/>
                <w:sz w:val="22"/>
                <w:szCs w:val="22"/>
                <w:lang w:bidi="ar"/>
              </w:rPr>
              <w:t>评价方式</w:t>
            </w:r>
          </w:p>
        </w:tc>
        <w:tc>
          <w:tcPr>
            <w:tcW w:w="13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黑体" w:hAnsi="Times New Roman" w:cs="Times New Roman"/>
                <w:color w:val="000000"/>
                <w:sz w:val="20"/>
                <w:szCs w:val="20"/>
              </w:rPr>
            </w:pPr>
            <w:r>
              <w:rPr>
                <w:rFonts w:ascii="Times New Roman" w:eastAsia="黑体" w:hAnsi="Times New Roman" w:cs="Times New Roman"/>
                <w:color w:val="000000"/>
                <w:kern w:val="0"/>
                <w:sz w:val="22"/>
                <w:szCs w:val="22"/>
                <w:lang w:bidi="ar"/>
              </w:rPr>
              <w:t>备注</w:t>
            </w:r>
          </w:p>
        </w:tc>
      </w:tr>
      <w:tr w:rsidR="00B416F4">
        <w:trPr>
          <w:trHeight w:val="400"/>
          <w:jc w:val="center"/>
        </w:trPr>
        <w:tc>
          <w:tcPr>
            <w:tcW w:w="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黑体" w:hAnsi="Times New Roman" w:cs="Times New Roman"/>
                <w:color w:val="000000"/>
                <w:sz w:val="22"/>
                <w:szCs w:val="22"/>
              </w:rPr>
            </w:pPr>
          </w:p>
        </w:tc>
        <w:tc>
          <w:tcPr>
            <w:tcW w:w="2519"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黑体" w:hAnsi="Times New Roman" w:cs="Times New Roman"/>
                <w:color w:val="000000"/>
                <w:sz w:val="22"/>
                <w:szCs w:val="22"/>
              </w:rPr>
            </w:pP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黑体" w:hAnsi="Times New Roman" w:cs="Times New Roman"/>
                <w:color w:val="000000"/>
                <w:sz w:val="22"/>
                <w:szCs w:val="22"/>
              </w:rPr>
            </w:pPr>
            <w:r>
              <w:rPr>
                <w:rFonts w:ascii="Times New Roman" w:eastAsia="黑体" w:hAnsi="Times New Roman" w:cs="Times New Roman"/>
                <w:color w:val="000000"/>
                <w:kern w:val="0"/>
                <w:sz w:val="22"/>
                <w:szCs w:val="22"/>
                <w:lang w:bidi="ar"/>
              </w:rPr>
              <w:t>正高级</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黑体" w:hAnsi="Times New Roman" w:cs="Times New Roman"/>
                <w:color w:val="000000"/>
                <w:sz w:val="22"/>
                <w:szCs w:val="22"/>
              </w:rPr>
            </w:pPr>
            <w:r>
              <w:rPr>
                <w:rFonts w:ascii="Times New Roman" w:eastAsia="黑体" w:hAnsi="Times New Roman" w:cs="Times New Roman"/>
                <w:color w:val="000000"/>
                <w:kern w:val="0"/>
                <w:sz w:val="22"/>
                <w:szCs w:val="22"/>
                <w:lang w:bidi="ar"/>
              </w:rPr>
              <w:t>副高级</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黑体" w:hAnsi="Times New Roman" w:cs="Times New Roman"/>
                <w:color w:val="000000"/>
                <w:sz w:val="22"/>
                <w:szCs w:val="22"/>
              </w:rPr>
            </w:pPr>
            <w:r>
              <w:rPr>
                <w:rFonts w:ascii="Times New Roman" w:eastAsia="黑体" w:hAnsi="Times New Roman" w:cs="Times New Roman"/>
                <w:color w:val="000000"/>
                <w:kern w:val="0"/>
                <w:sz w:val="22"/>
                <w:szCs w:val="22"/>
                <w:lang w:bidi="ar"/>
              </w:rPr>
              <w:t>中级</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黑体" w:hAnsi="Times New Roman" w:cs="Times New Roman"/>
                <w:color w:val="000000"/>
                <w:sz w:val="22"/>
                <w:szCs w:val="22"/>
              </w:rPr>
            </w:pPr>
            <w:r>
              <w:rPr>
                <w:rFonts w:ascii="Times New Roman" w:eastAsia="黑体" w:hAnsi="Times New Roman" w:cs="Times New Roman"/>
                <w:color w:val="000000"/>
                <w:kern w:val="0"/>
                <w:sz w:val="22"/>
                <w:szCs w:val="22"/>
                <w:lang w:bidi="ar"/>
              </w:rPr>
              <w:t>初级</w:t>
            </w:r>
          </w:p>
        </w:tc>
        <w:tc>
          <w:tcPr>
            <w:tcW w:w="13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黑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1</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中小学教师</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考核认定</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lastRenderedPageBreak/>
              <w:t>2</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中等职业学校教师</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3</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高等学校教师</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自主评价</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自主评价</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自主评价</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自主评价</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4</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技工</w:t>
            </w:r>
            <w:r>
              <w:rPr>
                <w:rFonts w:ascii="Times New Roman" w:eastAsia="宋体" w:hAnsi="Times New Roman" w:cs="Times New Roman" w:hint="eastAsia"/>
                <w:color w:val="000000"/>
                <w:kern w:val="0"/>
                <w:sz w:val="20"/>
                <w:szCs w:val="20"/>
                <w:lang w:bidi="ar"/>
              </w:rPr>
              <w:t>院</w:t>
            </w:r>
            <w:r>
              <w:rPr>
                <w:rFonts w:ascii="Times New Roman" w:eastAsia="宋体" w:hAnsi="Times New Roman" w:cs="Times New Roman"/>
                <w:color w:val="000000"/>
                <w:kern w:val="0"/>
                <w:sz w:val="20"/>
                <w:szCs w:val="20"/>
                <w:lang w:bidi="ar"/>
              </w:rPr>
              <w:t>校教师</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5</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党校教师</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市级以上党校自主评价</w:t>
            </w: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6</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实验技术</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7</w:t>
            </w:r>
          </w:p>
        </w:tc>
        <w:tc>
          <w:tcPr>
            <w:tcW w:w="2519" w:type="dxa"/>
            <w:gridSpan w:val="3"/>
            <w:tcBorders>
              <w:top w:val="single" w:sz="4" w:space="0" w:color="000000"/>
              <w:left w:val="single" w:sz="4" w:space="0" w:color="000000"/>
              <w:bottom w:val="nil"/>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自然科学研究</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8</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社会科学研究</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9</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卫生管理研究</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考评结合（省）</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以考代评（省）</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以考代评（省）</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67"/>
          <w:jc w:val="center"/>
        </w:trPr>
        <w:tc>
          <w:tcPr>
            <w:tcW w:w="720" w:type="dxa"/>
            <w:vMerge w:val="restart"/>
            <w:tcBorders>
              <w:top w:val="single" w:sz="4" w:space="0" w:color="000000"/>
              <w:left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10</w:t>
            </w:r>
          </w:p>
        </w:tc>
        <w:tc>
          <w:tcPr>
            <w:tcW w:w="1259" w:type="dxa"/>
            <w:gridSpan w:val="2"/>
            <w:vMerge w:val="restart"/>
            <w:tcBorders>
              <w:top w:val="single" w:sz="4" w:space="0" w:color="000000"/>
              <w:left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经济</w:t>
            </w: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kern w:val="0"/>
                <w:sz w:val="20"/>
                <w:szCs w:val="20"/>
                <w:lang w:bidi="ar"/>
              </w:rPr>
            </w:pPr>
            <w:r>
              <w:rPr>
                <w:rFonts w:ascii="Times New Roman" w:eastAsia="宋体" w:hAnsi="Times New Roman" w:cs="Times New Roman"/>
                <w:color w:val="000000"/>
                <w:kern w:val="0"/>
                <w:sz w:val="20"/>
                <w:szCs w:val="20"/>
                <w:lang w:bidi="ar"/>
              </w:rPr>
              <w:t>人力资源</w:t>
            </w:r>
          </w:p>
        </w:tc>
        <w:tc>
          <w:tcPr>
            <w:tcW w:w="1185" w:type="dxa"/>
            <w:vMerge w:val="restart"/>
            <w:tcBorders>
              <w:top w:val="single" w:sz="4" w:space="0" w:color="000000"/>
              <w:left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vMerge w:val="restart"/>
            <w:tcBorders>
              <w:top w:val="single" w:sz="4" w:space="0" w:color="000000"/>
              <w:left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考评结合（国家）</w:t>
            </w:r>
          </w:p>
        </w:tc>
        <w:tc>
          <w:tcPr>
            <w:tcW w:w="1185" w:type="dxa"/>
            <w:vMerge w:val="restart"/>
            <w:tcBorders>
              <w:top w:val="single" w:sz="4" w:space="0" w:color="000000"/>
              <w:left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以考代评（国家）</w:t>
            </w:r>
          </w:p>
        </w:tc>
        <w:tc>
          <w:tcPr>
            <w:tcW w:w="1185" w:type="dxa"/>
            <w:vMerge w:val="restart"/>
            <w:tcBorders>
              <w:top w:val="single" w:sz="4" w:space="0" w:color="000000"/>
              <w:left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以考代评（国家）</w:t>
            </w:r>
          </w:p>
        </w:tc>
        <w:tc>
          <w:tcPr>
            <w:tcW w:w="1330" w:type="dxa"/>
            <w:vMerge w:val="restart"/>
            <w:tcBorders>
              <w:top w:val="single" w:sz="4" w:space="0" w:color="000000"/>
              <w:left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67"/>
          <w:jc w:val="center"/>
        </w:trPr>
        <w:tc>
          <w:tcPr>
            <w:tcW w:w="720" w:type="dxa"/>
            <w:vMerge/>
            <w:tcBorders>
              <w:left w:val="single" w:sz="4" w:space="0" w:color="000000"/>
              <w:bottom w:val="single" w:sz="4" w:space="0" w:color="000000"/>
              <w:right w:val="single" w:sz="4" w:space="0" w:color="000000"/>
            </w:tcBorders>
            <w:shd w:val="clear" w:color="auto" w:fill="auto"/>
            <w:vAlign w:val="center"/>
          </w:tcPr>
          <w:p w:rsidR="00B416F4" w:rsidRDefault="00B416F4">
            <w:pPr>
              <w:jc w:val="center"/>
              <w:textAlignment w:val="center"/>
              <w:rPr>
                <w:rFonts w:ascii="Times New Roman" w:hAnsi="Times New Roman" w:cs="Times New Roman"/>
              </w:rPr>
            </w:pPr>
          </w:p>
        </w:tc>
        <w:tc>
          <w:tcPr>
            <w:tcW w:w="1259" w:type="dxa"/>
            <w:gridSpan w:val="2"/>
            <w:vMerge/>
            <w:tcBorders>
              <w:left w:val="single" w:sz="4" w:space="0" w:color="000000"/>
              <w:bottom w:val="single" w:sz="4" w:space="0" w:color="000000"/>
              <w:right w:val="single" w:sz="4" w:space="0" w:color="000000"/>
            </w:tcBorders>
            <w:shd w:val="clear" w:color="auto" w:fill="auto"/>
            <w:vAlign w:val="center"/>
          </w:tcPr>
          <w:p w:rsidR="00B416F4" w:rsidRDefault="00B416F4">
            <w:pPr>
              <w:jc w:val="center"/>
              <w:textAlignment w:val="center"/>
              <w:rPr>
                <w:rFonts w:ascii="Times New Roman" w:hAnsi="Times New Roman" w:cs="Times New Roman"/>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kern w:val="0"/>
                <w:sz w:val="20"/>
                <w:szCs w:val="20"/>
                <w:lang w:bidi="ar"/>
              </w:rPr>
            </w:pPr>
            <w:r>
              <w:rPr>
                <w:rFonts w:ascii="Times New Roman" w:eastAsia="宋体" w:hAnsi="Times New Roman" w:cs="Times New Roman"/>
                <w:color w:val="000000"/>
                <w:kern w:val="0"/>
                <w:sz w:val="20"/>
                <w:szCs w:val="20"/>
                <w:lang w:bidi="ar"/>
              </w:rPr>
              <w:t>其他经济</w:t>
            </w:r>
          </w:p>
        </w:tc>
        <w:tc>
          <w:tcPr>
            <w:tcW w:w="1185" w:type="dxa"/>
            <w:vMerge/>
            <w:tcBorders>
              <w:left w:val="single" w:sz="4" w:space="0" w:color="000000"/>
              <w:bottom w:val="single" w:sz="4" w:space="0" w:color="000000"/>
              <w:right w:val="single" w:sz="4" w:space="0" w:color="000000"/>
            </w:tcBorders>
            <w:shd w:val="clear" w:color="auto" w:fill="auto"/>
            <w:vAlign w:val="center"/>
          </w:tcPr>
          <w:p w:rsidR="00B416F4" w:rsidRDefault="00B416F4">
            <w:pPr>
              <w:jc w:val="center"/>
              <w:textAlignment w:val="center"/>
              <w:rPr>
                <w:rFonts w:ascii="Times New Roman" w:eastAsia="宋体" w:hAnsi="Times New Roman" w:cs="Times New Roman"/>
                <w:color w:val="000000"/>
                <w:kern w:val="0"/>
                <w:sz w:val="20"/>
                <w:szCs w:val="20"/>
                <w:lang w:bidi="ar"/>
              </w:rPr>
            </w:pPr>
          </w:p>
        </w:tc>
        <w:tc>
          <w:tcPr>
            <w:tcW w:w="1185" w:type="dxa"/>
            <w:vMerge/>
            <w:tcBorders>
              <w:left w:val="single" w:sz="4" w:space="0" w:color="000000"/>
              <w:bottom w:val="single" w:sz="4" w:space="0" w:color="000000"/>
              <w:right w:val="single" w:sz="4" w:space="0" w:color="000000"/>
            </w:tcBorders>
            <w:shd w:val="clear" w:color="auto" w:fill="auto"/>
            <w:vAlign w:val="center"/>
          </w:tcPr>
          <w:p w:rsidR="00B416F4" w:rsidRDefault="00B416F4">
            <w:pPr>
              <w:jc w:val="center"/>
              <w:textAlignment w:val="center"/>
              <w:rPr>
                <w:rFonts w:ascii="Times New Roman" w:eastAsia="宋体" w:hAnsi="Times New Roman" w:cs="Times New Roman"/>
                <w:color w:val="000000"/>
                <w:kern w:val="0"/>
                <w:sz w:val="20"/>
                <w:szCs w:val="20"/>
                <w:lang w:bidi="ar"/>
              </w:rPr>
            </w:pPr>
          </w:p>
        </w:tc>
        <w:tc>
          <w:tcPr>
            <w:tcW w:w="1185" w:type="dxa"/>
            <w:vMerge/>
            <w:tcBorders>
              <w:left w:val="single" w:sz="4" w:space="0" w:color="000000"/>
              <w:bottom w:val="single" w:sz="4" w:space="0" w:color="000000"/>
              <w:right w:val="single" w:sz="4" w:space="0" w:color="000000"/>
            </w:tcBorders>
            <w:shd w:val="clear" w:color="auto" w:fill="auto"/>
            <w:vAlign w:val="center"/>
          </w:tcPr>
          <w:p w:rsidR="00B416F4" w:rsidRDefault="00B416F4">
            <w:pPr>
              <w:jc w:val="center"/>
              <w:textAlignment w:val="center"/>
              <w:rPr>
                <w:rFonts w:ascii="Times New Roman" w:eastAsia="宋体" w:hAnsi="Times New Roman" w:cs="Times New Roman"/>
                <w:color w:val="000000"/>
                <w:kern w:val="0"/>
                <w:sz w:val="20"/>
                <w:szCs w:val="20"/>
                <w:lang w:bidi="ar"/>
              </w:rPr>
            </w:pPr>
          </w:p>
        </w:tc>
        <w:tc>
          <w:tcPr>
            <w:tcW w:w="1185" w:type="dxa"/>
            <w:vMerge/>
            <w:tcBorders>
              <w:left w:val="single" w:sz="4" w:space="0" w:color="000000"/>
              <w:bottom w:val="single" w:sz="4" w:space="0" w:color="000000"/>
              <w:right w:val="single" w:sz="4" w:space="0" w:color="000000"/>
            </w:tcBorders>
            <w:shd w:val="clear" w:color="auto" w:fill="auto"/>
            <w:vAlign w:val="center"/>
          </w:tcPr>
          <w:p w:rsidR="00B416F4" w:rsidRDefault="00B416F4">
            <w:pPr>
              <w:jc w:val="center"/>
              <w:textAlignment w:val="center"/>
              <w:rPr>
                <w:rFonts w:ascii="Times New Roman" w:eastAsia="宋体" w:hAnsi="Times New Roman" w:cs="Times New Roman"/>
                <w:color w:val="000000"/>
                <w:kern w:val="0"/>
                <w:sz w:val="20"/>
                <w:szCs w:val="20"/>
                <w:lang w:bidi="ar"/>
              </w:rPr>
            </w:pPr>
          </w:p>
        </w:tc>
        <w:tc>
          <w:tcPr>
            <w:tcW w:w="1330" w:type="dxa"/>
            <w:vMerge/>
            <w:tcBorders>
              <w:left w:val="single" w:sz="4" w:space="0" w:color="000000"/>
              <w:bottom w:val="single" w:sz="4" w:space="0" w:color="000000"/>
              <w:right w:val="single" w:sz="4" w:space="0" w:color="000000"/>
            </w:tcBorders>
            <w:shd w:val="clear" w:color="auto" w:fill="auto"/>
            <w:vAlign w:val="center"/>
          </w:tcPr>
          <w:p w:rsidR="00B416F4" w:rsidRDefault="00B416F4">
            <w:pPr>
              <w:jc w:val="center"/>
              <w:textAlignment w:val="center"/>
              <w:rPr>
                <w:rFonts w:ascii="Times New Roman" w:eastAsia="宋体" w:hAnsi="Times New Roman" w:cs="Times New Roman"/>
                <w:color w:val="000000"/>
                <w:kern w:val="0"/>
                <w:sz w:val="20"/>
                <w:szCs w:val="20"/>
                <w:lang w:bidi="ar"/>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11</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会计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考评结合（国家）</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以考代评（国家）</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以考代评（国家）</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12</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统计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考评结合（国家）</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以考代评（国家）</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以考代评（国家）</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13</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审计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考评结合（国家）</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以考代评（国家）</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以考代评（国家）</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14</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农业技术</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15</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卫生技术</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考评结合（</w:t>
            </w:r>
            <w:r>
              <w:rPr>
                <w:rFonts w:ascii="Times New Roman" w:eastAsia="宋体" w:hAnsi="Times New Roman" w:cs="Times New Roman" w:hint="eastAsia"/>
                <w:color w:val="000000"/>
                <w:kern w:val="0"/>
                <w:sz w:val="20"/>
                <w:szCs w:val="20"/>
                <w:lang w:bidi="ar"/>
              </w:rPr>
              <w:t>省</w:t>
            </w:r>
            <w:r>
              <w:rPr>
                <w:rFonts w:ascii="Times New Roman" w:eastAsia="宋体" w:hAnsi="Times New Roman" w:cs="Times New Roman"/>
                <w:color w:val="000000"/>
                <w:kern w:val="0"/>
                <w:sz w:val="20"/>
                <w:szCs w:val="20"/>
                <w:lang w:bidi="ar"/>
              </w:rPr>
              <w:t>）</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以考代评（国家）</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以考代评（国家）</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16</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药品技术</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17</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体育</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18</w:t>
            </w:r>
          </w:p>
        </w:tc>
        <w:tc>
          <w:tcPr>
            <w:tcW w:w="2519" w:type="dxa"/>
            <w:gridSpan w:val="3"/>
            <w:tcBorders>
              <w:top w:val="nil"/>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体育科研</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19</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档案</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考评结合（省）</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以考代评（省）</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以考代评（省）</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20</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工艺美术</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21</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图书资料</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22</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群众文化</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23</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文物博物</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lastRenderedPageBreak/>
              <w:t>24</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艺术</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25</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美术</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26</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文学创作</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27</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律师</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以考代评（国家）</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28</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公证员</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以考代评（国家）</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29</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司法鉴定人</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考核认定</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30</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新闻</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498"/>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31</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播音</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32</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出版</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以考代评（国家）</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以考代评（国家）</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33</w:t>
            </w:r>
          </w:p>
        </w:tc>
        <w:tc>
          <w:tcPr>
            <w:tcW w:w="10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工程技术</w:t>
            </w:r>
          </w:p>
        </w:tc>
        <w:tc>
          <w:tcPr>
            <w:tcW w:w="1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工业和信息化领域工程</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34</w:t>
            </w: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c>
          <w:tcPr>
            <w:tcW w:w="1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建设工程</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kern w:val="0"/>
                <w:sz w:val="20"/>
                <w:szCs w:val="20"/>
                <w:lang w:bidi="ar"/>
              </w:rPr>
              <w:t>以考代评（</w:t>
            </w:r>
            <w:r>
              <w:rPr>
                <w:rFonts w:ascii="Times New Roman" w:eastAsia="宋体" w:hAnsi="Times New Roman" w:cs="Times New Roman" w:hint="eastAsia"/>
                <w:kern w:val="0"/>
                <w:sz w:val="20"/>
                <w:szCs w:val="20"/>
                <w:lang w:bidi="ar"/>
              </w:rPr>
              <w:t>我市</w:t>
            </w:r>
            <w:r>
              <w:rPr>
                <w:rFonts w:ascii="Times New Roman" w:eastAsia="宋体" w:hAnsi="Times New Roman" w:cs="Times New Roman"/>
                <w:kern w:val="0"/>
                <w:sz w:val="20"/>
                <w:szCs w:val="20"/>
                <w:lang w:bidi="ar"/>
              </w:rPr>
              <w:t>）</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kern w:val="0"/>
                <w:sz w:val="20"/>
                <w:szCs w:val="20"/>
                <w:lang w:bidi="ar"/>
              </w:rPr>
              <w:t>以考代评（</w:t>
            </w:r>
            <w:r>
              <w:rPr>
                <w:rFonts w:ascii="Times New Roman" w:eastAsia="宋体" w:hAnsi="Times New Roman" w:cs="Times New Roman" w:hint="eastAsia"/>
                <w:kern w:val="0"/>
                <w:sz w:val="20"/>
                <w:szCs w:val="20"/>
                <w:lang w:bidi="ar"/>
              </w:rPr>
              <w:t>我市</w:t>
            </w:r>
            <w:r>
              <w:rPr>
                <w:rFonts w:ascii="Times New Roman" w:eastAsia="宋体" w:hAnsi="Times New Roman" w:cs="Times New Roman"/>
                <w:kern w:val="0"/>
                <w:sz w:val="20"/>
                <w:szCs w:val="20"/>
                <w:lang w:bidi="ar"/>
              </w:rPr>
              <w:t>）</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35</w:t>
            </w: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c>
          <w:tcPr>
            <w:tcW w:w="1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水利工程</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36</w:t>
            </w: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c>
          <w:tcPr>
            <w:tcW w:w="1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交通工程</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37</w:t>
            </w: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c>
          <w:tcPr>
            <w:tcW w:w="1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自然资源工程</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38</w:t>
            </w: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c>
          <w:tcPr>
            <w:tcW w:w="1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环境保护工程</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39</w:t>
            </w: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c>
          <w:tcPr>
            <w:tcW w:w="1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广播电视工程</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40</w:t>
            </w: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c>
          <w:tcPr>
            <w:tcW w:w="1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质量工程</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41</w:t>
            </w: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c>
          <w:tcPr>
            <w:tcW w:w="1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煤炭工程</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42</w:t>
            </w: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c>
          <w:tcPr>
            <w:tcW w:w="1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快递工程</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spacing w:line="240" w:lineRule="exact"/>
              <w:jc w:val="center"/>
              <w:textAlignment w:val="center"/>
              <w:rPr>
                <w:rFonts w:ascii="Times New Roman" w:eastAsia="宋体" w:hAnsi="Times New Roman" w:cs="Times New Roman"/>
                <w:strike/>
                <w:kern w:val="0"/>
                <w:sz w:val="20"/>
                <w:szCs w:val="20"/>
                <w:lang w:bidi="ar"/>
              </w:rPr>
            </w:pPr>
            <w:r>
              <w:rPr>
                <w:rFonts w:ascii="Times New Roman" w:eastAsia="宋体" w:hAnsi="Times New Roman" w:cs="Times New Roman"/>
                <w:kern w:val="0"/>
                <w:sz w:val="20"/>
                <w:szCs w:val="20"/>
                <w:lang w:bidi="ar"/>
              </w:rPr>
              <w:t>考评结合（省）</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spacing w:line="240" w:lineRule="exact"/>
              <w:jc w:val="center"/>
              <w:textAlignment w:val="center"/>
              <w:rPr>
                <w:rFonts w:ascii="Times New Roman" w:eastAsia="宋体" w:hAnsi="Times New Roman" w:cs="Times New Roman"/>
                <w:sz w:val="20"/>
                <w:szCs w:val="20"/>
              </w:rPr>
            </w:pPr>
            <w:r>
              <w:rPr>
                <w:rFonts w:ascii="Times New Roman" w:eastAsia="宋体" w:hAnsi="Times New Roman" w:cs="Times New Roman"/>
                <w:kern w:val="0"/>
                <w:sz w:val="20"/>
                <w:szCs w:val="20"/>
                <w:lang w:bidi="ar"/>
              </w:rPr>
              <w:t>以考代评（省）</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spacing w:line="240" w:lineRule="exact"/>
              <w:jc w:val="center"/>
              <w:textAlignment w:val="center"/>
              <w:rPr>
                <w:rFonts w:ascii="Times New Roman" w:eastAsia="宋体" w:hAnsi="Times New Roman" w:cs="Times New Roman"/>
                <w:sz w:val="20"/>
                <w:szCs w:val="20"/>
              </w:rPr>
            </w:pPr>
            <w:r>
              <w:rPr>
                <w:rFonts w:ascii="Times New Roman" w:eastAsia="宋体" w:hAnsi="Times New Roman" w:cs="Times New Roman"/>
                <w:kern w:val="0"/>
                <w:sz w:val="20"/>
                <w:szCs w:val="20"/>
                <w:lang w:bidi="ar"/>
              </w:rPr>
              <w:t>以考代评（省）</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43</w:t>
            </w: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c>
          <w:tcPr>
            <w:tcW w:w="1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大数据工程</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spacing w:line="240" w:lineRule="exact"/>
              <w:jc w:val="center"/>
              <w:textAlignment w:val="center"/>
              <w:rPr>
                <w:rFonts w:ascii="Times New Roman" w:eastAsia="宋体" w:hAnsi="Times New Roman" w:cs="Times New Roman"/>
                <w:sz w:val="20"/>
                <w:szCs w:val="20"/>
              </w:rPr>
            </w:pPr>
            <w:r>
              <w:rPr>
                <w:rFonts w:ascii="Times New Roman" w:eastAsia="宋体" w:hAnsi="Times New Roman" w:cs="Times New Roman"/>
                <w:kern w:val="0"/>
                <w:sz w:val="20"/>
                <w:szCs w:val="20"/>
                <w:lang w:bidi="ar"/>
              </w:rPr>
              <w:t>考评结合（省）</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spacing w:line="240" w:lineRule="exact"/>
              <w:jc w:val="center"/>
              <w:textAlignment w:val="center"/>
              <w:rPr>
                <w:rFonts w:ascii="Times New Roman" w:eastAsia="宋体" w:hAnsi="Times New Roman" w:cs="Times New Roman"/>
                <w:sz w:val="20"/>
                <w:szCs w:val="20"/>
              </w:rPr>
            </w:pPr>
            <w:r>
              <w:rPr>
                <w:rFonts w:ascii="Times New Roman" w:eastAsia="宋体" w:hAnsi="Times New Roman" w:cs="Times New Roman"/>
                <w:kern w:val="0"/>
                <w:sz w:val="20"/>
                <w:szCs w:val="20"/>
                <w:lang w:bidi="ar"/>
              </w:rPr>
              <w:t>以考代评（省）</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spacing w:line="240" w:lineRule="exact"/>
              <w:jc w:val="center"/>
              <w:textAlignment w:val="center"/>
              <w:rPr>
                <w:rFonts w:ascii="Times New Roman" w:eastAsia="宋体" w:hAnsi="Times New Roman" w:cs="Times New Roman"/>
                <w:sz w:val="20"/>
                <w:szCs w:val="20"/>
              </w:rPr>
            </w:pPr>
            <w:r>
              <w:rPr>
                <w:rFonts w:ascii="Times New Roman" w:eastAsia="宋体" w:hAnsi="Times New Roman" w:cs="Times New Roman"/>
                <w:kern w:val="0"/>
                <w:sz w:val="20"/>
                <w:szCs w:val="20"/>
                <w:lang w:bidi="ar"/>
              </w:rPr>
              <w:t>以考代评（省）</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06"/>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44</w:t>
            </w: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c>
          <w:tcPr>
            <w:tcW w:w="1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安全工程</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spacing w:line="240" w:lineRule="exact"/>
              <w:jc w:val="center"/>
              <w:textAlignment w:val="center"/>
              <w:rPr>
                <w:rFonts w:ascii="Times New Roman" w:eastAsia="宋体" w:hAnsi="Times New Roman" w:cs="Times New Roman"/>
                <w:sz w:val="20"/>
                <w:szCs w:val="20"/>
              </w:rPr>
            </w:pPr>
            <w:r>
              <w:rPr>
                <w:rFonts w:ascii="Times New Roman" w:eastAsia="宋体" w:hAnsi="Times New Roman" w:cs="Times New Roman"/>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spacing w:line="240" w:lineRule="exact"/>
              <w:jc w:val="center"/>
              <w:textAlignment w:val="center"/>
              <w:rPr>
                <w:rFonts w:ascii="Times New Roman" w:eastAsia="宋体" w:hAnsi="Times New Roman" w:cs="Times New Roman"/>
                <w:sz w:val="20"/>
                <w:szCs w:val="20"/>
              </w:rPr>
            </w:pPr>
            <w:r>
              <w:rPr>
                <w:rFonts w:ascii="Times New Roman" w:eastAsia="宋体" w:hAnsi="Times New Roman" w:cs="Times New Roman"/>
                <w:kern w:val="0"/>
                <w:sz w:val="20"/>
                <w:szCs w:val="20"/>
                <w:lang w:bidi="ar"/>
              </w:rPr>
              <w:t>以考代评</w:t>
            </w:r>
            <w:r>
              <w:rPr>
                <w:rFonts w:ascii="Times New Roman" w:eastAsia="宋体" w:hAnsi="Times New Roman" w:cs="Times New Roman" w:hint="eastAsia"/>
                <w:kern w:val="0"/>
                <w:sz w:val="20"/>
                <w:szCs w:val="20"/>
                <w:lang w:bidi="ar"/>
              </w:rPr>
              <w:t>（省）</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spacing w:line="240" w:lineRule="exact"/>
              <w:jc w:val="center"/>
              <w:textAlignment w:val="center"/>
              <w:rPr>
                <w:rFonts w:ascii="Times New Roman" w:eastAsia="宋体" w:hAnsi="Times New Roman" w:cs="Times New Roman"/>
                <w:sz w:val="20"/>
                <w:szCs w:val="20"/>
              </w:rPr>
            </w:pPr>
            <w:r>
              <w:rPr>
                <w:rFonts w:ascii="Times New Roman" w:eastAsia="宋体" w:hAnsi="Times New Roman" w:cs="Times New Roman"/>
                <w:kern w:val="0"/>
                <w:sz w:val="20"/>
                <w:szCs w:val="20"/>
                <w:lang w:bidi="ar"/>
              </w:rPr>
              <w:t>以考代评</w:t>
            </w:r>
            <w:r>
              <w:rPr>
                <w:rFonts w:ascii="Times New Roman" w:eastAsia="宋体" w:hAnsi="Times New Roman" w:cs="Times New Roman" w:hint="eastAsia"/>
                <w:kern w:val="0"/>
                <w:sz w:val="20"/>
                <w:szCs w:val="20"/>
                <w:lang w:bidi="ar"/>
              </w:rPr>
              <w:t>（省）</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45</w:t>
            </w: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c>
          <w:tcPr>
            <w:tcW w:w="1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物流工程</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spacing w:line="240" w:lineRule="exact"/>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考评结合（省）</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spacing w:line="240" w:lineRule="exact"/>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以考代评（省）</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spacing w:line="240" w:lineRule="exact"/>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以考代评（省）</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46</w:t>
            </w: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c>
          <w:tcPr>
            <w:tcW w:w="1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网络安全工程</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spacing w:line="240" w:lineRule="exact"/>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spacing w:line="240" w:lineRule="exact"/>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以考代评（省）</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spacing w:line="240" w:lineRule="exact"/>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以考代评（省）</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47</w:t>
            </w: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c>
          <w:tcPr>
            <w:tcW w:w="1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饲料兽药工程</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spacing w:line="240" w:lineRule="exact"/>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spacing w:line="240" w:lineRule="exact"/>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以考代评（省）</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spacing w:line="240" w:lineRule="exact"/>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以考代评（省）</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lastRenderedPageBreak/>
              <w:t>48</w:t>
            </w: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c>
          <w:tcPr>
            <w:tcW w:w="1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保密工程</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49</w:t>
            </w: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c>
          <w:tcPr>
            <w:tcW w:w="1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碳纤维复合材料工程</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开发区特色职称</w:t>
            </w: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50</w:t>
            </w: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c>
          <w:tcPr>
            <w:tcW w:w="1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kern w:val="0"/>
                <w:sz w:val="20"/>
                <w:szCs w:val="20"/>
                <w:lang w:bidi="ar"/>
              </w:rPr>
            </w:pPr>
            <w:r>
              <w:rPr>
                <w:rFonts w:ascii="Times New Roman" w:eastAsia="宋体" w:hAnsi="Times New Roman" w:cs="Times New Roman"/>
                <w:color w:val="000000"/>
                <w:kern w:val="0"/>
                <w:sz w:val="20"/>
                <w:szCs w:val="20"/>
                <w:lang w:bidi="ar"/>
              </w:rPr>
              <w:t>工业互联网</w:t>
            </w:r>
          </w:p>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工程</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开发区特色职称</w:t>
            </w: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51</w:t>
            </w: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c>
          <w:tcPr>
            <w:tcW w:w="1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kern w:val="0"/>
                <w:sz w:val="20"/>
                <w:szCs w:val="20"/>
                <w:lang w:bidi="ar"/>
              </w:rPr>
            </w:pPr>
            <w:r>
              <w:rPr>
                <w:rFonts w:ascii="Times New Roman" w:eastAsia="宋体" w:hAnsi="Times New Roman" w:cs="Times New Roman"/>
                <w:color w:val="000000"/>
                <w:kern w:val="0"/>
                <w:sz w:val="20"/>
                <w:szCs w:val="20"/>
                <w:lang w:bidi="ar"/>
              </w:rPr>
              <w:t>船舶与海洋</w:t>
            </w:r>
          </w:p>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工程</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开发区特色职称</w:t>
            </w: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52</w:t>
            </w: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c>
          <w:tcPr>
            <w:tcW w:w="1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物联网和智能制造工程</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开发区特色职称</w:t>
            </w: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53</w:t>
            </w: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c>
          <w:tcPr>
            <w:tcW w:w="1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新型功能材料</w:t>
            </w:r>
            <w:r>
              <w:rPr>
                <w:rFonts w:ascii="Times New Roman" w:eastAsia="宋体" w:hAnsi="Times New Roman" w:cs="Times New Roman"/>
                <w:color w:val="000000"/>
                <w:kern w:val="0"/>
                <w:sz w:val="20"/>
                <w:szCs w:val="20"/>
                <w:lang w:bidi="ar"/>
              </w:rPr>
              <w:br/>
            </w:r>
            <w:r>
              <w:rPr>
                <w:rFonts w:ascii="Times New Roman" w:eastAsia="宋体" w:hAnsi="Times New Roman" w:cs="Times New Roman"/>
                <w:color w:val="000000"/>
                <w:kern w:val="0"/>
                <w:sz w:val="20"/>
                <w:szCs w:val="20"/>
                <w:lang w:bidi="ar"/>
              </w:rPr>
              <w:t>工程</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开发区特色职称</w:t>
            </w: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54</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hint="eastAsia"/>
                <w:color w:val="000000"/>
                <w:kern w:val="0"/>
                <w:sz w:val="20"/>
                <w:szCs w:val="20"/>
                <w:lang w:bidi="ar"/>
              </w:rPr>
              <w:t>新型</w:t>
            </w:r>
            <w:r>
              <w:rPr>
                <w:rFonts w:ascii="Times New Roman" w:eastAsia="宋体" w:hAnsi="Times New Roman" w:cs="Times New Roman"/>
                <w:color w:val="000000"/>
                <w:kern w:val="0"/>
                <w:sz w:val="20"/>
                <w:szCs w:val="20"/>
                <w:lang w:bidi="ar"/>
              </w:rPr>
              <w:t>职业农民</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55</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盲人医疗按摩</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考评结合（省）</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考评结合（省）</w:t>
            </w:r>
          </w:p>
        </w:tc>
        <w:tc>
          <w:tcPr>
            <w:tcW w:w="1330" w:type="dxa"/>
            <w:vMerge w:val="restart"/>
            <w:tcBorders>
              <w:top w:val="single" w:sz="4" w:space="0" w:color="000000"/>
              <w:left w:val="single" w:sz="4" w:space="0" w:color="000000"/>
              <w:right w:val="single" w:sz="4" w:space="0" w:color="000000"/>
            </w:tcBorders>
            <w:shd w:val="clear" w:color="auto" w:fill="auto"/>
            <w:noWrap/>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均由省统一委托评审</w:t>
            </w: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56</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翻译</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考评结合（国家）</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以考代评（国家）</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以考代评（国家）</w:t>
            </w:r>
          </w:p>
        </w:tc>
        <w:tc>
          <w:tcPr>
            <w:tcW w:w="1330" w:type="dxa"/>
            <w:vMerge/>
            <w:tcBorders>
              <w:left w:val="single" w:sz="4" w:space="0" w:color="000000"/>
              <w:right w:val="single" w:sz="4" w:space="0" w:color="000000"/>
            </w:tcBorders>
            <w:shd w:val="clear" w:color="auto" w:fill="auto"/>
            <w:vAlign w:val="center"/>
          </w:tcPr>
          <w:p w:rsidR="00B416F4" w:rsidRDefault="00B416F4">
            <w:pPr>
              <w:jc w:val="center"/>
              <w:textAlignment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57</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船舶</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以考代评（国家）</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以考代评（国家）</w:t>
            </w:r>
          </w:p>
        </w:tc>
        <w:tc>
          <w:tcPr>
            <w:tcW w:w="1330" w:type="dxa"/>
            <w:vMerge/>
            <w:tcBorders>
              <w:left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r w:rsidR="00B416F4">
        <w:trPr>
          <w:trHeight w:val="520"/>
          <w:jc w:val="center"/>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58</w:t>
            </w:r>
          </w:p>
        </w:tc>
        <w:tc>
          <w:tcPr>
            <w:tcW w:w="25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民用航空</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jc w:val="center"/>
              <w:textAlignment w:val="center"/>
              <w:rPr>
                <w:rFonts w:ascii="Times New Roman" w:eastAsia="宋体" w:hAnsi="Times New Roman" w:cs="Times New Roman"/>
                <w:color w:val="000000"/>
                <w:sz w:val="20"/>
                <w:szCs w:val="20"/>
              </w:rPr>
            </w:pPr>
            <w:r>
              <w:rPr>
                <w:rFonts w:ascii="Times New Roman" w:eastAsia="宋体" w:hAnsi="Times New Roman" w:cs="Times New Roman"/>
                <w:color w:val="000000"/>
                <w:kern w:val="0"/>
                <w:sz w:val="20"/>
                <w:szCs w:val="20"/>
                <w:lang w:bidi="ar"/>
              </w:rPr>
              <w:t>评审</w:t>
            </w:r>
          </w:p>
        </w:tc>
        <w:tc>
          <w:tcPr>
            <w:tcW w:w="1330" w:type="dxa"/>
            <w:vMerge/>
            <w:tcBorders>
              <w:left w:val="single" w:sz="4" w:space="0" w:color="000000"/>
              <w:bottom w:val="single" w:sz="4" w:space="0" w:color="000000"/>
              <w:right w:val="single" w:sz="4" w:space="0" w:color="000000"/>
            </w:tcBorders>
            <w:shd w:val="clear" w:color="auto" w:fill="auto"/>
            <w:vAlign w:val="center"/>
          </w:tcPr>
          <w:p w:rsidR="00B416F4" w:rsidRDefault="00B416F4">
            <w:pPr>
              <w:jc w:val="center"/>
              <w:rPr>
                <w:rFonts w:ascii="Times New Roman" w:eastAsia="宋体" w:hAnsi="Times New Roman" w:cs="Times New Roman"/>
                <w:color w:val="000000"/>
                <w:sz w:val="20"/>
                <w:szCs w:val="20"/>
              </w:rPr>
            </w:pPr>
          </w:p>
        </w:tc>
      </w:tr>
    </w:tbl>
    <w:p w:rsidR="00B416F4" w:rsidRDefault="00B416F4">
      <w:pPr>
        <w:spacing w:line="580" w:lineRule="exact"/>
        <w:jc w:val="left"/>
        <w:rPr>
          <w:rFonts w:ascii="仿宋_GB2312" w:eastAsia="仿宋_GB2312" w:hAnsi="仿宋_GB2312" w:cs="仿宋_GB2312"/>
          <w:color w:val="000000"/>
          <w:kern w:val="0"/>
          <w:sz w:val="32"/>
          <w:szCs w:val="32"/>
          <w:lang w:bidi="ar"/>
        </w:rPr>
      </w:pPr>
    </w:p>
    <w:p w:rsidR="00B416F4" w:rsidRDefault="00AE1C4C">
      <w:pPr>
        <w:pStyle w:val="21"/>
        <w:spacing w:line="580" w:lineRule="exact"/>
        <w:ind w:leftChars="0" w:left="0" w:firstLineChars="100" w:firstLine="320"/>
        <w:rPr>
          <w:sz w:val="32"/>
          <w:szCs w:val="32"/>
        </w:rPr>
      </w:pPr>
      <w:r>
        <w:rPr>
          <w:rFonts w:ascii="仿宋_GB2312" w:eastAsia="仿宋_GB2312" w:hAnsi="仿宋_GB2312" w:cs="仿宋_GB2312" w:hint="eastAsia"/>
          <w:color w:val="000000"/>
          <w:kern w:val="0"/>
          <w:sz w:val="32"/>
          <w:szCs w:val="32"/>
          <w:lang w:bidi="ar"/>
        </w:rPr>
        <w:t>各系列层级</w:t>
      </w:r>
      <w:proofErr w:type="gramStart"/>
      <w:r>
        <w:rPr>
          <w:rFonts w:ascii="仿宋_GB2312" w:eastAsia="仿宋_GB2312" w:hAnsi="仿宋_GB2312" w:cs="仿宋_GB2312" w:hint="eastAsia"/>
          <w:color w:val="000000"/>
          <w:kern w:val="0"/>
          <w:sz w:val="32"/>
          <w:szCs w:val="32"/>
          <w:lang w:bidi="ar"/>
        </w:rPr>
        <w:t>设置见</w:t>
      </w:r>
      <w:proofErr w:type="gramEnd"/>
      <w:r>
        <w:rPr>
          <w:rFonts w:ascii="仿宋_GB2312" w:eastAsia="仿宋_GB2312" w:hAnsi="仿宋_GB2312" w:cs="仿宋_GB2312" w:hint="eastAsia"/>
          <w:color w:val="000000"/>
          <w:kern w:val="0"/>
          <w:sz w:val="32"/>
          <w:szCs w:val="32"/>
          <w:lang w:bidi="ar"/>
        </w:rPr>
        <w:t>下表：</w:t>
      </w:r>
    </w:p>
    <w:p w:rsidR="00B416F4" w:rsidRDefault="00B416F4">
      <w:pPr>
        <w:wordWrap w:val="0"/>
        <w:autoSpaceDE w:val="0"/>
        <w:autoSpaceDN w:val="0"/>
        <w:spacing w:line="20" w:lineRule="exact"/>
        <w:rPr>
          <w:rFonts w:ascii="宋体" w:eastAsia="宋体" w:hAnsi="宋体"/>
          <w:color w:val="000000"/>
          <w:sz w:val="0"/>
        </w:rPr>
      </w:pPr>
    </w:p>
    <w:tbl>
      <w:tblPr>
        <w:tblW w:w="9353" w:type="dxa"/>
        <w:tblInd w:w="-25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firstRow="1" w:lastRow="0" w:firstColumn="1" w:lastColumn="0" w:noHBand="0" w:noVBand="1"/>
      </w:tblPr>
      <w:tblGrid>
        <w:gridCol w:w="693"/>
        <w:gridCol w:w="1415"/>
        <w:gridCol w:w="1741"/>
        <w:gridCol w:w="1514"/>
        <w:gridCol w:w="1217"/>
        <w:gridCol w:w="1528"/>
        <w:gridCol w:w="1245"/>
      </w:tblGrid>
      <w:tr w:rsidR="00B416F4">
        <w:trPr>
          <w:trHeight w:val="300"/>
        </w:trPr>
        <w:tc>
          <w:tcPr>
            <w:tcW w:w="693"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黑体" w:eastAsia="黑体" w:hAnsi="黑体" w:cs="黑体"/>
                <w:sz w:val="22"/>
                <w:szCs w:val="22"/>
              </w:rPr>
            </w:pPr>
            <w:r>
              <w:rPr>
                <w:rFonts w:ascii="黑体" w:eastAsia="黑体" w:hAnsi="黑体" w:cs="黑体" w:hint="eastAsia"/>
                <w:color w:val="000000"/>
                <w:sz w:val="22"/>
                <w:szCs w:val="22"/>
              </w:rPr>
              <w:t>序号</w:t>
            </w:r>
          </w:p>
        </w:tc>
        <w:tc>
          <w:tcPr>
            <w:tcW w:w="1415"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黑体" w:eastAsia="黑体" w:hAnsi="黑体" w:cs="黑体"/>
                <w:sz w:val="22"/>
                <w:szCs w:val="22"/>
              </w:rPr>
            </w:pPr>
            <w:r>
              <w:rPr>
                <w:rFonts w:ascii="黑体" w:eastAsia="黑体" w:hAnsi="黑体" w:cs="黑体" w:hint="eastAsia"/>
                <w:color w:val="000000"/>
                <w:sz w:val="22"/>
                <w:szCs w:val="22"/>
              </w:rPr>
              <w:t>系列</w:t>
            </w:r>
          </w:p>
        </w:tc>
        <w:tc>
          <w:tcPr>
            <w:tcW w:w="3255" w:type="dxa"/>
            <w:gridSpan w:val="2"/>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黑体" w:eastAsia="黑体" w:hAnsi="黑体" w:cs="黑体"/>
                <w:sz w:val="22"/>
                <w:szCs w:val="22"/>
              </w:rPr>
            </w:pPr>
            <w:r>
              <w:rPr>
                <w:rFonts w:ascii="黑体" w:eastAsia="黑体" w:hAnsi="黑体" w:cs="黑体" w:hint="eastAsia"/>
                <w:color w:val="000000"/>
                <w:sz w:val="22"/>
                <w:szCs w:val="22"/>
              </w:rPr>
              <w:t>高级</w:t>
            </w:r>
          </w:p>
        </w:tc>
        <w:tc>
          <w:tcPr>
            <w:tcW w:w="1217"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黑体" w:eastAsia="黑体" w:hAnsi="黑体" w:cs="黑体"/>
                <w:sz w:val="22"/>
                <w:szCs w:val="22"/>
              </w:rPr>
            </w:pPr>
            <w:r>
              <w:rPr>
                <w:rFonts w:ascii="黑体" w:eastAsia="黑体" w:hAnsi="黑体" w:cs="黑体" w:hint="eastAsia"/>
                <w:color w:val="000000"/>
                <w:sz w:val="22"/>
                <w:szCs w:val="22"/>
              </w:rPr>
              <w:t>中级</w:t>
            </w:r>
          </w:p>
        </w:tc>
        <w:tc>
          <w:tcPr>
            <w:tcW w:w="2773" w:type="dxa"/>
            <w:gridSpan w:val="2"/>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黑体" w:eastAsia="黑体" w:hAnsi="黑体" w:cs="黑体"/>
                <w:sz w:val="22"/>
                <w:szCs w:val="22"/>
              </w:rPr>
            </w:pPr>
            <w:r>
              <w:rPr>
                <w:rFonts w:ascii="黑体" w:eastAsia="黑体" w:hAnsi="黑体" w:cs="黑体" w:hint="eastAsia"/>
                <w:color w:val="000000"/>
                <w:sz w:val="22"/>
                <w:szCs w:val="22"/>
              </w:rPr>
              <w:t>初级</w:t>
            </w:r>
          </w:p>
        </w:tc>
      </w:tr>
      <w:tr w:rsidR="00B416F4">
        <w:trPr>
          <w:trHeight w:val="320"/>
        </w:trPr>
        <w:tc>
          <w:tcPr>
            <w:tcW w:w="693"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rFonts w:ascii="黑体" w:eastAsia="黑体" w:hAnsi="黑体" w:cs="黑体"/>
                <w:sz w:val="22"/>
                <w:szCs w:val="22"/>
              </w:rPr>
            </w:pPr>
          </w:p>
        </w:tc>
        <w:tc>
          <w:tcPr>
            <w:tcW w:w="1415"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rFonts w:ascii="黑体" w:eastAsia="黑体" w:hAnsi="黑体" w:cs="黑体"/>
                <w:sz w:val="22"/>
                <w:szCs w:val="22"/>
              </w:rPr>
            </w:pPr>
          </w:p>
        </w:tc>
        <w:tc>
          <w:tcPr>
            <w:tcW w:w="174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黑体" w:eastAsia="黑体" w:hAnsi="黑体" w:cs="黑体"/>
                <w:sz w:val="22"/>
                <w:szCs w:val="22"/>
              </w:rPr>
            </w:pPr>
            <w:r>
              <w:rPr>
                <w:rFonts w:ascii="黑体" w:eastAsia="黑体" w:hAnsi="黑体" w:cs="黑体" w:hint="eastAsia"/>
                <w:color w:val="000000"/>
                <w:sz w:val="22"/>
                <w:szCs w:val="22"/>
              </w:rPr>
              <w:t>正高级</w:t>
            </w:r>
          </w:p>
        </w:tc>
        <w:tc>
          <w:tcPr>
            <w:tcW w:w="151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黑体" w:eastAsia="黑体" w:hAnsi="黑体" w:cs="黑体"/>
                <w:sz w:val="22"/>
                <w:szCs w:val="22"/>
              </w:rPr>
            </w:pPr>
            <w:r>
              <w:rPr>
                <w:rFonts w:ascii="黑体" w:eastAsia="黑体" w:hAnsi="黑体" w:cs="黑体" w:hint="eastAsia"/>
                <w:color w:val="000000"/>
                <w:sz w:val="22"/>
                <w:szCs w:val="22"/>
              </w:rPr>
              <w:t>副高级</w:t>
            </w:r>
          </w:p>
        </w:tc>
        <w:tc>
          <w:tcPr>
            <w:tcW w:w="1217"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rFonts w:ascii="黑体" w:eastAsia="黑体" w:hAnsi="黑体" w:cs="黑体"/>
                <w:sz w:val="22"/>
                <w:szCs w:val="22"/>
              </w:rPr>
            </w:pP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480"/>
              <w:rPr>
                <w:rFonts w:ascii="黑体" w:eastAsia="黑体" w:hAnsi="黑体" w:cs="黑体"/>
                <w:sz w:val="22"/>
                <w:szCs w:val="22"/>
              </w:rPr>
            </w:pPr>
            <w:r>
              <w:rPr>
                <w:rFonts w:ascii="黑体" w:eastAsia="黑体" w:hAnsi="黑体" w:cs="黑体" w:hint="eastAsia"/>
                <w:color w:val="000000"/>
                <w:sz w:val="22"/>
                <w:szCs w:val="22"/>
              </w:rPr>
              <w:t>助理级</w:t>
            </w:r>
          </w:p>
        </w:tc>
        <w:tc>
          <w:tcPr>
            <w:tcW w:w="1245"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黑体" w:eastAsia="黑体" w:hAnsi="黑体" w:cs="黑体"/>
                <w:sz w:val="22"/>
                <w:szCs w:val="22"/>
              </w:rPr>
            </w:pPr>
            <w:r>
              <w:rPr>
                <w:rFonts w:ascii="黑体" w:eastAsia="黑体" w:hAnsi="黑体" w:cs="黑体" w:hint="eastAsia"/>
                <w:color w:val="000000"/>
                <w:sz w:val="22"/>
                <w:szCs w:val="22"/>
              </w:rPr>
              <w:t>员级</w:t>
            </w:r>
          </w:p>
        </w:tc>
      </w:tr>
      <w:tr w:rsidR="00B416F4">
        <w:trPr>
          <w:trHeight w:val="280"/>
        </w:trPr>
        <w:tc>
          <w:tcPr>
            <w:tcW w:w="693"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Calibri" w:eastAsia="Calibri" w:hAnsi="Calibri" w:hint="eastAsia"/>
                <w:color w:val="000000"/>
                <w:sz w:val="20"/>
                <w:szCs w:val="20"/>
              </w:rPr>
              <w:t>1</w:t>
            </w:r>
          </w:p>
        </w:tc>
        <w:tc>
          <w:tcPr>
            <w:tcW w:w="1415"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高等学校教师</w:t>
            </w:r>
          </w:p>
        </w:tc>
        <w:tc>
          <w:tcPr>
            <w:tcW w:w="174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教授</w:t>
            </w:r>
          </w:p>
        </w:tc>
        <w:tc>
          <w:tcPr>
            <w:tcW w:w="151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副教授</w:t>
            </w:r>
          </w:p>
        </w:tc>
        <w:tc>
          <w:tcPr>
            <w:tcW w:w="121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讲师</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600"/>
              <w:rPr>
                <w:sz w:val="20"/>
                <w:szCs w:val="20"/>
              </w:rPr>
            </w:pPr>
            <w:r>
              <w:rPr>
                <w:rFonts w:ascii="宋体" w:eastAsia="宋体" w:hAnsi="宋体" w:hint="eastAsia"/>
                <w:color w:val="000000"/>
                <w:sz w:val="20"/>
                <w:szCs w:val="20"/>
              </w:rPr>
              <w:t>助教</w:t>
            </w:r>
          </w:p>
        </w:tc>
        <w:tc>
          <w:tcPr>
            <w:tcW w:w="1245"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600"/>
              <w:rPr>
                <w:sz w:val="20"/>
                <w:szCs w:val="20"/>
              </w:rPr>
            </w:pPr>
            <w:r>
              <w:rPr>
                <w:rFonts w:ascii="Calibri" w:eastAsia="Calibri" w:hAnsi="Calibri" w:hint="eastAsia"/>
                <w:color w:val="000000"/>
                <w:sz w:val="20"/>
                <w:szCs w:val="20"/>
              </w:rPr>
              <w:t>/</w:t>
            </w:r>
          </w:p>
        </w:tc>
      </w:tr>
      <w:tr w:rsidR="00B416F4">
        <w:trPr>
          <w:trHeight w:val="300"/>
        </w:trPr>
        <w:tc>
          <w:tcPr>
            <w:tcW w:w="693"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B416F4">
            <w:pPr>
              <w:wordWrap w:val="0"/>
              <w:autoSpaceDE w:val="0"/>
              <w:autoSpaceDN w:val="0"/>
              <w:spacing w:line="400" w:lineRule="exact"/>
              <w:jc w:val="center"/>
              <w:rPr>
                <w:rFonts w:ascii="宋体" w:eastAsia="宋体" w:hAnsi="宋体"/>
                <w:color w:val="000000"/>
                <w:sz w:val="20"/>
                <w:szCs w:val="20"/>
              </w:rPr>
            </w:pPr>
          </w:p>
          <w:p w:rsidR="00B416F4" w:rsidRDefault="00AE1C4C">
            <w:pPr>
              <w:wordWrap w:val="0"/>
              <w:autoSpaceDE w:val="0"/>
              <w:autoSpaceDN w:val="0"/>
              <w:spacing w:line="400" w:lineRule="exact"/>
              <w:jc w:val="center"/>
              <w:rPr>
                <w:sz w:val="20"/>
                <w:szCs w:val="20"/>
              </w:rPr>
            </w:pPr>
            <w:r>
              <w:rPr>
                <w:rFonts w:ascii="Calibri" w:eastAsia="Calibri" w:hAnsi="Calibri" w:hint="eastAsia"/>
                <w:color w:val="000000"/>
                <w:sz w:val="20"/>
                <w:szCs w:val="20"/>
              </w:rPr>
              <w:t>2</w:t>
            </w:r>
          </w:p>
        </w:tc>
        <w:tc>
          <w:tcPr>
            <w:tcW w:w="1415"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宋体" w:eastAsia="宋体" w:hAnsi="宋体"/>
                <w:color w:val="000000"/>
                <w:sz w:val="20"/>
                <w:szCs w:val="20"/>
              </w:rPr>
            </w:pPr>
            <w:r>
              <w:rPr>
                <w:rFonts w:ascii="宋体" w:eastAsia="宋体" w:hAnsi="宋体" w:hint="eastAsia"/>
                <w:color w:val="000000"/>
                <w:sz w:val="20"/>
                <w:szCs w:val="20"/>
              </w:rPr>
              <w:t>中等职业</w:t>
            </w:r>
          </w:p>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学校教师</w:t>
            </w:r>
          </w:p>
        </w:tc>
        <w:tc>
          <w:tcPr>
            <w:tcW w:w="1741" w:type="dxa"/>
            <w:tcBorders>
              <w:top w:val="single" w:sz="4" w:space="0" w:color="000000"/>
              <w:left w:val="single" w:sz="4" w:space="0" w:color="000000"/>
              <w:bottom w:val="single" w:sz="4" w:space="0" w:color="000000"/>
              <w:right w:val="single" w:sz="4" w:space="0" w:color="000000"/>
            </w:tcBorders>
            <w:vAlign w:val="center"/>
          </w:tcPr>
          <w:p w:rsidR="00B416F4" w:rsidRDefault="00AE1C4C" w:rsidP="00AE1C4C">
            <w:pPr>
              <w:wordWrap w:val="0"/>
              <w:autoSpaceDE w:val="0"/>
              <w:autoSpaceDN w:val="0"/>
              <w:spacing w:line="400" w:lineRule="exact"/>
              <w:jc w:val="center"/>
              <w:rPr>
                <w:sz w:val="20"/>
                <w:szCs w:val="20"/>
              </w:rPr>
            </w:pPr>
            <w:r>
              <w:rPr>
                <w:rFonts w:ascii="宋体" w:eastAsia="宋体" w:hAnsi="宋体" w:hint="eastAsia"/>
                <w:color w:val="000000"/>
                <w:sz w:val="20"/>
                <w:szCs w:val="20"/>
              </w:rPr>
              <w:t>正高级讲</w:t>
            </w:r>
            <w:bookmarkStart w:id="1" w:name="_GoBack"/>
            <w:bookmarkEnd w:id="1"/>
            <w:r>
              <w:rPr>
                <w:rFonts w:ascii="宋体" w:eastAsia="宋体" w:hAnsi="宋体" w:hint="eastAsia"/>
                <w:color w:val="000000"/>
                <w:sz w:val="20"/>
                <w:szCs w:val="20"/>
              </w:rPr>
              <w:t>师</w:t>
            </w:r>
          </w:p>
        </w:tc>
        <w:tc>
          <w:tcPr>
            <w:tcW w:w="151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高级讲师</w:t>
            </w:r>
          </w:p>
        </w:tc>
        <w:tc>
          <w:tcPr>
            <w:tcW w:w="121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讲师</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380"/>
              <w:rPr>
                <w:sz w:val="20"/>
                <w:szCs w:val="20"/>
              </w:rPr>
            </w:pPr>
            <w:r>
              <w:rPr>
                <w:rFonts w:ascii="宋体" w:eastAsia="宋体" w:hAnsi="宋体" w:hint="eastAsia"/>
                <w:color w:val="000000"/>
                <w:sz w:val="20"/>
                <w:szCs w:val="20"/>
              </w:rPr>
              <w:t>助理讲师</w:t>
            </w:r>
          </w:p>
        </w:tc>
        <w:tc>
          <w:tcPr>
            <w:tcW w:w="1245"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600"/>
              <w:rPr>
                <w:sz w:val="20"/>
                <w:szCs w:val="20"/>
              </w:rPr>
            </w:pPr>
            <w:r>
              <w:rPr>
                <w:rFonts w:ascii="Calibri" w:eastAsia="Calibri" w:hAnsi="Calibri" w:hint="eastAsia"/>
                <w:color w:val="000000"/>
                <w:sz w:val="20"/>
                <w:szCs w:val="20"/>
              </w:rPr>
              <w:t>/</w:t>
            </w:r>
          </w:p>
        </w:tc>
      </w:tr>
      <w:tr w:rsidR="00B416F4">
        <w:trPr>
          <w:trHeight w:val="560"/>
        </w:trPr>
        <w:tc>
          <w:tcPr>
            <w:tcW w:w="693"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sz w:val="20"/>
                <w:szCs w:val="20"/>
              </w:rPr>
            </w:pPr>
          </w:p>
        </w:tc>
        <w:tc>
          <w:tcPr>
            <w:tcW w:w="1415"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sz w:val="20"/>
                <w:szCs w:val="20"/>
              </w:rPr>
            </w:pPr>
          </w:p>
        </w:tc>
        <w:tc>
          <w:tcPr>
            <w:tcW w:w="174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宋体" w:eastAsia="宋体" w:hAnsi="宋体"/>
                <w:color w:val="000000"/>
                <w:sz w:val="20"/>
                <w:szCs w:val="20"/>
              </w:rPr>
            </w:pPr>
            <w:r>
              <w:rPr>
                <w:rFonts w:ascii="宋体" w:eastAsia="宋体" w:hAnsi="宋体" w:hint="eastAsia"/>
                <w:color w:val="000000"/>
                <w:sz w:val="20"/>
                <w:szCs w:val="20"/>
              </w:rPr>
              <w:t>正高级</w:t>
            </w:r>
          </w:p>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实习指导教师</w:t>
            </w:r>
          </w:p>
        </w:tc>
        <w:tc>
          <w:tcPr>
            <w:tcW w:w="151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宋体" w:eastAsia="宋体" w:hAnsi="宋体"/>
                <w:color w:val="000000"/>
                <w:sz w:val="20"/>
                <w:szCs w:val="20"/>
              </w:rPr>
            </w:pPr>
            <w:r>
              <w:rPr>
                <w:rFonts w:ascii="宋体" w:eastAsia="宋体" w:hAnsi="宋体" w:hint="eastAsia"/>
                <w:color w:val="000000"/>
                <w:sz w:val="20"/>
                <w:szCs w:val="20"/>
              </w:rPr>
              <w:t>高级实习</w:t>
            </w:r>
          </w:p>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指导教师</w:t>
            </w:r>
          </w:p>
        </w:tc>
        <w:tc>
          <w:tcPr>
            <w:tcW w:w="121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宋体" w:eastAsia="宋体" w:hAnsi="宋体"/>
                <w:color w:val="000000"/>
                <w:sz w:val="20"/>
                <w:szCs w:val="20"/>
              </w:rPr>
            </w:pPr>
            <w:r>
              <w:rPr>
                <w:rFonts w:ascii="宋体" w:eastAsia="宋体" w:hAnsi="宋体" w:hint="eastAsia"/>
                <w:color w:val="000000"/>
                <w:sz w:val="20"/>
                <w:szCs w:val="20"/>
              </w:rPr>
              <w:t>一级实习</w:t>
            </w:r>
          </w:p>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指导教师</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160"/>
              <w:jc w:val="center"/>
              <w:rPr>
                <w:sz w:val="20"/>
                <w:szCs w:val="20"/>
              </w:rPr>
            </w:pPr>
            <w:r>
              <w:rPr>
                <w:rFonts w:ascii="宋体" w:eastAsia="宋体" w:hAnsi="宋体" w:hint="eastAsia"/>
                <w:color w:val="000000"/>
                <w:sz w:val="20"/>
                <w:szCs w:val="20"/>
              </w:rPr>
              <w:t>二级实习指导</w:t>
            </w:r>
          </w:p>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教师</w:t>
            </w:r>
          </w:p>
        </w:tc>
        <w:tc>
          <w:tcPr>
            <w:tcW w:w="1245"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宋体" w:eastAsia="宋体" w:hAnsi="宋体"/>
                <w:color w:val="000000"/>
                <w:sz w:val="20"/>
                <w:szCs w:val="20"/>
              </w:rPr>
            </w:pPr>
            <w:r>
              <w:rPr>
                <w:rFonts w:ascii="宋体" w:eastAsia="宋体" w:hAnsi="宋体" w:hint="eastAsia"/>
                <w:color w:val="000000"/>
                <w:sz w:val="20"/>
                <w:szCs w:val="20"/>
              </w:rPr>
              <w:t>三级实习</w:t>
            </w:r>
          </w:p>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指导教师</w:t>
            </w:r>
          </w:p>
        </w:tc>
      </w:tr>
      <w:tr w:rsidR="00B416F4">
        <w:trPr>
          <w:trHeight w:val="300"/>
        </w:trPr>
        <w:tc>
          <w:tcPr>
            <w:tcW w:w="693"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B416F4">
            <w:pPr>
              <w:wordWrap w:val="0"/>
              <w:autoSpaceDE w:val="0"/>
              <w:autoSpaceDN w:val="0"/>
              <w:spacing w:line="400" w:lineRule="exact"/>
              <w:jc w:val="center"/>
              <w:rPr>
                <w:rFonts w:ascii="宋体" w:eastAsia="宋体" w:hAnsi="宋体"/>
                <w:color w:val="000000"/>
                <w:sz w:val="20"/>
                <w:szCs w:val="20"/>
              </w:rPr>
            </w:pPr>
          </w:p>
          <w:p w:rsidR="00B416F4" w:rsidRDefault="00AE1C4C">
            <w:pPr>
              <w:wordWrap w:val="0"/>
              <w:autoSpaceDE w:val="0"/>
              <w:autoSpaceDN w:val="0"/>
              <w:spacing w:line="400" w:lineRule="exact"/>
              <w:jc w:val="center"/>
              <w:rPr>
                <w:sz w:val="20"/>
                <w:szCs w:val="20"/>
              </w:rPr>
            </w:pPr>
            <w:r>
              <w:rPr>
                <w:rFonts w:ascii="Calibri" w:eastAsia="Calibri" w:hAnsi="Calibri" w:hint="eastAsia"/>
                <w:color w:val="000000"/>
                <w:sz w:val="20"/>
                <w:szCs w:val="20"/>
              </w:rPr>
              <w:t>3</w:t>
            </w:r>
          </w:p>
        </w:tc>
        <w:tc>
          <w:tcPr>
            <w:tcW w:w="1415"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中小学教师</w:t>
            </w:r>
          </w:p>
        </w:tc>
        <w:tc>
          <w:tcPr>
            <w:tcW w:w="174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正高级教师</w:t>
            </w:r>
          </w:p>
        </w:tc>
        <w:tc>
          <w:tcPr>
            <w:tcW w:w="151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高级教师</w:t>
            </w:r>
          </w:p>
        </w:tc>
        <w:tc>
          <w:tcPr>
            <w:tcW w:w="121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一级教师</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二级教师</w:t>
            </w:r>
          </w:p>
        </w:tc>
        <w:tc>
          <w:tcPr>
            <w:tcW w:w="1245"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三级教师</w:t>
            </w:r>
          </w:p>
        </w:tc>
      </w:tr>
      <w:tr w:rsidR="00B416F4">
        <w:trPr>
          <w:trHeight w:val="560"/>
        </w:trPr>
        <w:tc>
          <w:tcPr>
            <w:tcW w:w="693"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sz w:val="20"/>
                <w:szCs w:val="20"/>
              </w:rPr>
            </w:pPr>
          </w:p>
        </w:tc>
        <w:tc>
          <w:tcPr>
            <w:tcW w:w="1415"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320" w:lineRule="exact"/>
              <w:jc w:val="center"/>
              <w:rPr>
                <w:sz w:val="20"/>
                <w:szCs w:val="20"/>
              </w:rPr>
            </w:pPr>
            <w:r>
              <w:rPr>
                <w:rFonts w:ascii="宋体" w:eastAsia="宋体" w:hAnsi="宋体" w:hint="eastAsia"/>
                <w:color w:val="000000"/>
                <w:sz w:val="20"/>
                <w:szCs w:val="20"/>
              </w:rPr>
              <w:t>基层中小学教师</w:t>
            </w:r>
          </w:p>
        </w:tc>
        <w:tc>
          <w:tcPr>
            <w:tcW w:w="174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320" w:lineRule="exact"/>
              <w:jc w:val="center"/>
              <w:rPr>
                <w:rFonts w:ascii="宋体" w:eastAsia="宋体" w:hAnsi="宋体"/>
                <w:color w:val="000000"/>
                <w:sz w:val="20"/>
                <w:szCs w:val="20"/>
              </w:rPr>
            </w:pPr>
            <w:r>
              <w:rPr>
                <w:rFonts w:ascii="宋体" w:eastAsia="宋体" w:hAnsi="宋体" w:hint="eastAsia"/>
                <w:color w:val="000000"/>
                <w:sz w:val="20"/>
                <w:szCs w:val="20"/>
              </w:rPr>
              <w:t>基层中小学</w:t>
            </w:r>
          </w:p>
          <w:p w:rsidR="00B416F4" w:rsidRDefault="00AE1C4C">
            <w:pPr>
              <w:wordWrap w:val="0"/>
              <w:autoSpaceDE w:val="0"/>
              <w:autoSpaceDN w:val="0"/>
              <w:spacing w:line="320" w:lineRule="exact"/>
              <w:jc w:val="center"/>
              <w:rPr>
                <w:sz w:val="20"/>
                <w:szCs w:val="20"/>
              </w:rPr>
            </w:pPr>
            <w:r>
              <w:rPr>
                <w:rFonts w:ascii="宋体" w:eastAsia="宋体" w:hAnsi="宋体" w:hint="eastAsia"/>
                <w:color w:val="000000"/>
                <w:sz w:val="20"/>
                <w:szCs w:val="20"/>
              </w:rPr>
              <w:t>正高级教师</w:t>
            </w:r>
          </w:p>
        </w:tc>
        <w:tc>
          <w:tcPr>
            <w:tcW w:w="151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320" w:lineRule="exact"/>
              <w:jc w:val="center"/>
              <w:rPr>
                <w:rFonts w:ascii="宋体" w:eastAsia="宋体" w:hAnsi="宋体"/>
                <w:color w:val="000000"/>
                <w:sz w:val="20"/>
                <w:szCs w:val="20"/>
              </w:rPr>
            </w:pPr>
            <w:r>
              <w:rPr>
                <w:rFonts w:ascii="宋体" w:eastAsia="宋体" w:hAnsi="宋体" w:hint="eastAsia"/>
                <w:color w:val="000000"/>
                <w:sz w:val="20"/>
                <w:szCs w:val="20"/>
              </w:rPr>
              <w:t>基层中小学</w:t>
            </w:r>
          </w:p>
          <w:p w:rsidR="00B416F4" w:rsidRDefault="00AE1C4C">
            <w:pPr>
              <w:wordWrap w:val="0"/>
              <w:autoSpaceDE w:val="0"/>
              <w:autoSpaceDN w:val="0"/>
              <w:spacing w:line="320" w:lineRule="exact"/>
              <w:jc w:val="center"/>
              <w:rPr>
                <w:sz w:val="20"/>
                <w:szCs w:val="20"/>
              </w:rPr>
            </w:pPr>
            <w:r>
              <w:rPr>
                <w:rFonts w:ascii="宋体" w:eastAsia="宋体" w:hAnsi="宋体" w:hint="eastAsia"/>
                <w:color w:val="000000"/>
                <w:sz w:val="20"/>
                <w:szCs w:val="20"/>
              </w:rPr>
              <w:t>高级教师</w:t>
            </w:r>
          </w:p>
        </w:tc>
        <w:tc>
          <w:tcPr>
            <w:tcW w:w="121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320" w:lineRule="exact"/>
              <w:jc w:val="center"/>
              <w:rPr>
                <w:sz w:val="20"/>
                <w:szCs w:val="20"/>
              </w:rPr>
            </w:pPr>
            <w:r>
              <w:rPr>
                <w:rFonts w:ascii="Calibri" w:eastAsia="Calibri" w:hAnsi="Calibri" w:hint="eastAsia"/>
                <w:color w:val="000000"/>
                <w:sz w:val="20"/>
                <w:szCs w:val="20"/>
              </w:rPr>
              <w:t>/</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320" w:lineRule="exact"/>
              <w:ind w:firstLine="700"/>
              <w:rPr>
                <w:sz w:val="20"/>
                <w:szCs w:val="20"/>
              </w:rPr>
            </w:pPr>
            <w:r>
              <w:rPr>
                <w:rFonts w:ascii="Calibri" w:eastAsia="Calibri" w:hAnsi="Calibri" w:hint="eastAsia"/>
                <w:color w:val="000000"/>
                <w:sz w:val="20"/>
                <w:szCs w:val="20"/>
              </w:rPr>
              <w:t>/</w:t>
            </w:r>
          </w:p>
        </w:tc>
        <w:tc>
          <w:tcPr>
            <w:tcW w:w="1245"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320" w:lineRule="exact"/>
              <w:jc w:val="center"/>
              <w:rPr>
                <w:sz w:val="20"/>
                <w:szCs w:val="20"/>
              </w:rPr>
            </w:pPr>
            <w:r>
              <w:rPr>
                <w:rFonts w:ascii="Calibri" w:eastAsia="Calibri" w:hAnsi="Calibri" w:hint="eastAsia"/>
                <w:color w:val="000000"/>
                <w:sz w:val="20"/>
                <w:szCs w:val="20"/>
              </w:rPr>
              <w:t>/</w:t>
            </w:r>
          </w:p>
        </w:tc>
      </w:tr>
      <w:tr w:rsidR="00B416F4">
        <w:trPr>
          <w:trHeight w:val="260"/>
        </w:trPr>
        <w:tc>
          <w:tcPr>
            <w:tcW w:w="693"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Calibri" w:eastAsia="Calibri" w:hAnsi="Calibri" w:hint="eastAsia"/>
                <w:color w:val="000000"/>
                <w:sz w:val="20"/>
                <w:szCs w:val="20"/>
              </w:rPr>
              <w:t>4</w:t>
            </w:r>
          </w:p>
        </w:tc>
        <w:tc>
          <w:tcPr>
            <w:tcW w:w="1415"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实验技术</w:t>
            </w:r>
          </w:p>
        </w:tc>
        <w:tc>
          <w:tcPr>
            <w:tcW w:w="174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正高级实验师</w:t>
            </w:r>
          </w:p>
        </w:tc>
        <w:tc>
          <w:tcPr>
            <w:tcW w:w="151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高级实验师</w:t>
            </w:r>
          </w:p>
        </w:tc>
        <w:tc>
          <w:tcPr>
            <w:tcW w:w="121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实验师</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280"/>
              <w:jc w:val="center"/>
              <w:rPr>
                <w:sz w:val="20"/>
                <w:szCs w:val="20"/>
              </w:rPr>
            </w:pPr>
            <w:r>
              <w:rPr>
                <w:rFonts w:ascii="宋体" w:eastAsia="宋体" w:hAnsi="宋体" w:hint="eastAsia"/>
                <w:color w:val="000000"/>
                <w:sz w:val="20"/>
                <w:szCs w:val="20"/>
              </w:rPr>
              <w:t>助理实验师</w:t>
            </w:r>
          </w:p>
        </w:tc>
        <w:tc>
          <w:tcPr>
            <w:tcW w:w="1245"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实验员</w:t>
            </w:r>
          </w:p>
        </w:tc>
      </w:tr>
      <w:tr w:rsidR="00B416F4">
        <w:trPr>
          <w:trHeight w:val="300"/>
        </w:trPr>
        <w:tc>
          <w:tcPr>
            <w:tcW w:w="693"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Calibri" w:eastAsia="Calibri" w:hAnsi="Calibri" w:hint="eastAsia"/>
                <w:color w:val="000000"/>
                <w:sz w:val="20"/>
                <w:szCs w:val="20"/>
              </w:rPr>
              <w:t>5</w:t>
            </w:r>
          </w:p>
        </w:tc>
        <w:tc>
          <w:tcPr>
            <w:tcW w:w="1415"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自然科学研究</w:t>
            </w:r>
          </w:p>
        </w:tc>
        <w:tc>
          <w:tcPr>
            <w:tcW w:w="174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研究员</w:t>
            </w:r>
          </w:p>
        </w:tc>
        <w:tc>
          <w:tcPr>
            <w:tcW w:w="151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副研究员</w:t>
            </w:r>
          </w:p>
        </w:tc>
        <w:tc>
          <w:tcPr>
            <w:tcW w:w="121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助理研究员</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研究实习员</w:t>
            </w:r>
          </w:p>
        </w:tc>
        <w:tc>
          <w:tcPr>
            <w:tcW w:w="1245"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600"/>
              <w:rPr>
                <w:sz w:val="20"/>
                <w:szCs w:val="20"/>
              </w:rPr>
            </w:pPr>
            <w:r>
              <w:rPr>
                <w:rFonts w:ascii="Calibri" w:eastAsia="Calibri" w:hAnsi="Calibri" w:hint="eastAsia"/>
                <w:color w:val="000000"/>
                <w:sz w:val="20"/>
                <w:szCs w:val="20"/>
              </w:rPr>
              <w:t>/</w:t>
            </w:r>
          </w:p>
        </w:tc>
      </w:tr>
      <w:tr w:rsidR="00B416F4">
        <w:trPr>
          <w:trHeight w:val="280"/>
        </w:trPr>
        <w:tc>
          <w:tcPr>
            <w:tcW w:w="693"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Calibri" w:eastAsia="Calibri" w:hAnsi="Calibri" w:hint="eastAsia"/>
                <w:color w:val="000000"/>
                <w:sz w:val="20"/>
                <w:szCs w:val="20"/>
              </w:rPr>
              <w:t>6</w:t>
            </w:r>
          </w:p>
        </w:tc>
        <w:tc>
          <w:tcPr>
            <w:tcW w:w="1415"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社会科学研究</w:t>
            </w:r>
          </w:p>
        </w:tc>
        <w:tc>
          <w:tcPr>
            <w:tcW w:w="174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研究员</w:t>
            </w:r>
          </w:p>
        </w:tc>
        <w:tc>
          <w:tcPr>
            <w:tcW w:w="151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副研究员</w:t>
            </w:r>
          </w:p>
        </w:tc>
        <w:tc>
          <w:tcPr>
            <w:tcW w:w="121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助理研究员</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研究实习员</w:t>
            </w:r>
          </w:p>
        </w:tc>
        <w:tc>
          <w:tcPr>
            <w:tcW w:w="1245"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Calibri" w:eastAsia="Calibri" w:hAnsi="Calibri" w:hint="eastAsia"/>
                <w:color w:val="000000"/>
                <w:sz w:val="20"/>
                <w:szCs w:val="20"/>
              </w:rPr>
              <w:t>/</w:t>
            </w:r>
          </w:p>
        </w:tc>
      </w:tr>
      <w:tr w:rsidR="00B416F4">
        <w:trPr>
          <w:trHeight w:val="260"/>
        </w:trPr>
        <w:tc>
          <w:tcPr>
            <w:tcW w:w="693"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B416F4">
            <w:pPr>
              <w:wordWrap w:val="0"/>
              <w:autoSpaceDE w:val="0"/>
              <w:autoSpaceDN w:val="0"/>
              <w:spacing w:line="400" w:lineRule="exact"/>
              <w:jc w:val="center"/>
              <w:rPr>
                <w:rFonts w:ascii="宋体" w:eastAsia="宋体" w:hAnsi="宋体"/>
                <w:color w:val="000000"/>
                <w:sz w:val="20"/>
                <w:szCs w:val="20"/>
              </w:rPr>
            </w:pPr>
          </w:p>
          <w:p w:rsidR="00B416F4" w:rsidRDefault="00AE1C4C">
            <w:pPr>
              <w:wordWrap w:val="0"/>
              <w:autoSpaceDE w:val="0"/>
              <w:autoSpaceDN w:val="0"/>
              <w:spacing w:line="400" w:lineRule="exact"/>
              <w:jc w:val="center"/>
              <w:rPr>
                <w:sz w:val="20"/>
                <w:szCs w:val="20"/>
              </w:rPr>
            </w:pPr>
            <w:r>
              <w:rPr>
                <w:rFonts w:ascii="Calibri" w:eastAsia="Calibri" w:hAnsi="Calibri" w:hint="eastAsia"/>
                <w:color w:val="000000"/>
                <w:sz w:val="20"/>
                <w:szCs w:val="20"/>
              </w:rPr>
              <w:lastRenderedPageBreak/>
              <w:t>7</w:t>
            </w:r>
          </w:p>
        </w:tc>
        <w:tc>
          <w:tcPr>
            <w:tcW w:w="1415"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lastRenderedPageBreak/>
              <w:t>技工院校教师</w:t>
            </w:r>
          </w:p>
        </w:tc>
        <w:tc>
          <w:tcPr>
            <w:tcW w:w="174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正高级讲师</w:t>
            </w:r>
          </w:p>
        </w:tc>
        <w:tc>
          <w:tcPr>
            <w:tcW w:w="151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高级讲师</w:t>
            </w:r>
          </w:p>
        </w:tc>
        <w:tc>
          <w:tcPr>
            <w:tcW w:w="121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480"/>
              <w:rPr>
                <w:sz w:val="20"/>
                <w:szCs w:val="20"/>
              </w:rPr>
            </w:pPr>
            <w:r>
              <w:rPr>
                <w:rFonts w:ascii="宋体" w:eastAsia="宋体" w:hAnsi="宋体" w:hint="eastAsia"/>
                <w:color w:val="000000"/>
                <w:sz w:val="20"/>
                <w:szCs w:val="20"/>
              </w:rPr>
              <w:t>讲师</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380"/>
              <w:rPr>
                <w:sz w:val="20"/>
                <w:szCs w:val="20"/>
              </w:rPr>
            </w:pPr>
            <w:r>
              <w:rPr>
                <w:rFonts w:ascii="宋体" w:eastAsia="宋体" w:hAnsi="宋体" w:hint="eastAsia"/>
                <w:color w:val="000000"/>
                <w:sz w:val="20"/>
                <w:szCs w:val="20"/>
              </w:rPr>
              <w:t>助理讲师</w:t>
            </w:r>
          </w:p>
        </w:tc>
        <w:tc>
          <w:tcPr>
            <w:tcW w:w="1245"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Calibri" w:eastAsia="Calibri" w:hAnsi="Calibri" w:hint="eastAsia"/>
                <w:color w:val="000000"/>
                <w:sz w:val="20"/>
                <w:szCs w:val="20"/>
              </w:rPr>
              <w:t>/</w:t>
            </w:r>
          </w:p>
        </w:tc>
      </w:tr>
      <w:tr w:rsidR="00B416F4">
        <w:trPr>
          <w:trHeight w:val="600"/>
        </w:trPr>
        <w:tc>
          <w:tcPr>
            <w:tcW w:w="693"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sz w:val="20"/>
                <w:szCs w:val="20"/>
              </w:rPr>
            </w:pPr>
          </w:p>
        </w:tc>
        <w:tc>
          <w:tcPr>
            <w:tcW w:w="1415"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sz w:val="20"/>
                <w:szCs w:val="20"/>
              </w:rPr>
            </w:pPr>
          </w:p>
        </w:tc>
        <w:tc>
          <w:tcPr>
            <w:tcW w:w="174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320" w:lineRule="exact"/>
              <w:jc w:val="center"/>
              <w:rPr>
                <w:rFonts w:ascii="宋体" w:eastAsia="宋体" w:hAnsi="宋体"/>
                <w:color w:val="000000"/>
                <w:sz w:val="20"/>
                <w:szCs w:val="20"/>
              </w:rPr>
            </w:pPr>
            <w:r>
              <w:rPr>
                <w:rFonts w:ascii="宋体" w:eastAsia="宋体" w:hAnsi="宋体" w:hint="eastAsia"/>
                <w:color w:val="000000"/>
                <w:sz w:val="20"/>
                <w:szCs w:val="20"/>
              </w:rPr>
              <w:t>正高级</w:t>
            </w:r>
          </w:p>
          <w:p w:rsidR="00B416F4" w:rsidRDefault="00AE1C4C">
            <w:pPr>
              <w:wordWrap w:val="0"/>
              <w:autoSpaceDE w:val="0"/>
              <w:autoSpaceDN w:val="0"/>
              <w:spacing w:line="320" w:lineRule="exact"/>
              <w:jc w:val="center"/>
              <w:rPr>
                <w:sz w:val="20"/>
                <w:szCs w:val="20"/>
              </w:rPr>
            </w:pPr>
            <w:r>
              <w:rPr>
                <w:rFonts w:ascii="宋体" w:eastAsia="宋体" w:hAnsi="宋体" w:hint="eastAsia"/>
                <w:color w:val="000000"/>
                <w:sz w:val="20"/>
                <w:szCs w:val="20"/>
              </w:rPr>
              <w:t>实习指导教师</w:t>
            </w:r>
          </w:p>
        </w:tc>
        <w:tc>
          <w:tcPr>
            <w:tcW w:w="151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320" w:lineRule="exact"/>
              <w:ind w:firstLine="160"/>
              <w:jc w:val="center"/>
              <w:rPr>
                <w:rFonts w:ascii="宋体" w:eastAsia="宋体" w:hAnsi="宋体"/>
                <w:color w:val="000000"/>
                <w:sz w:val="20"/>
                <w:szCs w:val="20"/>
              </w:rPr>
            </w:pPr>
            <w:r>
              <w:rPr>
                <w:rFonts w:ascii="宋体" w:eastAsia="宋体" w:hAnsi="宋体" w:hint="eastAsia"/>
                <w:color w:val="000000"/>
                <w:sz w:val="20"/>
                <w:szCs w:val="20"/>
              </w:rPr>
              <w:t>高级</w:t>
            </w:r>
          </w:p>
          <w:p w:rsidR="00B416F4" w:rsidRDefault="00AE1C4C">
            <w:pPr>
              <w:wordWrap w:val="0"/>
              <w:autoSpaceDE w:val="0"/>
              <w:autoSpaceDN w:val="0"/>
              <w:spacing w:line="320" w:lineRule="exact"/>
              <w:ind w:firstLine="160"/>
              <w:jc w:val="center"/>
              <w:rPr>
                <w:sz w:val="20"/>
                <w:szCs w:val="20"/>
              </w:rPr>
            </w:pPr>
            <w:r>
              <w:rPr>
                <w:rFonts w:ascii="宋体" w:eastAsia="宋体" w:hAnsi="宋体" w:hint="eastAsia"/>
                <w:color w:val="000000"/>
                <w:sz w:val="20"/>
                <w:szCs w:val="20"/>
              </w:rPr>
              <w:t>实习指导教师</w:t>
            </w:r>
          </w:p>
        </w:tc>
        <w:tc>
          <w:tcPr>
            <w:tcW w:w="121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320" w:lineRule="exact"/>
              <w:jc w:val="center"/>
              <w:rPr>
                <w:rFonts w:ascii="宋体" w:eastAsia="宋体" w:hAnsi="宋体"/>
                <w:color w:val="000000"/>
                <w:sz w:val="20"/>
                <w:szCs w:val="20"/>
              </w:rPr>
            </w:pPr>
            <w:r>
              <w:rPr>
                <w:rFonts w:ascii="宋体" w:eastAsia="宋体" w:hAnsi="宋体" w:hint="eastAsia"/>
                <w:color w:val="000000"/>
                <w:sz w:val="20"/>
                <w:szCs w:val="20"/>
              </w:rPr>
              <w:t>一级实习</w:t>
            </w:r>
          </w:p>
          <w:p w:rsidR="00B416F4" w:rsidRDefault="00AE1C4C">
            <w:pPr>
              <w:wordWrap w:val="0"/>
              <w:autoSpaceDE w:val="0"/>
              <w:autoSpaceDN w:val="0"/>
              <w:spacing w:line="320" w:lineRule="exact"/>
              <w:jc w:val="center"/>
              <w:rPr>
                <w:sz w:val="20"/>
                <w:szCs w:val="20"/>
              </w:rPr>
            </w:pPr>
            <w:r>
              <w:rPr>
                <w:rFonts w:ascii="宋体" w:eastAsia="宋体" w:hAnsi="宋体" w:hint="eastAsia"/>
                <w:color w:val="000000"/>
                <w:sz w:val="20"/>
                <w:szCs w:val="20"/>
              </w:rPr>
              <w:t>指导教师</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320" w:lineRule="exact"/>
              <w:jc w:val="center"/>
              <w:rPr>
                <w:rFonts w:ascii="宋体" w:eastAsia="宋体" w:hAnsi="宋体"/>
                <w:color w:val="000000"/>
                <w:sz w:val="20"/>
                <w:szCs w:val="20"/>
              </w:rPr>
            </w:pPr>
            <w:r>
              <w:rPr>
                <w:rFonts w:ascii="宋体" w:eastAsia="宋体" w:hAnsi="宋体" w:hint="eastAsia"/>
                <w:color w:val="000000"/>
                <w:sz w:val="20"/>
                <w:szCs w:val="20"/>
              </w:rPr>
              <w:t>二级实习</w:t>
            </w:r>
          </w:p>
          <w:p w:rsidR="00B416F4" w:rsidRDefault="00AE1C4C">
            <w:pPr>
              <w:wordWrap w:val="0"/>
              <w:autoSpaceDE w:val="0"/>
              <w:autoSpaceDN w:val="0"/>
              <w:spacing w:line="320" w:lineRule="exact"/>
              <w:jc w:val="center"/>
              <w:rPr>
                <w:sz w:val="20"/>
                <w:szCs w:val="20"/>
              </w:rPr>
            </w:pPr>
            <w:r>
              <w:rPr>
                <w:rFonts w:ascii="宋体" w:eastAsia="宋体" w:hAnsi="宋体" w:hint="eastAsia"/>
                <w:color w:val="000000"/>
                <w:sz w:val="20"/>
                <w:szCs w:val="20"/>
              </w:rPr>
              <w:t>指导教师</w:t>
            </w:r>
          </w:p>
        </w:tc>
        <w:tc>
          <w:tcPr>
            <w:tcW w:w="1245"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320" w:lineRule="exact"/>
              <w:jc w:val="center"/>
              <w:rPr>
                <w:rFonts w:ascii="宋体" w:eastAsia="宋体" w:hAnsi="宋体"/>
                <w:color w:val="000000"/>
                <w:sz w:val="20"/>
                <w:szCs w:val="20"/>
              </w:rPr>
            </w:pPr>
            <w:r>
              <w:rPr>
                <w:rFonts w:ascii="宋体" w:eastAsia="宋体" w:hAnsi="宋体" w:hint="eastAsia"/>
                <w:color w:val="000000"/>
                <w:sz w:val="20"/>
                <w:szCs w:val="20"/>
              </w:rPr>
              <w:t>三级实习</w:t>
            </w:r>
          </w:p>
          <w:p w:rsidR="00B416F4" w:rsidRDefault="00AE1C4C">
            <w:pPr>
              <w:wordWrap w:val="0"/>
              <w:autoSpaceDE w:val="0"/>
              <w:autoSpaceDN w:val="0"/>
              <w:spacing w:line="320" w:lineRule="exact"/>
              <w:jc w:val="center"/>
              <w:rPr>
                <w:sz w:val="20"/>
                <w:szCs w:val="20"/>
              </w:rPr>
            </w:pPr>
            <w:r>
              <w:rPr>
                <w:rFonts w:ascii="宋体" w:eastAsia="宋体" w:hAnsi="宋体" w:hint="eastAsia"/>
                <w:color w:val="000000"/>
                <w:sz w:val="20"/>
                <w:szCs w:val="20"/>
              </w:rPr>
              <w:t>指导教师</w:t>
            </w:r>
          </w:p>
        </w:tc>
      </w:tr>
      <w:tr w:rsidR="00B416F4">
        <w:trPr>
          <w:trHeight w:val="260"/>
        </w:trPr>
        <w:tc>
          <w:tcPr>
            <w:tcW w:w="693"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Calibri" w:eastAsia="Calibri" w:hAnsi="Calibri" w:hint="eastAsia"/>
                <w:color w:val="000000"/>
                <w:sz w:val="20"/>
                <w:szCs w:val="20"/>
              </w:rPr>
              <w:lastRenderedPageBreak/>
              <w:t>8</w:t>
            </w:r>
          </w:p>
        </w:tc>
        <w:tc>
          <w:tcPr>
            <w:tcW w:w="1415"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工程技术</w:t>
            </w:r>
          </w:p>
        </w:tc>
        <w:tc>
          <w:tcPr>
            <w:tcW w:w="174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正高级工程师</w:t>
            </w:r>
          </w:p>
        </w:tc>
        <w:tc>
          <w:tcPr>
            <w:tcW w:w="151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高级工程师</w:t>
            </w:r>
          </w:p>
        </w:tc>
        <w:tc>
          <w:tcPr>
            <w:tcW w:w="121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工程师</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280"/>
              <w:rPr>
                <w:sz w:val="20"/>
                <w:szCs w:val="20"/>
              </w:rPr>
            </w:pPr>
            <w:r>
              <w:rPr>
                <w:rFonts w:ascii="宋体" w:eastAsia="宋体" w:hAnsi="宋体" w:hint="eastAsia"/>
                <w:color w:val="000000"/>
                <w:sz w:val="20"/>
                <w:szCs w:val="20"/>
              </w:rPr>
              <w:t>助理工程师</w:t>
            </w:r>
          </w:p>
        </w:tc>
        <w:tc>
          <w:tcPr>
            <w:tcW w:w="1245"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技术员</w:t>
            </w:r>
          </w:p>
        </w:tc>
      </w:tr>
      <w:tr w:rsidR="00B416F4">
        <w:trPr>
          <w:trHeight w:val="600"/>
        </w:trPr>
        <w:tc>
          <w:tcPr>
            <w:tcW w:w="693"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sz w:val="20"/>
                <w:szCs w:val="20"/>
              </w:rPr>
            </w:pPr>
          </w:p>
        </w:tc>
        <w:tc>
          <w:tcPr>
            <w:tcW w:w="1415"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基层工程技术</w:t>
            </w:r>
          </w:p>
        </w:tc>
        <w:tc>
          <w:tcPr>
            <w:tcW w:w="174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基层正高级工程师</w:t>
            </w:r>
          </w:p>
        </w:tc>
        <w:tc>
          <w:tcPr>
            <w:tcW w:w="151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基层高级工程师</w:t>
            </w:r>
          </w:p>
        </w:tc>
        <w:tc>
          <w:tcPr>
            <w:tcW w:w="121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Calibri" w:eastAsia="Calibri" w:hAnsi="Calibri" w:hint="eastAsia"/>
                <w:color w:val="000000"/>
                <w:sz w:val="20"/>
                <w:szCs w:val="20"/>
              </w:rPr>
              <w:t>/</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Calibri" w:eastAsia="Calibri" w:hAnsi="Calibri" w:hint="eastAsia"/>
                <w:color w:val="000000"/>
                <w:sz w:val="20"/>
                <w:szCs w:val="20"/>
              </w:rPr>
              <w:t>/</w:t>
            </w:r>
          </w:p>
        </w:tc>
        <w:tc>
          <w:tcPr>
            <w:tcW w:w="1245"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Calibri" w:eastAsia="Calibri" w:hAnsi="Calibri" w:hint="eastAsia"/>
                <w:color w:val="000000"/>
                <w:sz w:val="20"/>
                <w:szCs w:val="20"/>
              </w:rPr>
              <w:t>/</w:t>
            </w:r>
          </w:p>
        </w:tc>
      </w:tr>
      <w:tr w:rsidR="00B416F4">
        <w:trPr>
          <w:trHeight w:val="546"/>
        </w:trPr>
        <w:tc>
          <w:tcPr>
            <w:tcW w:w="693"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Calibri" w:eastAsia="Calibri" w:hAnsi="Calibri" w:hint="eastAsia"/>
                <w:color w:val="000000"/>
                <w:sz w:val="20"/>
                <w:szCs w:val="20"/>
              </w:rPr>
              <w:t>9</w:t>
            </w:r>
          </w:p>
        </w:tc>
        <w:tc>
          <w:tcPr>
            <w:tcW w:w="1415"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经济</w:t>
            </w:r>
          </w:p>
        </w:tc>
        <w:tc>
          <w:tcPr>
            <w:tcW w:w="174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正高级经济师</w:t>
            </w:r>
          </w:p>
        </w:tc>
        <w:tc>
          <w:tcPr>
            <w:tcW w:w="151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260"/>
              <w:rPr>
                <w:sz w:val="20"/>
                <w:szCs w:val="20"/>
              </w:rPr>
            </w:pPr>
            <w:r>
              <w:rPr>
                <w:rFonts w:ascii="宋体" w:eastAsia="宋体" w:hAnsi="宋体" w:hint="eastAsia"/>
                <w:color w:val="000000"/>
                <w:sz w:val="20"/>
                <w:szCs w:val="20"/>
              </w:rPr>
              <w:t>高级经济师</w:t>
            </w:r>
          </w:p>
        </w:tc>
        <w:tc>
          <w:tcPr>
            <w:tcW w:w="121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经济师</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280"/>
              <w:rPr>
                <w:sz w:val="20"/>
                <w:szCs w:val="20"/>
              </w:rPr>
            </w:pPr>
            <w:r>
              <w:rPr>
                <w:rFonts w:ascii="宋体" w:eastAsia="宋体" w:hAnsi="宋体" w:hint="eastAsia"/>
                <w:color w:val="000000"/>
                <w:sz w:val="20"/>
                <w:szCs w:val="20"/>
              </w:rPr>
              <w:t>助理经济师</w:t>
            </w:r>
          </w:p>
        </w:tc>
        <w:tc>
          <w:tcPr>
            <w:tcW w:w="1245"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B416F4">
            <w:pPr>
              <w:wordWrap w:val="0"/>
              <w:autoSpaceDE w:val="0"/>
              <w:autoSpaceDN w:val="0"/>
              <w:spacing w:line="400" w:lineRule="exact"/>
              <w:jc w:val="center"/>
              <w:rPr>
                <w:rFonts w:ascii="宋体" w:eastAsia="宋体" w:hAnsi="宋体"/>
                <w:color w:val="000000"/>
                <w:sz w:val="20"/>
                <w:szCs w:val="20"/>
              </w:rPr>
            </w:pPr>
          </w:p>
          <w:p w:rsidR="00B416F4" w:rsidRDefault="00B416F4">
            <w:pPr>
              <w:wordWrap w:val="0"/>
              <w:autoSpaceDE w:val="0"/>
              <w:autoSpaceDN w:val="0"/>
              <w:spacing w:line="400" w:lineRule="exact"/>
              <w:jc w:val="center"/>
              <w:rPr>
                <w:rFonts w:ascii="宋体" w:eastAsia="宋体" w:hAnsi="宋体"/>
                <w:color w:val="000000"/>
                <w:sz w:val="20"/>
                <w:szCs w:val="20"/>
              </w:rPr>
            </w:pPr>
          </w:p>
          <w:p w:rsidR="00B416F4" w:rsidRDefault="00AE1C4C">
            <w:pPr>
              <w:wordWrap w:val="0"/>
              <w:autoSpaceDE w:val="0"/>
              <w:autoSpaceDN w:val="0"/>
              <w:spacing w:line="400" w:lineRule="exact"/>
              <w:jc w:val="center"/>
              <w:rPr>
                <w:sz w:val="20"/>
                <w:szCs w:val="20"/>
              </w:rPr>
            </w:pPr>
            <w:r>
              <w:rPr>
                <w:rFonts w:ascii="Calibri" w:eastAsia="Calibri" w:hAnsi="Calibri" w:hint="eastAsia"/>
                <w:color w:val="000000"/>
                <w:sz w:val="20"/>
                <w:szCs w:val="20"/>
              </w:rPr>
              <w:t>/</w:t>
            </w:r>
          </w:p>
        </w:tc>
      </w:tr>
      <w:tr w:rsidR="00B416F4">
        <w:trPr>
          <w:trHeight w:val="600"/>
        </w:trPr>
        <w:tc>
          <w:tcPr>
            <w:tcW w:w="693"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sz w:val="20"/>
                <w:szCs w:val="20"/>
              </w:rPr>
            </w:pPr>
          </w:p>
        </w:tc>
        <w:tc>
          <w:tcPr>
            <w:tcW w:w="1415"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sz w:val="20"/>
                <w:szCs w:val="20"/>
              </w:rPr>
            </w:pPr>
          </w:p>
        </w:tc>
        <w:tc>
          <w:tcPr>
            <w:tcW w:w="174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320" w:lineRule="exact"/>
              <w:jc w:val="center"/>
              <w:rPr>
                <w:sz w:val="20"/>
                <w:szCs w:val="20"/>
              </w:rPr>
            </w:pPr>
            <w:r>
              <w:rPr>
                <w:rFonts w:ascii="宋体" w:eastAsia="宋体" w:hAnsi="宋体" w:hint="eastAsia"/>
                <w:color w:val="000000"/>
                <w:sz w:val="20"/>
                <w:szCs w:val="20"/>
              </w:rPr>
              <w:t>正高级人力资源管理师</w:t>
            </w:r>
          </w:p>
        </w:tc>
        <w:tc>
          <w:tcPr>
            <w:tcW w:w="151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320" w:lineRule="exact"/>
              <w:ind w:firstLine="140"/>
              <w:jc w:val="center"/>
              <w:rPr>
                <w:sz w:val="20"/>
                <w:szCs w:val="20"/>
              </w:rPr>
            </w:pPr>
            <w:r>
              <w:rPr>
                <w:rFonts w:ascii="宋体" w:eastAsia="宋体" w:hAnsi="宋体" w:hint="eastAsia"/>
                <w:color w:val="000000"/>
                <w:sz w:val="20"/>
                <w:szCs w:val="20"/>
              </w:rPr>
              <w:t>高级人力资源</w:t>
            </w:r>
          </w:p>
          <w:p w:rsidR="00B416F4" w:rsidRDefault="00AE1C4C">
            <w:pPr>
              <w:wordWrap w:val="0"/>
              <w:autoSpaceDE w:val="0"/>
              <w:autoSpaceDN w:val="0"/>
              <w:spacing w:line="320" w:lineRule="exact"/>
              <w:jc w:val="center"/>
              <w:rPr>
                <w:sz w:val="20"/>
                <w:szCs w:val="20"/>
              </w:rPr>
            </w:pPr>
            <w:r>
              <w:rPr>
                <w:rFonts w:ascii="宋体" w:eastAsia="宋体" w:hAnsi="宋体" w:hint="eastAsia"/>
                <w:color w:val="000000"/>
                <w:sz w:val="20"/>
                <w:szCs w:val="20"/>
              </w:rPr>
              <w:t>管理师</w:t>
            </w:r>
          </w:p>
        </w:tc>
        <w:tc>
          <w:tcPr>
            <w:tcW w:w="121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320" w:lineRule="exact"/>
              <w:jc w:val="center"/>
              <w:rPr>
                <w:sz w:val="20"/>
                <w:szCs w:val="20"/>
              </w:rPr>
            </w:pPr>
            <w:r>
              <w:rPr>
                <w:rFonts w:ascii="宋体" w:eastAsia="宋体" w:hAnsi="宋体" w:hint="eastAsia"/>
                <w:color w:val="000000"/>
                <w:sz w:val="20"/>
                <w:szCs w:val="20"/>
              </w:rPr>
              <w:t>人力资源管</w:t>
            </w:r>
          </w:p>
          <w:p w:rsidR="00B416F4" w:rsidRDefault="00AE1C4C">
            <w:pPr>
              <w:wordWrap w:val="0"/>
              <w:autoSpaceDE w:val="0"/>
              <w:autoSpaceDN w:val="0"/>
              <w:spacing w:line="320" w:lineRule="exact"/>
              <w:jc w:val="center"/>
              <w:rPr>
                <w:sz w:val="20"/>
                <w:szCs w:val="20"/>
              </w:rPr>
            </w:pPr>
            <w:r>
              <w:rPr>
                <w:rFonts w:ascii="宋体" w:eastAsia="宋体" w:hAnsi="宋体" w:hint="eastAsia"/>
                <w:color w:val="000000"/>
                <w:sz w:val="20"/>
                <w:szCs w:val="20"/>
              </w:rPr>
              <w:t>理师</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320" w:lineRule="exact"/>
              <w:ind w:firstLine="160"/>
              <w:jc w:val="center"/>
              <w:rPr>
                <w:sz w:val="20"/>
                <w:szCs w:val="20"/>
              </w:rPr>
            </w:pPr>
            <w:r>
              <w:rPr>
                <w:rFonts w:ascii="宋体" w:eastAsia="宋体" w:hAnsi="宋体" w:hint="eastAsia"/>
                <w:color w:val="000000"/>
                <w:sz w:val="20"/>
                <w:szCs w:val="20"/>
              </w:rPr>
              <w:t>助理人力资源</w:t>
            </w:r>
          </w:p>
          <w:p w:rsidR="00B416F4" w:rsidRDefault="00AE1C4C">
            <w:pPr>
              <w:wordWrap w:val="0"/>
              <w:autoSpaceDE w:val="0"/>
              <w:autoSpaceDN w:val="0"/>
              <w:spacing w:line="320" w:lineRule="exact"/>
              <w:jc w:val="center"/>
              <w:rPr>
                <w:sz w:val="20"/>
                <w:szCs w:val="20"/>
              </w:rPr>
            </w:pPr>
            <w:r>
              <w:rPr>
                <w:rFonts w:ascii="宋体" w:eastAsia="宋体" w:hAnsi="宋体" w:hint="eastAsia"/>
                <w:color w:val="000000"/>
                <w:sz w:val="20"/>
                <w:szCs w:val="20"/>
              </w:rPr>
              <w:t>管理师</w:t>
            </w:r>
          </w:p>
        </w:tc>
        <w:tc>
          <w:tcPr>
            <w:tcW w:w="1245"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sz w:val="20"/>
                <w:szCs w:val="20"/>
              </w:rPr>
            </w:pPr>
          </w:p>
        </w:tc>
      </w:tr>
      <w:tr w:rsidR="00B416F4">
        <w:trPr>
          <w:trHeight w:val="600"/>
        </w:trPr>
        <w:tc>
          <w:tcPr>
            <w:tcW w:w="693"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sz w:val="20"/>
                <w:szCs w:val="20"/>
              </w:rPr>
            </w:pPr>
          </w:p>
        </w:tc>
        <w:tc>
          <w:tcPr>
            <w:tcW w:w="1415"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sz w:val="20"/>
                <w:szCs w:val="20"/>
              </w:rPr>
            </w:pPr>
          </w:p>
        </w:tc>
        <w:tc>
          <w:tcPr>
            <w:tcW w:w="174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正高级知识产权师</w:t>
            </w:r>
          </w:p>
        </w:tc>
        <w:tc>
          <w:tcPr>
            <w:tcW w:w="151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高级知识产权师</w:t>
            </w:r>
          </w:p>
        </w:tc>
        <w:tc>
          <w:tcPr>
            <w:tcW w:w="121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知识产权师</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right="80"/>
              <w:jc w:val="center"/>
              <w:rPr>
                <w:sz w:val="20"/>
                <w:szCs w:val="20"/>
              </w:rPr>
            </w:pPr>
            <w:r>
              <w:rPr>
                <w:rFonts w:ascii="宋体" w:eastAsia="宋体" w:hAnsi="宋体" w:hint="eastAsia"/>
                <w:color w:val="000000"/>
                <w:sz w:val="20"/>
                <w:szCs w:val="20"/>
              </w:rPr>
              <w:t>助理知识产权师</w:t>
            </w:r>
          </w:p>
        </w:tc>
        <w:tc>
          <w:tcPr>
            <w:tcW w:w="1245"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sz w:val="20"/>
                <w:szCs w:val="20"/>
              </w:rPr>
            </w:pPr>
          </w:p>
        </w:tc>
      </w:tr>
      <w:tr w:rsidR="00B416F4">
        <w:trPr>
          <w:trHeight w:val="260"/>
        </w:trPr>
        <w:tc>
          <w:tcPr>
            <w:tcW w:w="693"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Calibri" w:eastAsia="Calibri" w:hAnsi="Calibri" w:hint="eastAsia"/>
                <w:color w:val="000000"/>
                <w:sz w:val="20"/>
                <w:szCs w:val="20"/>
              </w:rPr>
              <w:t>10</w:t>
            </w:r>
          </w:p>
        </w:tc>
        <w:tc>
          <w:tcPr>
            <w:tcW w:w="1415"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会计</w:t>
            </w:r>
          </w:p>
        </w:tc>
        <w:tc>
          <w:tcPr>
            <w:tcW w:w="174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正高级会计师</w:t>
            </w:r>
          </w:p>
        </w:tc>
        <w:tc>
          <w:tcPr>
            <w:tcW w:w="151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高级会计师</w:t>
            </w:r>
          </w:p>
        </w:tc>
        <w:tc>
          <w:tcPr>
            <w:tcW w:w="121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sz w:val="20"/>
                <w:szCs w:val="20"/>
              </w:rPr>
            </w:pPr>
            <w:r>
              <w:rPr>
                <w:rFonts w:ascii="宋体" w:eastAsia="宋体" w:hAnsi="宋体" w:hint="eastAsia"/>
                <w:color w:val="000000"/>
                <w:sz w:val="20"/>
                <w:szCs w:val="20"/>
              </w:rPr>
              <w:t>会计师</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280"/>
              <w:jc w:val="center"/>
              <w:rPr>
                <w:sz w:val="20"/>
                <w:szCs w:val="20"/>
              </w:rPr>
            </w:pPr>
            <w:r>
              <w:rPr>
                <w:rFonts w:ascii="宋体" w:eastAsia="宋体" w:hAnsi="宋体" w:hint="eastAsia"/>
                <w:color w:val="000000"/>
                <w:sz w:val="20"/>
                <w:szCs w:val="20"/>
              </w:rPr>
              <w:t>助理会计师</w:t>
            </w:r>
          </w:p>
        </w:tc>
        <w:tc>
          <w:tcPr>
            <w:tcW w:w="1245"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580"/>
              <w:jc w:val="center"/>
              <w:rPr>
                <w:sz w:val="20"/>
                <w:szCs w:val="20"/>
              </w:rPr>
            </w:pPr>
            <w:r>
              <w:rPr>
                <w:noProof/>
                <w:sz w:val="20"/>
                <w:szCs w:val="20"/>
              </w:rPr>
              <w:drawing>
                <wp:inline distT="0" distB="0" distL="0" distR="0">
                  <wp:extent cx="101600" cy="1397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 cstate="print"/>
                          <a:stretch>
                            <a:fillRect/>
                          </a:stretch>
                        </pic:blipFill>
                        <pic:spPr>
                          <a:xfrm>
                            <a:off x="1000" y="1000"/>
                            <a:ext cx="101600" cy="139700"/>
                          </a:xfrm>
                          <a:prstGeom prst="rect">
                            <a:avLst/>
                          </a:prstGeom>
                        </pic:spPr>
                      </pic:pic>
                    </a:graphicData>
                  </a:graphic>
                </wp:inline>
              </w:drawing>
            </w:r>
          </w:p>
        </w:tc>
      </w:tr>
    </w:tbl>
    <w:p w:rsidR="00B416F4" w:rsidRDefault="00B416F4">
      <w:pPr>
        <w:spacing w:line="1" w:lineRule="exact"/>
        <w:sectPr w:rsidR="00B416F4">
          <w:footerReference w:type="default" r:id="rId9"/>
          <w:pgSz w:w="11900" w:h="16820"/>
          <w:pgMar w:top="2098" w:right="1474" w:bottom="1984" w:left="1587" w:header="1080" w:footer="1300" w:gutter="0"/>
          <w:cols w:space="720"/>
        </w:sectPr>
      </w:pPr>
    </w:p>
    <w:tbl>
      <w:tblPr>
        <w:tblpPr w:leftFromText="180" w:rightFromText="180" w:vertAnchor="page" w:horzAnchor="page" w:tblpX="1349" w:tblpY="6024"/>
        <w:tblOverlap w:val="neve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firstRow="1" w:lastRow="0" w:firstColumn="1" w:lastColumn="0" w:noHBand="0" w:noVBand="1"/>
      </w:tblPr>
      <w:tblGrid>
        <w:gridCol w:w="679"/>
        <w:gridCol w:w="1443"/>
        <w:gridCol w:w="1684"/>
        <w:gridCol w:w="1557"/>
        <w:gridCol w:w="1231"/>
        <w:gridCol w:w="1528"/>
        <w:gridCol w:w="1246"/>
      </w:tblGrid>
      <w:tr w:rsidR="00B416F4">
        <w:trPr>
          <w:trHeight w:val="320"/>
        </w:trPr>
        <w:tc>
          <w:tcPr>
            <w:tcW w:w="679" w:type="dxa"/>
            <w:vMerge w:val="restart"/>
            <w:tcBorders>
              <w:top w:val="single" w:sz="4" w:space="0" w:color="000000"/>
              <w:left w:val="single" w:sz="4" w:space="0" w:color="000000"/>
              <w:bottom w:val="single" w:sz="4" w:space="0" w:color="000000"/>
              <w:right w:val="single" w:sz="4" w:space="0" w:color="000000"/>
            </w:tcBorders>
          </w:tcPr>
          <w:p w:rsidR="00B416F4" w:rsidRDefault="00B416F4">
            <w:pPr>
              <w:wordWrap w:val="0"/>
              <w:autoSpaceDE w:val="0"/>
              <w:autoSpaceDN w:val="0"/>
              <w:spacing w:line="400" w:lineRule="exact"/>
              <w:rPr>
                <w:rFonts w:asciiTheme="minorEastAsia" w:hAnsiTheme="minorEastAsia" w:cstheme="minorEastAsia"/>
                <w:color w:val="000000"/>
                <w:sz w:val="20"/>
                <w:szCs w:val="20"/>
              </w:rPr>
            </w:pP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11</w:t>
            </w:r>
          </w:p>
        </w:tc>
        <w:tc>
          <w:tcPr>
            <w:tcW w:w="1443"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统计</w:t>
            </w: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ind w:firstLine="240"/>
              <w:rPr>
                <w:rFonts w:asciiTheme="minorEastAsia" w:hAnsiTheme="minorEastAsia" w:cstheme="minorEastAsia"/>
                <w:sz w:val="20"/>
                <w:szCs w:val="20"/>
              </w:rPr>
            </w:pPr>
            <w:r>
              <w:rPr>
                <w:rFonts w:asciiTheme="minorEastAsia" w:hAnsiTheme="minorEastAsia" w:cstheme="minorEastAsia" w:hint="eastAsia"/>
                <w:color w:val="000000"/>
                <w:sz w:val="20"/>
                <w:szCs w:val="20"/>
              </w:rPr>
              <w:t>正高级统计师</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高级统计师</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统计师</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助理统计师</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560"/>
        </w:trPr>
        <w:tc>
          <w:tcPr>
            <w:tcW w:w="679"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基层统计</w:t>
            </w:r>
          </w:p>
        </w:tc>
        <w:tc>
          <w:tcPr>
            <w:tcW w:w="168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right="160"/>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基层正高级</w:t>
            </w:r>
          </w:p>
          <w:p w:rsidR="00B416F4" w:rsidRDefault="00AE1C4C">
            <w:pPr>
              <w:wordWrap w:val="0"/>
              <w:autoSpaceDE w:val="0"/>
              <w:autoSpaceDN w:val="0"/>
              <w:spacing w:line="400" w:lineRule="exact"/>
              <w:ind w:right="160"/>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统计师</w:t>
            </w:r>
          </w:p>
        </w:tc>
        <w:tc>
          <w:tcPr>
            <w:tcW w:w="155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基层高级统计师</w:t>
            </w:r>
          </w:p>
        </w:tc>
        <w:tc>
          <w:tcPr>
            <w:tcW w:w="123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c>
          <w:tcPr>
            <w:tcW w:w="1246"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360"/>
        </w:trPr>
        <w:tc>
          <w:tcPr>
            <w:tcW w:w="679"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12</w:t>
            </w:r>
          </w:p>
        </w:tc>
        <w:tc>
          <w:tcPr>
            <w:tcW w:w="1443" w:type="dxa"/>
            <w:vMerge w:val="restart"/>
            <w:tcBorders>
              <w:top w:val="single" w:sz="4" w:space="0" w:color="000000"/>
              <w:left w:val="single" w:sz="4" w:space="0" w:color="000000"/>
              <w:bottom w:val="single" w:sz="4" w:space="0" w:color="000000"/>
              <w:right w:val="single" w:sz="4" w:space="0" w:color="000000"/>
            </w:tcBorders>
          </w:tcPr>
          <w:p w:rsidR="00B416F4" w:rsidRDefault="00B416F4">
            <w:pPr>
              <w:wordWrap w:val="0"/>
              <w:autoSpaceDE w:val="0"/>
              <w:autoSpaceDN w:val="0"/>
              <w:spacing w:line="400" w:lineRule="exact"/>
              <w:rPr>
                <w:rFonts w:asciiTheme="minorEastAsia" w:hAnsiTheme="minorEastAsia" w:cstheme="minorEastAsia"/>
                <w:color w:val="000000"/>
                <w:sz w:val="20"/>
                <w:szCs w:val="20"/>
              </w:rPr>
            </w:pPr>
          </w:p>
          <w:p w:rsidR="00B416F4" w:rsidRDefault="00B416F4">
            <w:pPr>
              <w:wordWrap w:val="0"/>
              <w:autoSpaceDE w:val="0"/>
              <w:autoSpaceDN w:val="0"/>
              <w:spacing w:line="400" w:lineRule="exact"/>
              <w:rPr>
                <w:rFonts w:asciiTheme="minorEastAsia" w:hAnsiTheme="minorEastAsia" w:cstheme="minorEastAsia"/>
                <w:color w:val="000000"/>
                <w:sz w:val="20"/>
                <w:szCs w:val="20"/>
              </w:rPr>
            </w:pPr>
          </w:p>
          <w:p w:rsidR="00B416F4" w:rsidRDefault="00B416F4">
            <w:pPr>
              <w:wordWrap w:val="0"/>
              <w:autoSpaceDE w:val="0"/>
              <w:autoSpaceDN w:val="0"/>
              <w:spacing w:line="400" w:lineRule="exact"/>
              <w:rPr>
                <w:rFonts w:asciiTheme="minorEastAsia" w:hAnsiTheme="minorEastAsia" w:cstheme="minorEastAsia"/>
                <w:color w:val="000000"/>
                <w:sz w:val="20"/>
                <w:szCs w:val="20"/>
              </w:rPr>
            </w:pP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农业技术</w:t>
            </w:r>
          </w:p>
        </w:tc>
        <w:tc>
          <w:tcPr>
            <w:tcW w:w="168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240"/>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正高级农艺师</w:t>
            </w:r>
          </w:p>
        </w:tc>
        <w:tc>
          <w:tcPr>
            <w:tcW w:w="155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260"/>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高级农艺师</w:t>
            </w:r>
          </w:p>
        </w:tc>
        <w:tc>
          <w:tcPr>
            <w:tcW w:w="123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农艺师</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助理农艺师</w:t>
            </w:r>
          </w:p>
        </w:tc>
        <w:tc>
          <w:tcPr>
            <w:tcW w:w="1246"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农业技术员</w:t>
            </w:r>
          </w:p>
        </w:tc>
      </w:tr>
      <w:tr w:rsidR="00B416F4">
        <w:trPr>
          <w:trHeight w:val="400"/>
        </w:trPr>
        <w:tc>
          <w:tcPr>
            <w:tcW w:w="679"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rFonts w:asciiTheme="minorEastAsia" w:hAnsiTheme="minorEastAsia" w:cstheme="minorEastAsia"/>
                <w:sz w:val="20"/>
                <w:szCs w:val="20"/>
              </w:rPr>
            </w:pPr>
          </w:p>
        </w:tc>
        <w:tc>
          <w:tcPr>
            <w:tcW w:w="1443"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240"/>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正高级畜牧师</w:t>
            </w:r>
          </w:p>
        </w:tc>
        <w:tc>
          <w:tcPr>
            <w:tcW w:w="155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高级畜牧师</w:t>
            </w:r>
          </w:p>
        </w:tc>
        <w:tc>
          <w:tcPr>
            <w:tcW w:w="123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畜牧师</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300"/>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助理畜牧师</w:t>
            </w:r>
          </w:p>
        </w:tc>
        <w:tc>
          <w:tcPr>
            <w:tcW w:w="1246"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rFonts w:asciiTheme="minorEastAsia" w:hAnsiTheme="minorEastAsia" w:cstheme="minorEastAsia"/>
                <w:sz w:val="20"/>
                <w:szCs w:val="20"/>
              </w:rPr>
            </w:pPr>
          </w:p>
        </w:tc>
      </w:tr>
      <w:tr w:rsidR="00B416F4">
        <w:trPr>
          <w:trHeight w:val="360"/>
        </w:trPr>
        <w:tc>
          <w:tcPr>
            <w:tcW w:w="679"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rFonts w:asciiTheme="minorEastAsia" w:hAnsiTheme="minorEastAsia" w:cstheme="minorEastAsia"/>
                <w:sz w:val="20"/>
                <w:szCs w:val="20"/>
              </w:rPr>
            </w:pPr>
          </w:p>
        </w:tc>
        <w:tc>
          <w:tcPr>
            <w:tcW w:w="1443"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240"/>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正高级兽医师</w:t>
            </w:r>
          </w:p>
        </w:tc>
        <w:tc>
          <w:tcPr>
            <w:tcW w:w="155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高级兽医师</w:t>
            </w:r>
          </w:p>
        </w:tc>
        <w:tc>
          <w:tcPr>
            <w:tcW w:w="123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兽医师</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300"/>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助理兽医师</w:t>
            </w:r>
          </w:p>
        </w:tc>
        <w:tc>
          <w:tcPr>
            <w:tcW w:w="1246"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rFonts w:asciiTheme="minorEastAsia" w:hAnsiTheme="minorEastAsia" w:cstheme="minorEastAsia"/>
                <w:sz w:val="20"/>
                <w:szCs w:val="20"/>
              </w:rPr>
            </w:pPr>
          </w:p>
        </w:tc>
      </w:tr>
      <w:tr w:rsidR="00B416F4">
        <w:trPr>
          <w:trHeight w:val="560"/>
        </w:trPr>
        <w:tc>
          <w:tcPr>
            <w:tcW w:w="679"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rFonts w:asciiTheme="minorEastAsia" w:hAnsiTheme="minorEastAsia" w:cstheme="minorEastAsia"/>
                <w:sz w:val="20"/>
                <w:szCs w:val="20"/>
              </w:rPr>
            </w:pPr>
          </w:p>
        </w:tc>
        <w:tc>
          <w:tcPr>
            <w:tcW w:w="1443"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农业技术</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推广研究员</w:t>
            </w:r>
          </w:p>
        </w:tc>
        <w:tc>
          <w:tcPr>
            <w:tcW w:w="155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c>
          <w:tcPr>
            <w:tcW w:w="123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720"/>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c>
          <w:tcPr>
            <w:tcW w:w="1246"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rFonts w:asciiTheme="minorEastAsia" w:hAnsiTheme="minorEastAsia" w:cstheme="minorEastAsia"/>
                <w:sz w:val="20"/>
                <w:szCs w:val="20"/>
              </w:rPr>
            </w:pPr>
          </w:p>
        </w:tc>
      </w:tr>
      <w:tr w:rsidR="00B416F4">
        <w:trPr>
          <w:trHeight w:val="560"/>
        </w:trPr>
        <w:tc>
          <w:tcPr>
            <w:tcW w:w="679"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rFonts w:asciiTheme="minorEastAsia" w:hAnsiTheme="minorEastAsia" w:cstheme="minorEastAsia"/>
                <w:sz w:val="20"/>
                <w:szCs w:val="20"/>
              </w:rPr>
            </w:pPr>
          </w:p>
        </w:tc>
        <w:tc>
          <w:tcPr>
            <w:tcW w:w="1443"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基层农业技术</w:t>
            </w:r>
          </w:p>
        </w:tc>
        <w:tc>
          <w:tcPr>
            <w:tcW w:w="168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right="160"/>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基层正高级</w:t>
            </w:r>
          </w:p>
          <w:p w:rsidR="00B416F4" w:rsidRDefault="00AE1C4C">
            <w:pPr>
              <w:wordWrap w:val="0"/>
              <w:autoSpaceDE w:val="0"/>
              <w:autoSpaceDN w:val="0"/>
              <w:spacing w:line="400" w:lineRule="exact"/>
              <w:ind w:right="160"/>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农艺师</w:t>
            </w:r>
          </w:p>
        </w:tc>
        <w:tc>
          <w:tcPr>
            <w:tcW w:w="155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基层高级农艺师</w:t>
            </w:r>
          </w:p>
        </w:tc>
        <w:tc>
          <w:tcPr>
            <w:tcW w:w="1231"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c>
          <w:tcPr>
            <w:tcW w:w="1528"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720"/>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c>
          <w:tcPr>
            <w:tcW w:w="1246"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600"/>
        </w:trPr>
        <w:tc>
          <w:tcPr>
            <w:tcW w:w="679"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rFonts w:asciiTheme="minorEastAsia" w:hAnsiTheme="minorEastAsia" w:cstheme="minorEastAsia"/>
                <w:sz w:val="20"/>
                <w:szCs w:val="20"/>
              </w:rPr>
            </w:pPr>
          </w:p>
        </w:tc>
        <w:tc>
          <w:tcPr>
            <w:tcW w:w="1443"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right="160"/>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基层正高级</w:t>
            </w:r>
          </w:p>
          <w:p w:rsidR="00B416F4" w:rsidRDefault="00AE1C4C">
            <w:pPr>
              <w:wordWrap w:val="0"/>
              <w:autoSpaceDE w:val="0"/>
              <w:autoSpaceDN w:val="0"/>
              <w:spacing w:line="400" w:lineRule="exact"/>
              <w:ind w:right="160"/>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畜牧师</w:t>
            </w:r>
          </w:p>
        </w:tc>
        <w:tc>
          <w:tcPr>
            <w:tcW w:w="155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基层高级畜牧师</w:t>
            </w:r>
          </w:p>
        </w:tc>
        <w:tc>
          <w:tcPr>
            <w:tcW w:w="1231"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528"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246"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r>
      <w:tr w:rsidR="00B416F4">
        <w:trPr>
          <w:trHeight w:val="560"/>
        </w:trPr>
        <w:tc>
          <w:tcPr>
            <w:tcW w:w="679"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rFonts w:asciiTheme="minorEastAsia" w:hAnsiTheme="minorEastAsia" w:cstheme="minorEastAsia"/>
                <w:sz w:val="20"/>
                <w:szCs w:val="20"/>
              </w:rPr>
            </w:pPr>
          </w:p>
        </w:tc>
        <w:tc>
          <w:tcPr>
            <w:tcW w:w="1443"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基层正高级兽医师</w:t>
            </w:r>
          </w:p>
        </w:tc>
        <w:tc>
          <w:tcPr>
            <w:tcW w:w="155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基层高级兽医师</w:t>
            </w:r>
          </w:p>
        </w:tc>
        <w:tc>
          <w:tcPr>
            <w:tcW w:w="1231"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528"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246"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r>
      <w:tr w:rsidR="00B416F4">
        <w:trPr>
          <w:trHeight w:val="505"/>
        </w:trPr>
        <w:tc>
          <w:tcPr>
            <w:tcW w:w="679"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13</w:t>
            </w:r>
          </w:p>
        </w:tc>
        <w:tc>
          <w:tcPr>
            <w:tcW w:w="1443"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卫生技术</w:t>
            </w:r>
          </w:p>
        </w:tc>
        <w:tc>
          <w:tcPr>
            <w:tcW w:w="168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440"/>
              <w:rPr>
                <w:rFonts w:asciiTheme="minorEastAsia" w:hAnsiTheme="minorEastAsia" w:cstheme="minorEastAsia"/>
                <w:sz w:val="20"/>
                <w:szCs w:val="20"/>
              </w:rPr>
            </w:pPr>
            <w:r>
              <w:rPr>
                <w:rFonts w:asciiTheme="minorEastAsia" w:hAnsiTheme="minorEastAsia" w:cstheme="minorEastAsia" w:hint="eastAsia"/>
                <w:color w:val="000000"/>
                <w:sz w:val="20"/>
                <w:szCs w:val="20"/>
              </w:rPr>
              <w:t>主任医师</w:t>
            </w:r>
          </w:p>
        </w:tc>
        <w:tc>
          <w:tcPr>
            <w:tcW w:w="155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副主任医师</w:t>
            </w:r>
          </w:p>
        </w:tc>
        <w:tc>
          <w:tcPr>
            <w:tcW w:w="123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主治医师</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医师</w:t>
            </w:r>
          </w:p>
        </w:tc>
        <w:tc>
          <w:tcPr>
            <w:tcW w:w="1246"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医士</w:t>
            </w:r>
          </w:p>
        </w:tc>
      </w:tr>
      <w:tr w:rsidR="00B416F4">
        <w:trPr>
          <w:trHeight w:val="280"/>
        </w:trPr>
        <w:tc>
          <w:tcPr>
            <w:tcW w:w="679"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主任药师</w:t>
            </w:r>
          </w:p>
        </w:tc>
        <w:tc>
          <w:tcPr>
            <w:tcW w:w="155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副主任药师</w:t>
            </w:r>
          </w:p>
        </w:tc>
        <w:tc>
          <w:tcPr>
            <w:tcW w:w="123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主管药师</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药师</w:t>
            </w:r>
          </w:p>
        </w:tc>
        <w:tc>
          <w:tcPr>
            <w:tcW w:w="1246"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药士</w:t>
            </w:r>
          </w:p>
        </w:tc>
      </w:tr>
      <w:tr w:rsidR="00B416F4">
        <w:trPr>
          <w:trHeight w:val="320"/>
        </w:trPr>
        <w:tc>
          <w:tcPr>
            <w:tcW w:w="679"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主任护师</w:t>
            </w:r>
          </w:p>
        </w:tc>
        <w:tc>
          <w:tcPr>
            <w:tcW w:w="155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副主任护师</w:t>
            </w:r>
          </w:p>
        </w:tc>
        <w:tc>
          <w:tcPr>
            <w:tcW w:w="123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主管护师</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护师</w:t>
            </w:r>
          </w:p>
        </w:tc>
        <w:tc>
          <w:tcPr>
            <w:tcW w:w="1246"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护士</w:t>
            </w:r>
          </w:p>
        </w:tc>
      </w:tr>
      <w:tr w:rsidR="00B416F4">
        <w:trPr>
          <w:trHeight w:val="260"/>
        </w:trPr>
        <w:tc>
          <w:tcPr>
            <w:tcW w:w="679"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主任技师</w:t>
            </w:r>
          </w:p>
        </w:tc>
        <w:tc>
          <w:tcPr>
            <w:tcW w:w="155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副主任技师</w:t>
            </w:r>
          </w:p>
        </w:tc>
        <w:tc>
          <w:tcPr>
            <w:tcW w:w="123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主管技师</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技师</w:t>
            </w:r>
          </w:p>
        </w:tc>
        <w:tc>
          <w:tcPr>
            <w:tcW w:w="1246"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技士</w:t>
            </w:r>
          </w:p>
        </w:tc>
      </w:tr>
      <w:tr w:rsidR="00B416F4">
        <w:trPr>
          <w:trHeight w:val="560"/>
        </w:trPr>
        <w:tc>
          <w:tcPr>
            <w:tcW w:w="679"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基层卫生</w:t>
            </w:r>
          </w:p>
        </w:tc>
        <w:tc>
          <w:tcPr>
            <w:tcW w:w="168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240"/>
              <w:rPr>
                <w:rFonts w:asciiTheme="minorEastAsia" w:hAnsiTheme="minorEastAsia" w:cstheme="minorEastAsia"/>
                <w:sz w:val="20"/>
                <w:szCs w:val="20"/>
              </w:rPr>
            </w:pPr>
            <w:r>
              <w:rPr>
                <w:rFonts w:asciiTheme="minorEastAsia" w:hAnsiTheme="minorEastAsia" w:cstheme="minorEastAsia" w:hint="eastAsia"/>
                <w:color w:val="000000"/>
                <w:sz w:val="20"/>
                <w:szCs w:val="20"/>
              </w:rPr>
              <w:t>基层主任医师</w:t>
            </w:r>
          </w:p>
        </w:tc>
        <w:tc>
          <w:tcPr>
            <w:tcW w:w="155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proofErr w:type="gramStart"/>
            <w:r>
              <w:rPr>
                <w:rFonts w:asciiTheme="minorEastAsia" w:hAnsiTheme="minorEastAsia" w:cstheme="minorEastAsia" w:hint="eastAsia"/>
                <w:color w:val="000000"/>
                <w:sz w:val="20"/>
                <w:szCs w:val="20"/>
              </w:rPr>
              <w:t>基层副</w:t>
            </w:r>
            <w:proofErr w:type="gramEnd"/>
            <w:r>
              <w:rPr>
                <w:rFonts w:asciiTheme="minorEastAsia" w:hAnsiTheme="minorEastAsia" w:cstheme="minorEastAsia" w:hint="eastAsia"/>
                <w:color w:val="000000"/>
                <w:sz w:val="20"/>
                <w:szCs w:val="20"/>
              </w:rPr>
              <w:t>主任医师</w:t>
            </w:r>
          </w:p>
        </w:tc>
        <w:tc>
          <w:tcPr>
            <w:tcW w:w="1231"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c>
          <w:tcPr>
            <w:tcW w:w="1528"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c>
          <w:tcPr>
            <w:tcW w:w="1246"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600"/>
        </w:trPr>
        <w:tc>
          <w:tcPr>
            <w:tcW w:w="679"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基层主任药师</w:t>
            </w:r>
          </w:p>
        </w:tc>
        <w:tc>
          <w:tcPr>
            <w:tcW w:w="155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proofErr w:type="gramStart"/>
            <w:r>
              <w:rPr>
                <w:rFonts w:asciiTheme="minorEastAsia" w:hAnsiTheme="minorEastAsia" w:cstheme="minorEastAsia" w:hint="eastAsia"/>
                <w:color w:val="000000"/>
                <w:sz w:val="20"/>
                <w:szCs w:val="20"/>
              </w:rPr>
              <w:t>基层副</w:t>
            </w:r>
            <w:proofErr w:type="gramEnd"/>
            <w:r>
              <w:rPr>
                <w:rFonts w:asciiTheme="minorEastAsia" w:hAnsiTheme="minorEastAsia" w:cstheme="minorEastAsia" w:hint="eastAsia"/>
                <w:color w:val="000000"/>
                <w:sz w:val="20"/>
                <w:szCs w:val="20"/>
              </w:rPr>
              <w:t>主任药师</w:t>
            </w:r>
          </w:p>
        </w:tc>
        <w:tc>
          <w:tcPr>
            <w:tcW w:w="1231"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528"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246"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r>
      <w:tr w:rsidR="00B416F4">
        <w:trPr>
          <w:trHeight w:val="560"/>
        </w:trPr>
        <w:tc>
          <w:tcPr>
            <w:tcW w:w="679"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基层主任护师</w:t>
            </w:r>
          </w:p>
        </w:tc>
        <w:tc>
          <w:tcPr>
            <w:tcW w:w="155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proofErr w:type="gramStart"/>
            <w:r>
              <w:rPr>
                <w:rFonts w:asciiTheme="minorEastAsia" w:hAnsiTheme="minorEastAsia" w:cstheme="minorEastAsia" w:hint="eastAsia"/>
                <w:color w:val="000000"/>
                <w:sz w:val="20"/>
                <w:szCs w:val="20"/>
              </w:rPr>
              <w:t>基层副</w:t>
            </w:r>
            <w:proofErr w:type="gramEnd"/>
            <w:r>
              <w:rPr>
                <w:rFonts w:asciiTheme="minorEastAsia" w:hAnsiTheme="minorEastAsia" w:cstheme="minorEastAsia" w:hint="eastAsia"/>
                <w:color w:val="000000"/>
                <w:sz w:val="20"/>
                <w:szCs w:val="20"/>
              </w:rPr>
              <w:t>主任护师</w:t>
            </w:r>
          </w:p>
        </w:tc>
        <w:tc>
          <w:tcPr>
            <w:tcW w:w="1231"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528"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246"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r>
      <w:tr w:rsidR="00B416F4">
        <w:trPr>
          <w:trHeight w:val="600"/>
        </w:trPr>
        <w:tc>
          <w:tcPr>
            <w:tcW w:w="679"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240"/>
              <w:rPr>
                <w:rFonts w:asciiTheme="minorEastAsia" w:hAnsiTheme="minorEastAsia" w:cstheme="minorEastAsia"/>
                <w:sz w:val="20"/>
                <w:szCs w:val="20"/>
              </w:rPr>
            </w:pPr>
            <w:r>
              <w:rPr>
                <w:rFonts w:asciiTheme="minorEastAsia" w:hAnsiTheme="minorEastAsia" w:cstheme="minorEastAsia" w:hint="eastAsia"/>
                <w:color w:val="000000"/>
                <w:sz w:val="20"/>
                <w:szCs w:val="20"/>
              </w:rPr>
              <w:t>基层主任技师</w:t>
            </w:r>
          </w:p>
        </w:tc>
        <w:tc>
          <w:tcPr>
            <w:tcW w:w="155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right="80"/>
              <w:rPr>
                <w:rFonts w:asciiTheme="minorEastAsia" w:hAnsiTheme="minorEastAsia" w:cstheme="minorEastAsia"/>
                <w:sz w:val="20"/>
                <w:szCs w:val="20"/>
              </w:rPr>
            </w:pPr>
            <w:proofErr w:type="gramStart"/>
            <w:r>
              <w:rPr>
                <w:rFonts w:asciiTheme="minorEastAsia" w:hAnsiTheme="minorEastAsia" w:cstheme="minorEastAsia" w:hint="eastAsia"/>
                <w:color w:val="000000"/>
                <w:sz w:val="20"/>
                <w:szCs w:val="20"/>
              </w:rPr>
              <w:t>基层副</w:t>
            </w:r>
            <w:proofErr w:type="gramEnd"/>
            <w:r>
              <w:rPr>
                <w:rFonts w:asciiTheme="minorEastAsia" w:hAnsiTheme="minorEastAsia" w:cstheme="minorEastAsia" w:hint="eastAsia"/>
                <w:color w:val="000000"/>
                <w:sz w:val="20"/>
                <w:szCs w:val="20"/>
              </w:rPr>
              <w:t>主任技师</w:t>
            </w:r>
          </w:p>
        </w:tc>
        <w:tc>
          <w:tcPr>
            <w:tcW w:w="1231"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528"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246"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r>
      <w:tr w:rsidR="00B416F4">
        <w:trPr>
          <w:trHeight w:val="280"/>
        </w:trPr>
        <w:tc>
          <w:tcPr>
            <w:tcW w:w="679"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14</w:t>
            </w:r>
          </w:p>
        </w:tc>
        <w:tc>
          <w:tcPr>
            <w:tcW w:w="1443"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新闻</w:t>
            </w: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高级记者</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主任记者</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记者</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助理记者</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320"/>
        </w:trPr>
        <w:tc>
          <w:tcPr>
            <w:tcW w:w="679"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ind w:firstLine="460"/>
              <w:rPr>
                <w:rFonts w:asciiTheme="minorEastAsia" w:hAnsiTheme="minorEastAsia" w:cstheme="minorEastAsia"/>
                <w:sz w:val="20"/>
                <w:szCs w:val="20"/>
              </w:rPr>
            </w:pPr>
            <w:r>
              <w:rPr>
                <w:rFonts w:asciiTheme="minorEastAsia" w:hAnsiTheme="minorEastAsia" w:cstheme="minorEastAsia" w:hint="eastAsia"/>
                <w:color w:val="000000"/>
                <w:sz w:val="20"/>
                <w:szCs w:val="20"/>
              </w:rPr>
              <w:t>高级编辑</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主任编辑</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编辑</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助理编辑</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260"/>
        </w:trPr>
        <w:tc>
          <w:tcPr>
            <w:tcW w:w="679"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15</w:t>
            </w:r>
          </w:p>
        </w:tc>
        <w:tc>
          <w:tcPr>
            <w:tcW w:w="1443"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翻译</w:t>
            </w: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译审</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ind w:firstLine="400"/>
              <w:rPr>
                <w:rFonts w:asciiTheme="minorEastAsia" w:hAnsiTheme="minorEastAsia" w:cstheme="minorEastAsia"/>
                <w:sz w:val="20"/>
                <w:szCs w:val="20"/>
              </w:rPr>
            </w:pPr>
            <w:r>
              <w:rPr>
                <w:rFonts w:asciiTheme="minorEastAsia" w:hAnsiTheme="minorEastAsia" w:cstheme="minorEastAsia" w:hint="eastAsia"/>
                <w:color w:val="000000"/>
                <w:sz w:val="20"/>
                <w:szCs w:val="20"/>
              </w:rPr>
              <w:t>一级翻译</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二级翻译</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ind w:firstLine="380"/>
              <w:rPr>
                <w:rFonts w:asciiTheme="minorEastAsia" w:hAnsiTheme="minorEastAsia" w:cstheme="minorEastAsia"/>
                <w:sz w:val="20"/>
                <w:szCs w:val="20"/>
              </w:rPr>
            </w:pPr>
            <w:r>
              <w:rPr>
                <w:rFonts w:asciiTheme="minorEastAsia" w:hAnsiTheme="minorEastAsia" w:cstheme="minorEastAsia" w:hint="eastAsia"/>
                <w:color w:val="000000"/>
                <w:sz w:val="20"/>
                <w:szCs w:val="20"/>
              </w:rPr>
              <w:t>三级翻译</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280"/>
        </w:trPr>
        <w:tc>
          <w:tcPr>
            <w:tcW w:w="679"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16</w:t>
            </w:r>
          </w:p>
        </w:tc>
        <w:tc>
          <w:tcPr>
            <w:tcW w:w="1443"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出版</w:t>
            </w: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编审</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副编审</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编辑</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助理编辑</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320"/>
        </w:trPr>
        <w:tc>
          <w:tcPr>
            <w:tcW w:w="679"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17</w:t>
            </w:r>
          </w:p>
        </w:tc>
        <w:tc>
          <w:tcPr>
            <w:tcW w:w="1443"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图书资料</w:t>
            </w: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研究馆员</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副研究馆员</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馆员</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助理馆员</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ind w:firstLine="380"/>
              <w:rPr>
                <w:rFonts w:asciiTheme="minorEastAsia" w:hAnsiTheme="minorEastAsia" w:cstheme="minorEastAsia"/>
                <w:sz w:val="20"/>
                <w:szCs w:val="20"/>
              </w:rPr>
            </w:pPr>
            <w:r>
              <w:rPr>
                <w:rFonts w:asciiTheme="minorEastAsia" w:hAnsiTheme="minorEastAsia" w:cstheme="minorEastAsia" w:hint="eastAsia"/>
                <w:color w:val="000000"/>
                <w:sz w:val="20"/>
                <w:szCs w:val="20"/>
              </w:rPr>
              <w:t>管理员</w:t>
            </w:r>
          </w:p>
        </w:tc>
      </w:tr>
      <w:tr w:rsidR="00B416F4">
        <w:trPr>
          <w:trHeight w:val="260"/>
        </w:trPr>
        <w:tc>
          <w:tcPr>
            <w:tcW w:w="679"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18</w:t>
            </w:r>
          </w:p>
        </w:tc>
        <w:tc>
          <w:tcPr>
            <w:tcW w:w="1443"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文物博物</w:t>
            </w: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研究馆员</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副研究馆员</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馆员</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助理馆员</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ind w:firstLine="600"/>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560"/>
        </w:trPr>
        <w:tc>
          <w:tcPr>
            <w:tcW w:w="679"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19</w:t>
            </w:r>
          </w:p>
        </w:tc>
        <w:tc>
          <w:tcPr>
            <w:tcW w:w="1443"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工艺美术</w:t>
            </w: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ind w:left="640" w:right="140" w:hanging="400"/>
              <w:rPr>
                <w:rFonts w:asciiTheme="minorEastAsia" w:hAnsiTheme="minorEastAsia" w:cstheme="minorEastAsia"/>
                <w:sz w:val="20"/>
                <w:szCs w:val="20"/>
              </w:rPr>
            </w:pPr>
            <w:r>
              <w:rPr>
                <w:rFonts w:asciiTheme="minorEastAsia" w:hAnsiTheme="minorEastAsia" w:cstheme="minorEastAsia" w:hint="eastAsia"/>
                <w:color w:val="000000"/>
                <w:sz w:val="20"/>
                <w:szCs w:val="20"/>
              </w:rPr>
              <w:t>正高级工艺美术师</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高级工艺美术师</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工艺美术师</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助理工艺美术师</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ind w:firstLine="160"/>
              <w:rPr>
                <w:rFonts w:asciiTheme="minorEastAsia" w:hAnsiTheme="minorEastAsia" w:cstheme="minorEastAsia"/>
                <w:sz w:val="20"/>
                <w:szCs w:val="20"/>
              </w:rPr>
            </w:pPr>
            <w:r>
              <w:rPr>
                <w:rFonts w:asciiTheme="minorEastAsia" w:hAnsiTheme="minorEastAsia" w:cstheme="minorEastAsia" w:hint="eastAsia"/>
                <w:color w:val="000000"/>
                <w:sz w:val="20"/>
                <w:szCs w:val="20"/>
              </w:rPr>
              <w:t>工艺美术员</w:t>
            </w:r>
          </w:p>
        </w:tc>
      </w:tr>
      <w:tr w:rsidR="00B416F4">
        <w:trPr>
          <w:trHeight w:val="320"/>
        </w:trPr>
        <w:tc>
          <w:tcPr>
            <w:tcW w:w="679"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20</w:t>
            </w:r>
          </w:p>
        </w:tc>
        <w:tc>
          <w:tcPr>
            <w:tcW w:w="1443"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律师</w:t>
            </w: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一级律师</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二级律师</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三级律师</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四级律师</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律师助理</w:t>
            </w:r>
          </w:p>
        </w:tc>
      </w:tr>
      <w:tr w:rsidR="00B416F4">
        <w:trPr>
          <w:trHeight w:val="280"/>
        </w:trPr>
        <w:tc>
          <w:tcPr>
            <w:tcW w:w="679"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21</w:t>
            </w:r>
          </w:p>
        </w:tc>
        <w:tc>
          <w:tcPr>
            <w:tcW w:w="1443"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公证员</w:t>
            </w: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ind w:firstLine="360"/>
              <w:rPr>
                <w:rFonts w:asciiTheme="minorEastAsia" w:hAnsiTheme="minorEastAsia" w:cstheme="minorEastAsia"/>
                <w:sz w:val="20"/>
                <w:szCs w:val="20"/>
              </w:rPr>
            </w:pPr>
            <w:r>
              <w:rPr>
                <w:rFonts w:asciiTheme="minorEastAsia" w:hAnsiTheme="minorEastAsia" w:cstheme="minorEastAsia" w:hint="eastAsia"/>
                <w:color w:val="000000"/>
                <w:sz w:val="20"/>
                <w:szCs w:val="20"/>
              </w:rPr>
              <w:t>一级公证员</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二级公证员</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ind w:firstLine="180"/>
              <w:rPr>
                <w:rFonts w:asciiTheme="minorEastAsia" w:hAnsiTheme="minorEastAsia" w:cstheme="minorEastAsia"/>
                <w:sz w:val="20"/>
                <w:szCs w:val="20"/>
              </w:rPr>
            </w:pPr>
            <w:r>
              <w:rPr>
                <w:rFonts w:asciiTheme="minorEastAsia" w:hAnsiTheme="minorEastAsia" w:cstheme="minorEastAsia" w:hint="eastAsia"/>
                <w:color w:val="000000"/>
                <w:sz w:val="20"/>
                <w:szCs w:val="20"/>
              </w:rPr>
              <w:t>三级公证员</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ind w:firstLine="300"/>
              <w:rPr>
                <w:rFonts w:asciiTheme="minorEastAsia" w:hAnsiTheme="minorEastAsia" w:cstheme="minorEastAsia"/>
                <w:sz w:val="20"/>
                <w:szCs w:val="20"/>
              </w:rPr>
            </w:pPr>
            <w:r>
              <w:rPr>
                <w:rFonts w:asciiTheme="minorEastAsia" w:hAnsiTheme="minorEastAsia" w:cstheme="minorEastAsia" w:hint="eastAsia"/>
                <w:color w:val="000000"/>
                <w:sz w:val="20"/>
                <w:szCs w:val="20"/>
              </w:rPr>
              <w:t>四级公证员</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ind w:firstLine="160"/>
              <w:rPr>
                <w:rFonts w:asciiTheme="minorEastAsia" w:hAnsiTheme="minorEastAsia" w:cstheme="minorEastAsia"/>
                <w:sz w:val="20"/>
                <w:szCs w:val="20"/>
              </w:rPr>
            </w:pPr>
            <w:r>
              <w:rPr>
                <w:rFonts w:asciiTheme="minorEastAsia" w:hAnsiTheme="minorEastAsia" w:cstheme="minorEastAsia" w:hint="eastAsia"/>
                <w:color w:val="000000"/>
                <w:sz w:val="20"/>
                <w:szCs w:val="20"/>
              </w:rPr>
              <w:t>公证员助理</w:t>
            </w:r>
          </w:p>
        </w:tc>
      </w:tr>
      <w:tr w:rsidR="00B416F4">
        <w:trPr>
          <w:trHeight w:val="320"/>
        </w:trPr>
        <w:tc>
          <w:tcPr>
            <w:tcW w:w="679"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22</w:t>
            </w:r>
          </w:p>
        </w:tc>
        <w:tc>
          <w:tcPr>
            <w:tcW w:w="1443"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档案</w:t>
            </w: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研究馆员</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副研究馆员</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馆员</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助理馆员</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ind w:firstLine="380"/>
              <w:rPr>
                <w:rFonts w:asciiTheme="minorEastAsia" w:hAnsiTheme="minorEastAsia" w:cstheme="minorEastAsia"/>
                <w:sz w:val="20"/>
                <w:szCs w:val="20"/>
              </w:rPr>
            </w:pPr>
            <w:r>
              <w:rPr>
                <w:rFonts w:asciiTheme="minorEastAsia" w:hAnsiTheme="minorEastAsia" w:cstheme="minorEastAsia" w:hint="eastAsia"/>
                <w:color w:val="000000"/>
                <w:sz w:val="20"/>
                <w:szCs w:val="20"/>
              </w:rPr>
              <w:t>管理员</w:t>
            </w:r>
          </w:p>
        </w:tc>
      </w:tr>
      <w:tr w:rsidR="00B416F4">
        <w:trPr>
          <w:trHeight w:val="260"/>
        </w:trPr>
        <w:tc>
          <w:tcPr>
            <w:tcW w:w="679" w:type="dxa"/>
            <w:vMerge w:val="restart"/>
            <w:tcBorders>
              <w:top w:val="single" w:sz="4" w:space="0" w:color="000000"/>
              <w:left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23</w:t>
            </w:r>
          </w:p>
        </w:tc>
        <w:tc>
          <w:tcPr>
            <w:tcW w:w="1443" w:type="dxa"/>
            <w:vMerge w:val="restart"/>
            <w:tcBorders>
              <w:top w:val="single" w:sz="4" w:space="0" w:color="000000"/>
              <w:left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艺术</w:t>
            </w: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一级编剧</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二级编剧</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三级编剧</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ind w:firstLine="400"/>
              <w:rPr>
                <w:rFonts w:asciiTheme="minorEastAsia" w:hAnsiTheme="minorEastAsia" w:cstheme="minorEastAsia"/>
                <w:sz w:val="20"/>
                <w:szCs w:val="20"/>
              </w:rPr>
            </w:pPr>
            <w:r>
              <w:rPr>
                <w:rFonts w:asciiTheme="minorEastAsia" w:hAnsiTheme="minorEastAsia" w:cstheme="minorEastAsia" w:hint="eastAsia"/>
                <w:color w:val="000000"/>
                <w:sz w:val="20"/>
                <w:szCs w:val="20"/>
              </w:rPr>
              <w:t>四级编剧</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320"/>
        </w:trPr>
        <w:tc>
          <w:tcPr>
            <w:tcW w:w="679" w:type="dxa"/>
            <w:vMerge/>
            <w:tcBorders>
              <w:left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left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一级作曲</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二级作曲</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三级作曲</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四级作曲</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ind w:firstLine="580"/>
              <w:rPr>
                <w:rFonts w:asciiTheme="minorEastAsia" w:hAnsiTheme="minorEastAsia" w:cstheme="minorEastAsia"/>
                <w:sz w:val="20"/>
                <w:szCs w:val="20"/>
              </w:rPr>
            </w:pPr>
            <w:r>
              <w:rPr>
                <w:rFonts w:asciiTheme="minorEastAsia" w:hAnsiTheme="minorEastAsia" w:cstheme="minorEastAsia" w:hint="eastAsia"/>
                <w:noProof/>
                <w:sz w:val="20"/>
                <w:szCs w:val="20"/>
              </w:rPr>
              <w:drawing>
                <wp:inline distT="0" distB="0" distL="0" distR="0">
                  <wp:extent cx="88900" cy="1270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10" cstate="print"/>
                          <a:stretch>
                            <a:fillRect/>
                          </a:stretch>
                        </pic:blipFill>
                        <pic:spPr>
                          <a:xfrm>
                            <a:off x="1000" y="1000"/>
                            <a:ext cx="88900" cy="127000"/>
                          </a:xfrm>
                          <a:prstGeom prst="rect">
                            <a:avLst/>
                          </a:prstGeom>
                        </pic:spPr>
                      </pic:pic>
                    </a:graphicData>
                  </a:graphic>
                </wp:inline>
              </w:drawing>
            </w:r>
          </w:p>
        </w:tc>
      </w:tr>
      <w:tr w:rsidR="00B416F4">
        <w:trPr>
          <w:trHeight w:val="340"/>
        </w:trPr>
        <w:tc>
          <w:tcPr>
            <w:tcW w:w="679" w:type="dxa"/>
            <w:vMerge/>
            <w:tcBorders>
              <w:left w:val="single" w:sz="4" w:space="0" w:color="000000"/>
              <w:right w:val="single" w:sz="4" w:space="0" w:color="000000"/>
            </w:tcBorders>
            <w:vAlign w:val="center"/>
          </w:tcPr>
          <w:p w:rsidR="00B416F4" w:rsidRDefault="00B416F4">
            <w:pPr>
              <w:wordWrap w:val="0"/>
              <w:autoSpaceDE w:val="0"/>
              <w:autoSpaceDN w:val="0"/>
              <w:spacing w:line="400" w:lineRule="exact"/>
              <w:jc w:val="center"/>
              <w:rPr>
                <w:rFonts w:asciiTheme="minorEastAsia" w:hAnsiTheme="minorEastAsia" w:cstheme="minorEastAsia"/>
                <w:color w:val="000000"/>
                <w:sz w:val="20"/>
                <w:szCs w:val="20"/>
              </w:rPr>
            </w:pPr>
          </w:p>
        </w:tc>
        <w:tc>
          <w:tcPr>
            <w:tcW w:w="1443" w:type="dxa"/>
            <w:vMerge/>
            <w:tcBorders>
              <w:left w:val="single" w:sz="4" w:space="0" w:color="000000"/>
              <w:right w:val="single" w:sz="4" w:space="0" w:color="000000"/>
            </w:tcBorders>
            <w:vAlign w:val="center"/>
          </w:tcPr>
          <w:p w:rsidR="00B416F4" w:rsidRDefault="00B416F4">
            <w:pPr>
              <w:wordWrap w:val="0"/>
              <w:autoSpaceDE w:val="0"/>
              <w:autoSpaceDN w:val="0"/>
              <w:spacing w:line="400" w:lineRule="exact"/>
              <w:jc w:val="center"/>
              <w:rPr>
                <w:rFonts w:asciiTheme="minorEastAsia" w:hAnsiTheme="minorEastAsia" w:cstheme="minorEastAsia"/>
                <w:color w:val="000000"/>
                <w:sz w:val="20"/>
                <w:szCs w:val="20"/>
              </w:rPr>
            </w:pP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一级作词</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二级作词</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三级作词</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四级作词</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663"/>
        </w:trPr>
        <w:tc>
          <w:tcPr>
            <w:tcW w:w="679" w:type="dxa"/>
            <w:vMerge/>
            <w:tcBorders>
              <w:left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left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一级导演</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（编导）</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二级导演</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（编导）</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三级导演</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（编导）</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四级导演</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（编导）</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320"/>
        </w:trPr>
        <w:tc>
          <w:tcPr>
            <w:tcW w:w="679" w:type="dxa"/>
            <w:vMerge/>
            <w:tcBorders>
              <w:left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left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一级指挥</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二级指挥</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三级指挥</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四级指挥</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560"/>
        </w:trPr>
        <w:tc>
          <w:tcPr>
            <w:tcW w:w="679" w:type="dxa"/>
            <w:vMerge/>
            <w:tcBorders>
              <w:left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left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一级舞美设计师</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二级舞美设计师</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三级舞美</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设计师</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四级舞美设计师</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600"/>
        </w:trPr>
        <w:tc>
          <w:tcPr>
            <w:tcW w:w="679" w:type="dxa"/>
            <w:vMerge/>
            <w:tcBorders>
              <w:left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left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一级摄影</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（摄像）师</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二级摄影</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（摄像）师</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三级摄影</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（摄像）师</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四级摄影</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（摄像）师</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280"/>
        </w:trPr>
        <w:tc>
          <w:tcPr>
            <w:tcW w:w="679" w:type="dxa"/>
            <w:vMerge/>
            <w:tcBorders>
              <w:left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left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一级录音师</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二级录音师</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三级录音师</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四级录音师</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260"/>
        </w:trPr>
        <w:tc>
          <w:tcPr>
            <w:tcW w:w="679" w:type="dxa"/>
            <w:vMerge/>
            <w:tcBorders>
              <w:left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left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ind w:firstLine="340"/>
              <w:rPr>
                <w:rFonts w:asciiTheme="minorEastAsia" w:hAnsiTheme="minorEastAsia" w:cstheme="minorEastAsia"/>
                <w:sz w:val="20"/>
                <w:szCs w:val="20"/>
              </w:rPr>
            </w:pPr>
            <w:r>
              <w:rPr>
                <w:rFonts w:asciiTheme="minorEastAsia" w:hAnsiTheme="minorEastAsia" w:cstheme="minorEastAsia" w:hint="eastAsia"/>
                <w:color w:val="000000"/>
                <w:sz w:val="20"/>
                <w:szCs w:val="20"/>
              </w:rPr>
              <w:t>一级剪辑师</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二级剪辑师</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三级剪辑师</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四级剪辑师</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300"/>
        </w:trPr>
        <w:tc>
          <w:tcPr>
            <w:tcW w:w="679" w:type="dxa"/>
            <w:vMerge/>
            <w:tcBorders>
              <w:left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left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一级演员</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二级演员</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三级演员</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四级演员</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260"/>
        </w:trPr>
        <w:tc>
          <w:tcPr>
            <w:tcW w:w="679" w:type="dxa"/>
            <w:vMerge/>
            <w:tcBorders>
              <w:left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left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一级演奏员</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ind w:firstLine="280"/>
              <w:rPr>
                <w:rFonts w:asciiTheme="minorEastAsia" w:hAnsiTheme="minorEastAsia" w:cstheme="minorEastAsia"/>
                <w:sz w:val="20"/>
                <w:szCs w:val="20"/>
              </w:rPr>
            </w:pPr>
            <w:r>
              <w:rPr>
                <w:rFonts w:asciiTheme="minorEastAsia" w:hAnsiTheme="minorEastAsia" w:cstheme="minorEastAsia" w:hint="eastAsia"/>
                <w:color w:val="000000"/>
                <w:sz w:val="20"/>
                <w:szCs w:val="20"/>
              </w:rPr>
              <w:t>二级演奏员</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ind w:firstLine="180"/>
              <w:rPr>
                <w:rFonts w:asciiTheme="minorEastAsia" w:hAnsiTheme="minorEastAsia" w:cstheme="minorEastAsia"/>
                <w:sz w:val="20"/>
                <w:szCs w:val="20"/>
              </w:rPr>
            </w:pPr>
            <w:r>
              <w:rPr>
                <w:rFonts w:asciiTheme="minorEastAsia" w:hAnsiTheme="minorEastAsia" w:cstheme="minorEastAsia" w:hint="eastAsia"/>
                <w:color w:val="000000"/>
                <w:sz w:val="20"/>
                <w:szCs w:val="20"/>
              </w:rPr>
              <w:t>三级演奏员</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四级演奏员</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620"/>
        </w:trPr>
        <w:tc>
          <w:tcPr>
            <w:tcW w:w="679" w:type="dxa"/>
            <w:vMerge/>
            <w:tcBorders>
              <w:left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left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一级舞台技术</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二级舞台技术</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三级舞台技术</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四级舞台技术</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560"/>
        </w:trPr>
        <w:tc>
          <w:tcPr>
            <w:tcW w:w="679" w:type="dxa"/>
            <w:vMerge/>
            <w:tcBorders>
              <w:left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left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一级演出监督</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二级演出监督</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三级演出监督</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四级演出监督</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560"/>
        </w:trPr>
        <w:tc>
          <w:tcPr>
            <w:tcW w:w="679" w:type="dxa"/>
            <w:vMerge/>
            <w:tcBorders>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一级艺术创意</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设计师</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二级艺术创意</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设计师</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三级艺术创</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意设计师</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四级艺术创意</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设计师</w:t>
            </w:r>
          </w:p>
        </w:tc>
        <w:tc>
          <w:tcPr>
            <w:tcW w:w="1246" w:type="dxa"/>
            <w:tcBorders>
              <w:top w:val="single" w:sz="4" w:space="0" w:color="000000"/>
              <w:left w:val="single" w:sz="4" w:space="0" w:color="000000"/>
              <w:bottom w:val="single" w:sz="4" w:space="0" w:color="000000"/>
              <w:right w:val="single" w:sz="4" w:space="0" w:color="000000"/>
            </w:tcBorders>
            <w:vAlign w:val="center"/>
          </w:tcPr>
          <w:p w:rsidR="00B416F4" w:rsidRDefault="00B416F4">
            <w:pPr>
              <w:wordWrap w:val="0"/>
              <w:autoSpaceDE w:val="0"/>
              <w:autoSpaceDN w:val="0"/>
              <w:spacing w:line="400" w:lineRule="exact"/>
              <w:jc w:val="center"/>
              <w:rPr>
                <w:rFonts w:asciiTheme="minorEastAsia" w:hAnsiTheme="minorEastAsia" w:cstheme="minorEastAsia"/>
                <w:color w:val="000000"/>
                <w:sz w:val="20"/>
                <w:szCs w:val="20"/>
              </w:rPr>
            </w:pPr>
          </w:p>
        </w:tc>
      </w:tr>
      <w:tr w:rsidR="00B416F4">
        <w:trPr>
          <w:trHeight w:val="300"/>
        </w:trPr>
        <w:tc>
          <w:tcPr>
            <w:tcW w:w="679"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lastRenderedPageBreak/>
              <w:t>24</w:t>
            </w:r>
          </w:p>
        </w:tc>
        <w:tc>
          <w:tcPr>
            <w:tcW w:w="1443"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美术</w:t>
            </w: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一级美术师</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二级美术师</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三级美术师</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四级美术师</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518"/>
        </w:trPr>
        <w:tc>
          <w:tcPr>
            <w:tcW w:w="679"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25</w:t>
            </w:r>
          </w:p>
        </w:tc>
        <w:tc>
          <w:tcPr>
            <w:tcW w:w="1443"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广播电视播音</w:t>
            </w: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播音指导</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主任播音员</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一级播音员</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二级播音员</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320"/>
        </w:trPr>
        <w:tc>
          <w:tcPr>
            <w:tcW w:w="679" w:type="dxa"/>
            <w:vMerge w:val="restart"/>
            <w:tcBorders>
              <w:top w:val="single" w:sz="4" w:space="0" w:color="000000"/>
              <w:left w:val="single" w:sz="4" w:space="0" w:color="000000"/>
              <w:bottom w:val="single" w:sz="4" w:space="0" w:color="000000"/>
              <w:right w:val="single" w:sz="4" w:space="0" w:color="000000"/>
            </w:tcBorders>
          </w:tcPr>
          <w:p w:rsidR="00B416F4" w:rsidRDefault="00B416F4">
            <w:pPr>
              <w:wordWrap w:val="0"/>
              <w:autoSpaceDE w:val="0"/>
              <w:autoSpaceDN w:val="0"/>
              <w:spacing w:line="400" w:lineRule="exact"/>
              <w:rPr>
                <w:rFonts w:asciiTheme="minorEastAsia" w:hAnsiTheme="minorEastAsia" w:cstheme="minorEastAsia"/>
                <w:color w:val="000000"/>
                <w:sz w:val="20"/>
                <w:szCs w:val="20"/>
              </w:rPr>
            </w:pP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26</w:t>
            </w:r>
          </w:p>
        </w:tc>
        <w:tc>
          <w:tcPr>
            <w:tcW w:w="1443" w:type="dxa"/>
            <w:vMerge w:val="restart"/>
            <w:tcBorders>
              <w:top w:val="single" w:sz="4" w:space="0" w:color="000000"/>
              <w:left w:val="single" w:sz="4" w:space="0" w:color="000000"/>
              <w:bottom w:val="single" w:sz="4" w:space="0" w:color="000000"/>
              <w:right w:val="single" w:sz="4" w:space="0" w:color="000000"/>
            </w:tcBorders>
          </w:tcPr>
          <w:p w:rsidR="00B416F4" w:rsidRDefault="00B416F4">
            <w:pPr>
              <w:wordWrap w:val="0"/>
              <w:autoSpaceDE w:val="0"/>
              <w:autoSpaceDN w:val="0"/>
              <w:spacing w:line="400" w:lineRule="exact"/>
              <w:rPr>
                <w:rFonts w:asciiTheme="minorEastAsia" w:hAnsiTheme="minorEastAsia" w:cstheme="minorEastAsia"/>
                <w:color w:val="000000"/>
                <w:sz w:val="20"/>
                <w:szCs w:val="20"/>
              </w:rPr>
            </w:pP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体育专业</w:t>
            </w: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国家级教练</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高级教练</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中级教练</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初级教练</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560"/>
        </w:trPr>
        <w:tc>
          <w:tcPr>
            <w:tcW w:w="679"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正高级运动</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防护师</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高级运动</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防护师</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中级运动</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防护师</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初级运动</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防护师</w:t>
            </w:r>
          </w:p>
        </w:tc>
        <w:tc>
          <w:tcPr>
            <w:tcW w:w="1246" w:type="dxa"/>
            <w:tcBorders>
              <w:top w:val="single" w:sz="4" w:space="0" w:color="000000"/>
              <w:left w:val="single" w:sz="4" w:space="0" w:color="000000"/>
              <w:bottom w:val="single" w:sz="4" w:space="0" w:color="000000"/>
              <w:right w:val="single" w:sz="4" w:space="0" w:color="000000"/>
            </w:tcBorders>
            <w:vAlign w:val="center"/>
          </w:tcPr>
          <w:p w:rsidR="00B416F4" w:rsidRDefault="00B416F4">
            <w:pPr>
              <w:wordWrap w:val="0"/>
              <w:autoSpaceDE w:val="0"/>
              <w:autoSpaceDN w:val="0"/>
              <w:spacing w:line="400" w:lineRule="exact"/>
              <w:jc w:val="center"/>
              <w:rPr>
                <w:rFonts w:asciiTheme="minorEastAsia" w:hAnsiTheme="minorEastAsia" w:cstheme="minorEastAsia"/>
                <w:color w:val="000000"/>
                <w:sz w:val="20"/>
                <w:szCs w:val="20"/>
              </w:rPr>
            </w:pPr>
          </w:p>
        </w:tc>
      </w:tr>
      <w:tr w:rsidR="00B416F4">
        <w:trPr>
          <w:trHeight w:val="300"/>
        </w:trPr>
        <w:tc>
          <w:tcPr>
            <w:tcW w:w="679" w:type="dxa"/>
            <w:vMerge w:val="restart"/>
            <w:tcBorders>
              <w:top w:val="single" w:sz="4" w:space="0" w:color="000000"/>
              <w:left w:val="single" w:sz="4" w:space="0" w:color="000000"/>
              <w:bottom w:val="single" w:sz="4" w:space="0" w:color="000000"/>
              <w:right w:val="single" w:sz="4" w:space="0" w:color="000000"/>
            </w:tcBorders>
          </w:tcPr>
          <w:p w:rsidR="00B416F4" w:rsidRDefault="00B416F4">
            <w:pPr>
              <w:wordWrap w:val="0"/>
              <w:autoSpaceDE w:val="0"/>
              <w:autoSpaceDN w:val="0"/>
              <w:spacing w:line="400" w:lineRule="exact"/>
              <w:rPr>
                <w:rFonts w:asciiTheme="minorEastAsia" w:hAnsiTheme="minorEastAsia" w:cstheme="minorEastAsia"/>
                <w:color w:val="000000"/>
                <w:sz w:val="20"/>
                <w:szCs w:val="20"/>
              </w:rPr>
            </w:pPr>
          </w:p>
          <w:p w:rsidR="00B416F4" w:rsidRDefault="00B416F4">
            <w:pPr>
              <w:wordWrap w:val="0"/>
              <w:autoSpaceDE w:val="0"/>
              <w:autoSpaceDN w:val="0"/>
              <w:spacing w:line="400" w:lineRule="exact"/>
              <w:rPr>
                <w:rFonts w:asciiTheme="minorEastAsia" w:hAnsiTheme="minorEastAsia" w:cstheme="minorEastAsia"/>
                <w:color w:val="000000"/>
                <w:sz w:val="20"/>
                <w:szCs w:val="20"/>
              </w:rPr>
            </w:pP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27</w:t>
            </w:r>
          </w:p>
        </w:tc>
        <w:tc>
          <w:tcPr>
            <w:tcW w:w="1443" w:type="dxa"/>
            <w:vMerge w:val="restart"/>
            <w:tcBorders>
              <w:top w:val="single" w:sz="4" w:space="0" w:color="000000"/>
              <w:left w:val="single" w:sz="4" w:space="0" w:color="000000"/>
              <w:bottom w:val="single" w:sz="4" w:space="0" w:color="000000"/>
              <w:right w:val="single" w:sz="4" w:space="0" w:color="000000"/>
            </w:tcBorders>
          </w:tcPr>
          <w:p w:rsidR="00B416F4" w:rsidRDefault="00B416F4">
            <w:pPr>
              <w:wordWrap w:val="0"/>
              <w:autoSpaceDE w:val="0"/>
              <w:autoSpaceDN w:val="0"/>
              <w:spacing w:line="400" w:lineRule="exact"/>
              <w:rPr>
                <w:rFonts w:asciiTheme="minorEastAsia" w:hAnsiTheme="minorEastAsia" w:cstheme="minorEastAsia"/>
                <w:color w:val="000000"/>
                <w:sz w:val="20"/>
                <w:szCs w:val="20"/>
              </w:rPr>
            </w:pPr>
          </w:p>
          <w:p w:rsidR="00B416F4" w:rsidRDefault="00B416F4">
            <w:pPr>
              <w:wordWrap w:val="0"/>
              <w:autoSpaceDE w:val="0"/>
              <w:autoSpaceDN w:val="0"/>
              <w:spacing w:line="400" w:lineRule="exact"/>
              <w:rPr>
                <w:rFonts w:asciiTheme="minorEastAsia" w:hAnsiTheme="minorEastAsia" w:cstheme="minorEastAsia"/>
                <w:color w:val="000000"/>
                <w:sz w:val="20"/>
                <w:szCs w:val="20"/>
              </w:rPr>
            </w:pP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船舶</w:t>
            </w: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正高级船长</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高级船长</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中级驾驶员</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助理驾驶员</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驾驶员</w:t>
            </w:r>
          </w:p>
        </w:tc>
      </w:tr>
      <w:tr w:rsidR="00B416F4">
        <w:trPr>
          <w:trHeight w:val="280"/>
        </w:trPr>
        <w:tc>
          <w:tcPr>
            <w:tcW w:w="679"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正高级轮机长</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高级轮机长</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中级轮机员</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助理轮机员</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轮机员</w:t>
            </w:r>
          </w:p>
        </w:tc>
      </w:tr>
      <w:tr w:rsidR="00B416F4">
        <w:trPr>
          <w:trHeight w:val="560"/>
        </w:trPr>
        <w:tc>
          <w:tcPr>
            <w:tcW w:w="679"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正高级船舶</w:t>
            </w:r>
          </w:p>
          <w:p w:rsidR="00B416F4" w:rsidRDefault="00AE1C4C">
            <w:pPr>
              <w:wordWrap w:val="0"/>
              <w:autoSpaceDE w:val="0"/>
              <w:autoSpaceDN w:val="0"/>
              <w:spacing w:line="400" w:lineRule="exact"/>
              <w:jc w:val="center"/>
              <w:rPr>
                <w:rFonts w:asciiTheme="minorEastAsia" w:hAnsiTheme="minorEastAsia" w:cstheme="minorEastAsia"/>
                <w:sz w:val="20"/>
                <w:szCs w:val="20"/>
              </w:rPr>
            </w:pPr>
            <w:proofErr w:type="gramStart"/>
            <w:r>
              <w:rPr>
                <w:rFonts w:asciiTheme="minorEastAsia" w:hAnsiTheme="minorEastAsia" w:cstheme="minorEastAsia" w:hint="eastAsia"/>
                <w:color w:val="000000"/>
                <w:sz w:val="20"/>
                <w:szCs w:val="20"/>
              </w:rPr>
              <w:t>电子员</w:t>
            </w:r>
            <w:proofErr w:type="gramEnd"/>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高级船舶</w:t>
            </w:r>
          </w:p>
          <w:p w:rsidR="00B416F4" w:rsidRDefault="00AE1C4C">
            <w:pPr>
              <w:wordWrap w:val="0"/>
              <w:autoSpaceDE w:val="0"/>
              <w:autoSpaceDN w:val="0"/>
              <w:spacing w:line="400" w:lineRule="exact"/>
              <w:jc w:val="center"/>
              <w:rPr>
                <w:rFonts w:asciiTheme="minorEastAsia" w:hAnsiTheme="minorEastAsia" w:cstheme="minorEastAsia"/>
                <w:sz w:val="20"/>
                <w:szCs w:val="20"/>
              </w:rPr>
            </w:pPr>
            <w:proofErr w:type="gramStart"/>
            <w:r>
              <w:rPr>
                <w:rFonts w:asciiTheme="minorEastAsia" w:hAnsiTheme="minorEastAsia" w:cstheme="minorEastAsia" w:hint="eastAsia"/>
                <w:color w:val="000000"/>
                <w:sz w:val="20"/>
                <w:szCs w:val="20"/>
              </w:rPr>
              <w:t>电子员</w:t>
            </w:r>
            <w:proofErr w:type="gramEnd"/>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中级船舶</w:t>
            </w:r>
          </w:p>
          <w:p w:rsidR="00B416F4" w:rsidRDefault="00AE1C4C">
            <w:pPr>
              <w:wordWrap w:val="0"/>
              <w:autoSpaceDE w:val="0"/>
              <w:autoSpaceDN w:val="0"/>
              <w:spacing w:line="400" w:lineRule="exact"/>
              <w:jc w:val="center"/>
              <w:rPr>
                <w:rFonts w:asciiTheme="minorEastAsia" w:hAnsiTheme="minorEastAsia" w:cstheme="minorEastAsia"/>
                <w:sz w:val="20"/>
                <w:szCs w:val="20"/>
              </w:rPr>
            </w:pPr>
            <w:proofErr w:type="gramStart"/>
            <w:r>
              <w:rPr>
                <w:rFonts w:asciiTheme="minorEastAsia" w:hAnsiTheme="minorEastAsia" w:cstheme="minorEastAsia" w:hint="eastAsia"/>
                <w:color w:val="000000"/>
                <w:sz w:val="20"/>
                <w:szCs w:val="20"/>
              </w:rPr>
              <w:t>电子员</w:t>
            </w:r>
            <w:proofErr w:type="gramEnd"/>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助理船舶</w:t>
            </w:r>
          </w:p>
          <w:p w:rsidR="00B416F4" w:rsidRDefault="00AE1C4C">
            <w:pPr>
              <w:wordWrap w:val="0"/>
              <w:autoSpaceDE w:val="0"/>
              <w:autoSpaceDN w:val="0"/>
              <w:spacing w:line="400" w:lineRule="exact"/>
              <w:jc w:val="center"/>
              <w:rPr>
                <w:rFonts w:asciiTheme="minorEastAsia" w:hAnsiTheme="minorEastAsia" w:cstheme="minorEastAsia"/>
                <w:sz w:val="20"/>
                <w:szCs w:val="20"/>
              </w:rPr>
            </w:pPr>
            <w:proofErr w:type="gramStart"/>
            <w:r>
              <w:rPr>
                <w:rFonts w:asciiTheme="minorEastAsia" w:hAnsiTheme="minorEastAsia" w:cstheme="minorEastAsia" w:hint="eastAsia"/>
                <w:color w:val="000000"/>
                <w:sz w:val="20"/>
                <w:szCs w:val="20"/>
              </w:rPr>
              <w:t>电子员</w:t>
            </w:r>
            <w:proofErr w:type="gramEnd"/>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船舶</w:t>
            </w:r>
            <w:proofErr w:type="gramStart"/>
            <w:r>
              <w:rPr>
                <w:rFonts w:asciiTheme="minorEastAsia" w:hAnsiTheme="minorEastAsia" w:cstheme="minorEastAsia" w:hint="eastAsia"/>
                <w:color w:val="000000"/>
                <w:sz w:val="20"/>
                <w:szCs w:val="20"/>
              </w:rPr>
              <w:t>电子员</w:t>
            </w:r>
            <w:proofErr w:type="gramEnd"/>
          </w:p>
        </w:tc>
      </w:tr>
      <w:tr w:rsidR="00B416F4">
        <w:trPr>
          <w:trHeight w:val="300"/>
        </w:trPr>
        <w:tc>
          <w:tcPr>
            <w:tcW w:w="679"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正高级引航员</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高级引航员</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中级引航员</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助理引航员</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引航员</w:t>
            </w:r>
          </w:p>
        </w:tc>
      </w:tr>
      <w:tr w:rsidR="00B416F4">
        <w:trPr>
          <w:trHeight w:val="360"/>
        </w:trPr>
        <w:tc>
          <w:tcPr>
            <w:tcW w:w="679" w:type="dxa"/>
            <w:vMerge w:val="restart"/>
            <w:tcBorders>
              <w:top w:val="single" w:sz="4" w:space="0" w:color="000000"/>
              <w:left w:val="single" w:sz="4" w:space="0" w:color="000000"/>
              <w:bottom w:val="single" w:sz="4" w:space="0" w:color="000000"/>
              <w:right w:val="single" w:sz="4" w:space="0" w:color="000000"/>
            </w:tcBorders>
          </w:tcPr>
          <w:p w:rsidR="00B416F4" w:rsidRDefault="00B416F4">
            <w:pPr>
              <w:wordWrap w:val="0"/>
              <w:autoSpaceDE w:val="0"/>
              <w:autoSpaceDN w:val="0"/>
              <w:spacing w:line="400" w:lineRule="exact"/>
              <w:rPr>
                <w:rFonts w:asciiTheme="minorEastAsia" w:hAnsiTheme="minorEastAsia" w:cstheme="minorEastAsia"/>
                <w:color w:val="000000"/>
                <w:sz w:val="20"/>
                <w:szCs w:val="20"/>
              </w:rPr>
            </w:pPr>
          </w:p>
          <w:p w:rsidR="00B416F4" w:rsidRDefault="00B416F4">
            <w:pPr>
              <w:wordWrap w:val="0"/>
              <w:autoSpaceDE w:val="0"/>
              <w:autoSpaceDN w:val="0"/>
              <w:spacing w:line="400" w:lineRule="exact"/>
              <w:rPr>
                <w:rFonts w:asciiTheme="minorEastAsia" w:hAnsiTheme="minorEastAsia" w:cstheme="minorEastAsia"/>
                <w:color w:val="000000"/>
                <w:sz w:val="20"/>
                <w:szCs w:val="20"/>
              </w:rPr>
            </w:pPr>
          </w:p>
          <w:p w:rsidR="00B416F4" w:rsidRDefault="00B416F4">
            <w:pPr>
              <w:wordWrap w:val="0"/>
              <w:autoSpaceDE w:val="0"/>
              <w:autoSpaceDN w:val="0"/>
              <w:spacing w:line="400" w:lineRule="exact"/>
              <w:rPr>
                <w:rFonts w:asciiTheme="minorEastAsia" w:hAnsiTheme="minorEastAsia" w:cstheme="minorEastAsia"/>
                <w:color w:val="000000"/>
                <w:sz w:val="20"/>
                <w:szCs w:val="20"/>
              </w:rPr>
            </w:pP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28</w:t>
            </w:r>
          </w:p>
        </w:tc>
        <w:tc>
          <w:tcPr>
            <w:tcW w:w="1443" w:type="dxa"/>
            <w:vMerge w:val="restart"/>
            <w:tcBorders>
              <w:top w:val="single" w:sz="4" w:space="0" w:color="000000"/>
              <w:left w:val="single" w:sz="4" w:space="0" w:color="000000"/>
              <w:bottom w:val="single" w:sz="4" w:space="0" w:color="000000"/>
              <w:right w:val="single" w:sz="4" w:space="0" w:color="000000"/>
            </w:tcBorders>
          </w:tcPr>
          <w:p w:rsidR="00B416F4" w:rsidRDefault="00B416F4">
            <w:pPr>
              <w:wordWrap w:val="0"/>
              <w:autoSpaceDE w:val="0"/>
              <w:autoSpaceDN w:val="0"/>
              <w:spacing w:line="400" w:lineRule="exact"/>
              <w:rPr>
                <w:rFonts w:asciiTheme="minorEastAsia" w:hAnsiTheme="minorEastAsia" w:cstheme="minorEastAsia"/>
                <w:color w:val="000000"/>
                <w:sz w:val="20"/>
                <w:szCs w:val="20"/>
              </w:rPr>
            </w:pPr>
          </w:p>
          <w:p w:rsidR="00B416F4" w:rsidRDefault="00B416F4">
            <w:pPr>
              <w:wordWrap w:val="0"/>
              <w:autoSpaceDE w:val="0"/>
              <w:autoSpaceDN w:val="0"/>
              <w:spacing w:line="400" w:lineRule="exact"/>
              <w:rPr>
                <w:rFonts w:asciiTheme="minorEastAsia" w:hAnsiTheme="minorEastAsia" w:cstheme="minorEastAsia"/>
                <w:color w:val="000000"/>
                <w:sz w:val="20"/>
                <w:szCs w:val="20"/>
              </w:rPr>
            </w:pP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民用航空飞行</w:t>
            </w: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正高级飞行员</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一级飞行员</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二级飞行员</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ind w:firstLine="300"/>
              <w:rPr>
                <w:rFonts w:asciiTheme="minorEastAsia" w:hAnsiTheme="minorEastAsia" w:cstheme="minorEastAsia"/>
                <w:sz w:val="20"/>
                <w:szCs w:val="20"/>
              </w:rPr>
            </w:pPr>
            <w:r>
              <w:rPr>
                <w:rFonts w:asciiTheme="minorEastAsia" w:hAnsiTheme="minorEastAsia" w:cstheme="minorEastAsia" w:hint="eastAsia"/>
                <w:color w:val="000000"/>
                <w:sz w:val="20"/>
                <w:szCs w:val="20"/>
              </w:rPr>
              <w:t>三级飞行员</w:t>
            </w:r>
          </w:p>
        </w:tc>
        <w:tc>
          <w:tcPr>
            <w:tcW w:w="1246" w:type="dxa"/>
            <w:vMerge w:val="restart"/>
            <w:tcBorders>
              <w:top w:val="single" w:sz="4" w:space="0" w:color="000000"/>
              <w:left w:val="single" w:sz="4" w:space="0" w:color="000000"/>
              <w:bottom w:val="single" w:sz="4" w:space="0" w:color="000000"/>
              <w:right w:val="single" w:sz="4" w:space="0" w:color="000000"/>
            </w:tcBorders>
          </w:tcPr>
          <w:p w:rsidR="00B416F4" w:rsidRDefault="00B416F4">
            <w:pPr>
              <w:wordWrap w:val="0"/>
              <w:autoSpaceDE w:val="0"/>
              <w:autoSpaceDN w:val="0"/>
              <w:spacing w:line="400" w:lineRule="exact"/>
              <w:rPr>
                <w:rFonts w:asciiTheme="minorEastAsia" w:hAnsiTheme="minorEastAsia" w:cstheme="minorEastAsia"/>
                <w:color w:val="000000"/>
                <w:sz w:val="20"/>
                <w:szCs w:val="20"/>
              </w:rPr>
            </w:pPr>
          </w:p>
          <w:p w:rsidR="00B416F4" w:rsidRDefault="00B416F4">
            <w:pPr>
              <w:wordWrap w:val="0"/>
              <w:autoSpaceDE w:val="0"/>
              <w:autoSpaceDN w:val="0"/>
              <w:spacing w:line="400" w:lineRule="exact"/>
              <w:rPr>
                <w:rFonts w:asciiTheme="minorEastAsia" w:hAnsiTheme="minorEastAsia" w:cstheme="minorEastAsia"/>
                <w:color w:val="000000"/>
                <w:sz w:val="20"/>
                <w:szCs w:val="20"/>
              </w:rPr>
            </w:pPr>
          </w:p>
          <w:p w:rsidR="00B416F4" w:rsidRDefault="00B416F4">
            <w:pPr>
              <w:wordWrap w:val="0"/>
              <w:autoSpaceDE w:val="0"/>
              <w:autoSpaceDN w:val="0"/>
              <w:spacing w:line="400" w:lineRule="exact"/>
              <w:rPr>
                <w:rFonts w:asciiTheme="minorEastAsia" w:hAnsiTheme="minorEastAsia" w:cstheme="minorEastAsia"/>
                <w:color w:val="000000"/>
                <w:sz w:val="20"/>
                <w:szCs w:val="20"/>
              </w:rPr>
            </w:pP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360"/>
        </w:trPr>
        <w:tc>
          <w:tcPr>
            <w:tcW w:w="679"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正高级领航员</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一级领航员</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二级领航员</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三级领航员</w:t>
            </w:r>
          </w:p>
        </w:tc>
        <w:tc>
          <w:tcPr>
            <w:tcW w:w="1246"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r>
      <w:tr w:rsidR="00B416F4">
        <w:trPr>
          <w:trHeight w:val="560"/>
        </w:trPr>
        <w:tc>
          <w:tcPr>
            <w:tcW w:w="679"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正高级飞行</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通信员</w:t>
            </w:r>
          </w:p>
        </w:tc>
        <w:tc>
          <w:tcPr>
            <w:tcW w:w="155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140"/>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一级飞行</w:t>
            </w:r>
          </w:p>
          <w:p w:rsidR="00B416F4" w:rsidRDefault="00AE1C4C">
            <w:pPr>
              <w:wordWrap w:val="0"/>
              <w:autoSpaceDE w:val="0"/>
              <w:autoSpaceDN w:val="0"/>
              <w:spacing w:line="400" w:lineRule="exact"/>
              <w:ind w:firstLine="140"/>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通信员</w:t>
            </w:r>
          </w:p>
        </w:tc>
        <w:tc>
          <w:tcPr>
            <w:tcW w:w="123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二级飞行</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通信员</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三级飞行</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通信员</w:t>
            </w:r>
          </w:p>
        </w:tc>
        <w:tc>
          <w:tcPr>
            <w:tcW w:w="1246"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r>
      <w:tr w:rsidR="00B416F4">
        <w:trPr>
          <w:trHeight w:val="600"/>
        </w:trPr>
        <w:tc>
          <w:tcPr>
            <w:tcW w:w="679"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正高级</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飞行机械员</w:t>
            </w:r>
          </w:p>
        </w:tc>
        <w:tc>
          <w:tcPr>
            <w:tcW w:w="155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left="660" w:right="80" w:hanging="500"/>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一级</w:t>
            </w:r>
          </w:p>
          <w:p w:rsidR="00B416F4" w:rsidRDefault="00AE1C4C">
            <w:pPr>
              <w:wordWrap w:val="0"/>
              <w:autoSpaceDE w:val="0"/>
              <w:autoSpaceDN w:val="0"/>
              <w:spacing w:line="400" w:lineRule="exact"/>
              <w:ind w:left="660" w:right="80" w:hanging="500"/>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飞行机械员</w:t>
            </w:r>
          </w:p>
        </w:tc>
        <w:tc>
          <w:tcPr>
            <w:tcW w:w="123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二级</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飞行机械员</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三级</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飞行机械员</w:t>
            </w:r>
          </w:p>
        </w:tc>
        <w:tc>
          <w:tcPr>
            <w:tcW w:w="1246" w:type="dxa"/>
            <w:vMerge/>
            <w:tcBorders>
              <w:top w:val="single" w:sz="4" w:space="0" w:color="000000"/>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r>
      <w:tr w:rsidR="00B416F4">
        <w:trPr>
          <w:trHeight w:val="580"/>
        </w:trPr>
        <w:tc>
          <w:tcPr>
            <w:tcW w:w="679"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29</w:t>
            </w:r>
          </w:p>
        </w:tc>
        <w:tc>
          <w:tcPr>
            <w:tcW w:w="1443"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盲人医疗按摩</w:t>
            </w:r>
          </w:p>
        </w:tc>
        <w:tc>
          <w:tcPr>
            <w:tcW w:w="168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主任</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医疗按摩师</w:t>
            </w:r>
          </w:p>
        </w:tc>
        <w:tc>
          <w:tcPr>
            <w:tcW w:w="155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副主任</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医疗按摩师</w:t>
            </w:r>
          </w:p>
        </w:tc>
        <w:tc>
          <w:tcPr>
            <w:tcW w:w="123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主治</w:t>
            </w:r>
          </w:p>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医疗按摩师</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医疗按摩师</w:t>
            </w:r>
          </w:p>
        </w:tc>
        <w:tc>
          <w:tcPr>
            <w:tcW w:w="1246"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ind w:firstLine="140"/>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医疗按摩士</w:t>
            </w:r>
          </w:p>
        </w:tc>
      </w:tr>
      <w:tr w:rsidR="00B416F4">
        <w:trPr>
          <w:trHeight w:val="300"/>
        </w:trPr>
        <w:tc>
          <w:tcPr>
            <w:tcW w:w="679"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30</w:t>
            </w:r>
          </w:p>
        </w:tc>
        <w:tc>
          <w:tcPr>
            <w:tcW w:w="1443" w:type="dxa"/>
            <w:vMerge w:val="restart"/>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党校教师</w:t>
            </w: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教授</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副教授</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讲师</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助教</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260"/>
        </w:trPr>
        <w:tc>
          <w:tcPr>
            <w:tcW w:w="679"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rFonts w:asciiTheme="minorEastAsia" w:hAnsiTheme="minorEastAsia" w:cstheme="minorEastAsia"/>
                <w:sz w:val="20"/>
                <w:szCs w:val="20"/>
              </w:rPr>
            </w:pPr>
          </w:p>
        </w:tc>
        <w:tc>
          <w:tcPr>
            <w:tcW w:w="1443" w:type="dxa"/>
            <w:vMerge/>
            <w:tcBorders>
              <w:top w:val="single" w:sz="4" w:space="0" w:color="000000"/>
              <w:left w:val="single" w:sz="4" w:space="0" w:color="000000"/>
              <w:bottom w:val="single" w:sz="4" w:space="0" w:color="000000"/>
              <w:right w:val="single" w:sz="4" w:space="0" w:color="000000"/>
            </w:tcBorders>
            <w:vAlign w:val="center"/>
          </w:tcPr>
          <w:p w:rsidR="00B416F4" w:rsidRDefault="00B416F4">
            <w:pPr>
              <w:spacing w:line="400" w:lineRule="exact"/>
              <w:jc w:val="center"/>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正高级讲师</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高级讲师</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讲师</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助理讲师</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300"/>
        </w:trPr>
        <w:tc>
          <w:tcPr>
            <w:tcW w:w="679"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31</w:t>
            </w:r>
          </w:p>
        </w:tc>
        <w:tc>
          <w:tcPr>
            <w:tcW w:w="1443"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法医</w:t>
            </w: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主任法医师</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副主任法医师</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主检法医师</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法医师</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w:t>
            </w:r>
          </w:p>
        </w:tc>
      </w:tr>
      <w:tr w:rsidR="00B416F4">
        <w:trPr>
          <w:trHeight w:val="280"/>
        </w:trPr>
        <w:tc>
          <w:tcPr>
            <w:tcW w:w="679" w:type="dxa"/>
            <w:vMerge w:val="restart"/>
            <w:tcBorders>
              <w:top w:val="single" w:sz="4" w:space="0" w:color="000000"/>
              <w:left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32</w:t>
            </w:r>
          </w:p>
        </w:tc>
        <w:tc>
          <w:tcPr>
            <w:tcW w:w="1443" w:type="dxa"/>
            <w:vMerge w:val="restart"/>
            <w:tcBorders>
              <w:top w:val="single" w:sz="4" w:space="0" w:color="000000"/>
              <w:left w:val="single" w:sz="4" w:space="0" w:color="000000"/>
              <w:right w:val="single" w:sz="4" w:space="0" w:color="000000"/>
            </w:tcBorders>
            <w:vAlign w:val="center"/>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药品</w:t>
            </w: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正高级工程师</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高级工程师</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工程师</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助理工程师</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技术员</w:t>
            </w:r>
          </w:p>
        </w:tc>
      </w:tr>
      <w:tr w:rsidR="00B416F4">
        <w:trPr>
          <w:trHeight w:val="280"/>
        </w:trPr>
        <w:tc>
          <w:tcPr>
            <w:tcW w:w="679" w:type="dxa"/>
            <w:vMerge/>
            <w:tcBorders>
              <w:left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left w:val="single" w:sz="4" w:space="0" w:color="000000"/>
              <w:right w:val="single" w:sz="4" w:space="0" w:color="000000"/>
            </w:tcBorders>
            <w:vAlign w:val="center"/>
          </w:tcPr>
          <w:p w:rsidR="00B416F4" w:rsidRDefault="00B416F4">
            <w:pPr>
              <w:spacing w:line="400" w:lineRule="exact"/>
              <w:jc w:val="center"/>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主任中药师</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副主任中药师</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主管中药师</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中药师</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sz w:val="20"/>
                <w:szCs w:val="20"/>
              </w:rPr>
            </w:pPr>
            <w:r>
              <w:rPr>
                <w:rFonts w:asciiTheme="minorEastAsia" w:hAnsiTheme="minorEastAsia" w:cstheme="minorEastAsia" w:hint="eastAsia"/>
                <w:color w:val="000000"/>
                <w:sz w:val="20"/>
                <w:szCs w:val="20"/>
              </w:rPr>
              <w:t>中药士</w:t>
            </w:r>
          </w:p>
        </w:tc>
      </w:tr>
      <w:tr w:rsidR="00B416F4">
        <w:trPr>
          <w:trHeight w:val="280"/>
        </w:trPr>
        <w:tc>
          <w:tcPr>
            <w:tcW w:w="679" w:type="dxa"/>
            <w:vMerge/>
            <w:tcBorders>
              <w:left w:val="single" w:sz="4" w:space="0" w:color="000000"/>
              <w:bottom w:val="single" w:sz="4" w:space="0" w:color="000000"/>
              <w:right w:val="single" w:sz="4" w:space="0" w:color="000000"/>
            </w:tcBorders>
          </w:tcPr>
          <w:p w:rsidR="00B416F4" w:rsidRDefault="00B416F4">
            <w:pPr>
              <w:spacing w:line="400" w:lineRule="exact"/>
              <w:rPr>
                <w:rFonts w:asciiTheme="minorEastAsia" w:hAnsiTheme="minorEastAsia" w:cstheme="minorEastAsia"/>
                <w:sz w:val="20"/>
                <w:szCs w:val="20"/>
              </w:rPr>
            </w:pPr>
          </w:p>
        </w:tc>
        <w:tc>
          <w:tcPr>
            <w:tcW w:w="1443" w:type="dxa"/>
            <w:vMerge/>
            <w:tcBorders>
              <w:left w:val="single" w:sz="4" w:space="0" w:color="000000"/>
              <w:bottom w:val="single" w:sz="4" w:space="0" w:color="000000"/>
              <w:right w:val="single" w:sz="4" w:space="0" w:color="000000"/>
            </w:tcBorders>
            <w:vAlign w:val="center"/>
          </w:tcPr>
          <w:p w:rsidR="00B416F4" w:rsidRDefault="00B416F4">
            <w:pPr>
              <w:spacing w:line="400" w:lineRule="exact"/>
              <w:jc w:val="center"/>
              <w:rPr>
                <w:rFonts w:asciiTheme="minorEastAsia" w:hAnsiTheme="minorEastAsia" w:cstheme="minorEastAsia"/>
                <w:sz w:val="20"/>
                <w:szCs w:val="20"/>
              </w:rPr>
            </w:pPr>
          </w:p>
        </w:tc>
        <w:tc>
          <w:tcPr>
            <w:tcW w:w="1684"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240" w:lineRule="exact"/>
              <w:jc w:val="center"/>
              <w:rPr>
                <w:sz w:val="20"/>
              </w:rPr>
            </w:pPr>
            <w:r>
              <w:rPr>
                <w:rFonts w:ascii="宋体" w:eastAsia="宋体" w:hAnsi="宋体" w:hint="eastAsia"/>
                <w:color w:val="000000"/>
                <w:sz w:val="20"/>
              </w:rPr>
              <w:t>主任药师</w:t>
            </w:r>
          </w:p>
        </w:tc>
        <w:tc>
          <w:tcPr>
            <w:tcW w:w="1557"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240" w:lineRule="exact"/>
              <w:jc w:val="center"/>
              <w:rPr>
                <w:sz w:val="20"/>
              </w:rPr>
            </w:pPr>
            <w:r>
              <w:rPr>
                <w:rFonts w:ascii="宋体" w:eastAsia="宋体" w:hAnsi="宋体" w:hint="eastAsia"/>
                <w:color w:val="000000"/>
                <w:sz w:val="20"/>
              </w:rPr>
              <w:t>副主任药师</w:t>
            </w:r>
          </w:p>
        </w:tc>
        <w:tc>
          <w:tcPr>
            <w:tcW w:w="1231"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240" w:lineRule="exact"/>
              <w:jc w:val="center"/>
              <w:rPr>
                <w:sz w:val="20"/>
              </w:rPr>
            </w:pPr>
            <w:r>
              <w:rPr>
                <w:rFonts w:ascii="宋体" w:eastAsia="宋体" w:hAnsi="宋体" w:hint="eastAsia"/>
                <w:color w:val="000000"/>
                <w:sz w:val="20"/>
              </w:rPr>
              <w:t>主管药师</w:t>
            </w:r>
          </w:p>
        </w:tc>
        <w:tc>
          <w:tcPr>
            <w:tcW w:w="1528"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240" w:lineRule="exact"/>
              <w:jc w:val="center"/>
              <w:rPr>
                <w:sz w:val="20"/>
              </w:rPr>
            </w:pPr>
            <w:r>
              <w:rPr>
                <w:rFonts w:ascii="宋体" w:eastAsia="宋体" w:hAnsi="宋体" w:hint="eastAsia"/>
                <w:color w:val="000000"/>
                <w:sz w:val="20"/>
              </w:rPr>
              <w:t>药师</w:t>
            </w:r>
          </w:p>
        </w:tc>
        <w:tc>
          <w:tcPr>
            <w:tcW w:w="1246" w:type="dxa"/>
            <w:tcBorders>
              <w:top w:val="single" w:sz="4" w:space="0" w:color="000000"/>
              <w:left w:val="single" w:sz="4" w:space="0" w:color="000000"/>
              <w:bottom w:val="single" w:sz="4" w:space="0" w:color="000000"/>
              <w:right w:val="single" w:sz="4" w:space="0" w:color="000000"/>
            </w:tcBorders>
            <w:vAlign w:val="center"/>
          </w:tcPr>
          <w:p w:rsidR="00B416F4" w:rsidRDefault="00AE1C4C">
            <w:pPr>
              <w:wordWrap w:val="0"/>
              <w:autoSpaceDE w:val="0"/>
              <w:autoSpaceDN w:val="0"/>
              <w:spacing w:line="240" w:lineRule="exact"/>
              <w:jc w:val="center"/>
              <w:rPr>
                <w:sz w:val="20"/>
              </w:rPr>
            </w:pPr>
            <w:r>
              <w:rPr>
                <w:rFonts w:ascii="宋体" w:eastAsia="宋体" w:hAnsi="宋体" w:hint="eastAsia"/>
                <w:color w:val="000000"/>
                <w:sz w:val="20"/>
              </w:rPr>
              <w:t>药士</w:t>
            </w:r>
          </w:p>
        </w:tc>
      </w:tr>
      <w:tr w:rsidR="00B416F4">
        <w:trPr>
          <w:trHeight w:val="280"/>
        </w:trPr>
        <w:tc>
          <w:tcPr>
            <w:tcW w:w="679"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33</w:t>
            </w:r>
          </w:p>
        </w:tc>
        <w:tc>
          <w:tcPr>
            <w:tcW w:w="1443"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群众文化</w:t>
            </w: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研究馆员</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副研究馆员</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馆员</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助理馆员</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w:t>
            </w:r>
          </w:p>
        </w:tc>
      </w:tr>
      <w:tr w:rsidR="00B416F4">
        <w:trPr>
          <w:trHeight w:val="280"/>
        </w:trPr>
        <w:tc>
          <w:tcPr>
            <w:tcW w:w="679"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34</w:t>
            </w:r>
          </w:p>
        </w:tc>
        <w:tc>
          <w:tcPr>
            <w:tcW w:w="1443"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文学创作</w:t>
            </w: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文学创作一级</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文学创作二级</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文学创作三级</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文学创作四级</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w:t>
            </w:r>
          </w:p>
        </w:tc>
      </w:tr>
      <w:tr w:rsidR="00B416F4">
        <w:trPr>
          <w:trHeight w:val="280"/>
        </w:trPr>
        <w:tc>
          <w:tcPr>
            <w:tcW w:w="679"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35</w:t>
            </w:r>
          </w:p>
        </w:tc>
        <w:tc>
          <w:tcPr>
            <w:tcW w:w="1443"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审计</w:t>
            </w:r>
          </w:p>
        </w:tc>
        <w:tc>
          <w:tcPr>
            <w:tcW w:w="1684"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正高级审计师</w:t>
            </w:r>
          </w:p>
        </w:tc>
        <w:tc>
          <w:tcPr>
            <w:tcW w:w="1557"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高级审计师</w:t>
            </w:r>
          </w:p>
        </w:tc>
        <w:tc>
          <w:tcPr>
            <w:tcW w:w="1231"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审计师</w:t>
            </w:r>
          </w:p>
        </w:tc>
        <w:tc>
          <w:tcPr>
            <w:tcW w:w="1528"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助理审计师</w:t>
            </w:r>
          </w:p>
        </w:tc>
        <w:tc>
          <w:tcPr>
            <w:tcW w:w="1246" w:type="dxa"/>
            <w:tcBorders>
              <w:top w:val="single" w:sz="4" w:space="0" w:color="000000"/>
              <w:left w:val="single" w:sz="4" w:space="0" w:color="000000"/>
              <w:bottom w:val="single" w:sz="4" w:space="0" w:color="000000"/>
              <w:right w:val="single" w:sz="4" w:space="0" w:color="000000"/>
            </w:tcBorders>
          </w:tcPr>
          <w:p w:rsidR="00B416F4" w:rsidRDefault="00AE1C4C">
            <w:pPr>
              <w:wordWrap w:val="0"/>
              <w:autoSpaceDE w:val="0"/>
              <w:autoSpaceDN w:val="0"/>
              <w:spacing w:line="400" w:lineRule="exact"/>
              <w:jc w:val="center"/>
              <w:rPr>
                <w:rFonts w:asciiTheme="minorEastAsia" w:hAnsiTheme="minorEastAsia" w:cstheme="minorEastAsia"/>
                <w:color w:val="000000"/>
                <w:sz w:val="20"/>
                <w:szCs w:val="20"/>
              </w:rPr>
            </w:pPr>
            <w:r>
              <w:rPr>
                <w:rFonts w:asciiTheme="minorEastAsia" w:hAnsiTheme="minorEastAsia" w:cstheme="minorEastAsia" w:hint="eastAsia"/>
                <w:color w:val="000000"/>
                <w:sz w:val="20"/>
                <w:szCs w:val="20"/>
              </w:rPr>
              <w:t>/</w:t>
            </w:r>
          </w:p>
        </w:tc>
      </w:tr>
    </w:tbl>
    <w:p w:rsidR="00B416F4" w:rsidRDefault="00B416F4">
      <w:pPr>
        <w:spacing w:line="1" w:lineRule="exact"/>
        <w:sectPr w:rsidR="00B416F4">
          <w:headerReference w:type="default" r:id="rId11"/>
          <w:footerReference w:type="default" r:id="rId12"/>
          <w:type w:val="continuous"/>
          <w:pgSz w:w="11900" w:h="16820"/>
          <w:pgMar w:top="1920" w:right="960" w:bottom="1280" w:left="960" w:header="960" w:footer="1020" w:gutter="0"/>
          <w:cols w:space="720"/>
        </w:sectPr>
      </w:pPr>
    </w:p>
    <w:p w:rsidR="00B416F4" w:rsidRDefault="00B416F4">
      <w:pPr>
        <w:wordWrap w:val="0"/>
        <w:autoSpaceDE w:val="0"/>
        <w:autoSpaceDN w:val="0"/>
        <w:spacing w:line="60" w:lineRule="exact"/>
        <w:rPr>
          <w:rFonts w:ascii="宋体" w:eastAsia="宋体" w:hAnsi="宋体"/>
          <w:color w:val="000000"/>
          <w:sz w:val="4"/>
        </w:rPr>
      </w:pP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4.</w:t>
      </w:r>
      <w:r>
        <w:rPr>
          <w:rFonts w:ascii="黑体" w:eastAsia="黑体" w:hAnsi="黑体" w:cs="黑体" w:hint="eastAsia"/>
          <w:color w:val="000000"/>
          <w:kern w:val="0"/>
          <w:sz w:val="32"/>
          <w:szCs w:val="32"/>
          <w:lang w:bidi="ar"/>
        </w:rPr>
        <w:t>问：目前我省开设的特色专业有哪些？</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答：按照《关于向开发区下放特色专业职称评审权有关问题的通知》（鲁人社字〔</w:t>
      </w:r>
      <w:r>
        <w:rPr>
          <w:rFonts w:ascii="仿宋_GB2312" w:eastAsia="仿宋_GB2312" w:hAnsi="仿宋_GB2312" w:cs="仿宋_GB2312" w:hint="eastAsia"/>
          <w:color w:val="000000"/>
          <w:kern w:val="0"/>
          <w:sz w:val="32"/>
          <w:szCs w:val="32"/>
          <w:lang w:bidi="ar"/>
        </w:rPr>
        <w:t>2019</w:t>
      </w: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208</w:t>
      </w:r>
      <w:r>
        <w:rPr>
          <w:rFonts w:ascii="仿宋_GB2312" w:eastAsia="仿宋_GB2312" w:hAnsi="仿宋_GB2312" w:cs="仿宋_GB2312" w:hint="eastAsia"/>
          <w:color w:val="000000"/>
          <w:kern w:val="0"/>
          <w:sz w:val="32"/>
          <w:szCs w:val="32"/>
          <w:lang w:bidi="ar"/>
        </w:rPr>
        <w:t>号）规定，青岛、烟台、临沂、东营、威海等</w:t>
      </w:r>
      <w:r>
        <w:rPr>
          <w:rFonts w:ascii="仿宋_GB2312" w:eastAsia="仿宋_GB2312" w:hAnsi="仿宋_GB2312" w:cs="仿宋_GB2312" w:hint="eastAsia"/>
          <w:color w:val="000000"/>
          <w:kern w:val="0"/>
          <w:sz w:val="32"/>
          <w:szCs w:val="32"/>
          <w:lang w:bidi="ar"/>
        </w:rPr>
        <w:t>5</w:t>
      </w:r>
      <w:r>
        <w:rPr>
          <w:rFonts w:ascii="仿宋_GB2312" w:eastAsia="仿宋_GB2312" w:hAnsi="仿宋_GB2312" w:cs="仿宋_GB2312" w:hint="eastAsia"/>
          <w:color w:val="000000"/>
          <w:kern w:val="0"/>
          <w:sz w:val="32"/>
          <w:szCs w:val="32"/>
          <w:lang w:bidi="ar"/>
        </w:rPr>
        <w:t>市开发区（高新区），开展工业互联网、船舶与海洋工程装备技术、物联网和智能制造、新型功能材料、碳纤维复合材料等特色专业职称。开发区特色专业职称评审面向全省有特色专业职称需求的同行业专业技术人才，实行“个人自主申报、业内公正评价、单位择优使用、政府指导监督”的社会化职称评价模式，评审结果省内通用。</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5.</w:t>
      </w:r>
      <w:r>
        <w:rPr>
          <w:rFonts w:ascii="黑体" w:eastAsia="黑体" w:hAnsi="黑体" w:cs="黑体" w:hint="eastAsia"/>
          <w:color w:val="000000"/>
          <w:kern w:val="0"/>
          <w:sz w:val="32"/>
          <w:szCs w:val="32"/>
          <w:lang w:bidi="ar"/>
        </w:rPr>
        <w:t>问：目前初级职称的评审由哪些部门（单位）负责？</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答：各县市区</w:t>
      </w:r>
      <w:proofErr w:type="gramStart"/>
      <w:r>
        <w:rPr>
          <w:rFonts w:ascii="仿宋_GB2312" w:eastAsia="仿宋_GB2312" w:hAnsi="仿宋_GB2312" w:cs="仿宋_GB2312" w:hint="eastAsia"/>
          <w:color w:val="000000"/>
          <w:kern w:val="0"/>
          <w:sz w:val="32"/>
          <w:szCs w:val="32"/>
          <w:lang w:bidi="ar"/>
        </w:rPr>
        <w:t>人社部门</w:t>
      </w:r>
      <w:proofErr w:type="gramEnd"/>
      <w:r>
        <w:rPr>
          <w:rFonts w:ascii="仿宋_GB2312" w:eastAsia="仿宋_GB2312" w:hAnsi="仿宋_GB2312" w:cs="仿宋_GB2312" w:hint="eastAsia"/>
          <w:color w:val="000000"/>
          <w:kern w:val="0"/>
          <w:sz w:val="32"/>
          <w:szCs w:val="32"/>
          <w:lang w:bidi="ar"/>
        </w:rPr>
        <w:t>牵头负责本地区</w:t>
      </w:r>
      <w:r>
        <w:rPr>
          <w:rFonts w:ascii="仿宋_GB2312" w:eastAsia="仿宋_GB2312" w:hAnsi="仿宋_GB2312" w:cs="仿宋_GB2312" w:hint="eastAsia"/>
          <w:color w:val="000000"/>
          <w:kern w:val="0"/>
          <w:sz w:val="32"/>
          <w:szCs w:val="32"/>
          <w:lang w:bidi="ar"/>
        </w:rPr>
        <w:t>初级职称评审综合管理和组织实施工作；市直部门（单位）负责所属单位相关系列（专业）初级职称评审工作。</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6.</w:t>
      </w:r>
      <w:r>
        <w:rPr>
          <w:rFonts w:ascii="黑体" w:eastAsia="黑体" w:hAnsi="黑体" w:cs="黑体" w:hint="eastAsia"/>
          <w:color w:val="000000"/>
          <w:kern w:val="0"/>
          <w:sz w:val="32"/>
          <w:szCs w:val="32"/>
          <w:lang w:bidi="ar"/>
        </w:rPr>
        <w:t>问：取得职称的途径有哪些？</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答：我市专业技术人员一般可通过职称评审、职称认定、以考代评、专业技术类职业资格考试等方式取得职称资格。</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1</w:t>
      </w: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职称评审。职称评审是按照国家、省职称评价标准和程序，对专业技术人才品德、能力、业绩的评议和认定。职称评审结果是专业技术人才聘用、考核、晋升等的重要依据。职称评审每年度组织一次，具体可关注潍坊市以及各区市发布的职称申报评审通知。</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lastRenderedPageBreak/>
        <w:t>（</w:t>
      </w:r>
      <w:r>
        <w:rPr>
          <w:rFonts w:ascii="仿宋_GB2312" w:eastAsia="仿宋_GB2312" w:hAnsi="仿宋_GB2312" w:cs="仿宋_GB2312" w:hint="eastAsia"/>
          <w:color w:val="000000"/>
          <w:kern w:val="0"/>
          <w:sz w:val="32"/>
          <w:szCs w:val="32"/>
          <w:lang w:bidi="ar"/>
        </w:rPr>
        <w:t>2</w:t>
      </w:r>
      <w:r>
        <w:rPr>
          <w:rFonts w:ascii="仿宋_GB2312" w:eastAsia="仿宋_GB2312" w:hAnsi="仿宋_GB2312" w:cs="仿宋_GB2312" w:hint="eastAsia"/>
          <w:color w:val="000000"/>
          <w:kern w:val="0"/>
          <w:sz w:val="32"/>
          <w:szCs w:val="32"/>
          <w:lang w:bidi="ar"/>
        </w:rPr>
        <w:t>）职称认定。正规全日制院校毕业生，具备</w:t>
      </w:r>
      <w:r>
        <w:rPr>
          <w:rFonts w:ascii="仿宋_GB2312" w:eastAsia="仿宋_GB2312" w:hAnsi="仿宋_GB2312" w:cs="仿宋_GB2312" w:hint="eastAsia"/>
          <w:color w:val="000000"/>
          <w:kern w:val="0"/>
          <w:sz w:val="32"/>
          <w:szCs w:val="32"/>
          <w:lang w:bidi="ar"/>
        </w:rPr>
        <w:t>规定的学历，所学专业与从事的专业工作相同或相近，见习期满，经考核合格可认定相应的职称资格。其中，中专毕业，见习一年期满，可认定员级资格；大专毕业，见习一年期满，再从事本专业技术工作二年，可认定助理级资格；大学本科毕业，见习一年期满，可认定助理级资格；硕士学位获得者，从事本专业技术工作三年可认定中级资格；博士学位获得者，可认定中级资格。</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3</w:t>
      </w:r>
      <w:r>
        <w:rPr>
          <w:rFonts w:ascii="仿宋_GB2312" w:eastAsia="仿宋_GB2312" w:hAnsi="仿宋_GB2312" w:cs="仿宋_GB2312" w:hint="eastAsia"/>
          <w:color w:val="000000"/>
          <w:kern w:val="0"/>
          <w:sz w:val="32"/>
          <w:szCs w:val="32"/>
          <w:lang w:bidi="ar"/>
        </w:rPr>
        <w:t>）以考代评。对中、初级职称实行国家统一考试的经济、会计、统计、审计、卫生技术、船舶、翻译、出版等</w:t>
      </w:r>
      <w:r>
        <w:rPr>
          <w:rFonts w:ascii="仿宋_GB2312" w:eastAsia="仿宋_GB2312" w:hAnsi="仿宋_GB2312" w:cs="仿宋_GB2312" w:hint="eastAsia"/>
          <w:color w:val="000000"/>
          <w:kern w:val="0"/>
          <w:sz w:val="32"/>
          <w:szCs w:val="32"/>
          <w:lang w:bidi="ar"/>
        </w:rPr>
        <w:t>8</w:t>
      </w:r>
      <w:r>
        <w:rPr>
          <w:rFonts w:ascii="仿宋_GB2312" w:eastAsia="仿宋_GB2312" w:hAnsi="仿宋_GB2312" w:cs="仿宋_GB2312" w:hint="eastAsia"/>
          <w:color w:val="000000"/>
          <w:kern w:val="0"/>
          <w:sz w:val="32"/>
          <w:szCs w:val="32"/>
          <w:lang w:bidi="ar"/>
        </w:rPr>
        <w:t>个职称系列，我省统一“以考代评”的档案、快递工程、大数据工程、卫生管理研</w:t>
      </w:r>
      <w:r>
        <w:rPr>
          <w:rFonts w:ascii="仿宋_GB2312" w:eastAsia="仿宋_GB2312" w:hAnsi="仿宋_GB2312" w:cs="仿宋_GB2312" w:hint="eastAsia"/>
          <w:color w:val="000000"/>
          <w:kern w:val="0"/>
          <w:sz w:val="32"/>
          <w:szCs w:val="32"/>
          <w:lang w:bidi="ar"/>
        </w:rPr>
        <w:t>究、安全工程、物流工程、网络安全工程、饲料兽药工程等</w:t>
      </w:r>
      <w:r>
        <w:rPr>
          <w:rFonts w:ascii="仿宋_GB2312" w:eastAsia="仿宋_GB2312" w:hAnsi="仿宋_GB2312" w:cs="仿宋_GB2312" w:hint="eastAsia"/>
          <w:color w:val="000000"/>
          <w:kern w:val="0"/>
          <w:sz w:val="32"/>
          <w:szCs w:val="32"/>
          <w:lang w:bidi="ar"/>
        </w:rPr>
        <w:t>8</w:t>
      </w:r>
      <w:r>
        <w:rPr>
          <w:rFonts w:ascii="仿宋_GB2312" w:eastAsia="仿宋_GB2312" w:hAnsi="仿宋_GB2312" w:cs="仿宋_GB2312" w:hint="eastAsia"/>
          <w:color w:val="000000"/>
          <w:kern w:val="0"/>
          <w:sz w:val="32"/>
          <w:szCs w:val="32"/>
          <w:lang w:bidi="ar"/>
        </w:rPr>
        <w:t>个职称系列（专业），我市建设工程系列，考试成绩合格即取得相应层级职称，不再进行相应层级职称评审或认定。</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4</w:t>
      </w:r>
      <w:r>
        <w:rPr>
          <w:rFonts w:ascii="仿宋_GB2312" w:eastAsia="仿宋_GB2312" w:hAnsi="仿宋_GB2312" w:cs="仿宋_GB2312" w:hint="eastAsia"/>
          <w:color w:val="000000"/>
          <w:kern w:val="0"/>
          <w:sz w:val="32"/>
          <w:szCs w:val="32"/>
          <w:lang w:bidi="ar"/>
        </w:rPr>
        <w:t>）专业技术类职业资格考试。专业技术人员考试取得专业技术类职业资格，符合相应职称评价标准条件的，可视同其具备相应系列和层级的职称，并可作为依据申报高一级职称、参加岗位竞聘等，无需另发或补发职称证书。专业技术类职业资格与职称对应关系，依据</w:t>
      </w:r>
      <w:r>
        <w:rPr>
          <w:rFonts w:ascii="仿宋_GB2312" w:eastAsia="仿宋_GB2312" w:hAnsi="仿宋_GB2312" w:cs="仿宋_GB2312" w:hint="eastAsia"/>
          <w:color w:val="000000"/>
          <w:kern w:val="0"/>
          <w:sz w:val="32"/>
          <w:szCs w:val="32"/>
          <w:lang w:bidi="ar"/>
        </w:rPr>
        <w:t>《山东省人力资源和社会保障厅关于调整部分专业技术类职业资格和职称对应关系的通知》（鲁人社办发〔</w:t>
      </w:r>
      <w:r>
        <w:rPr>
          <w:rFonts w:ascii="仿宋_GB2312" w:eastAsia="仿宋_GB2312" w:hAnsi="仿宋_GB2312" w:cs="仿宋_GB2312" w:hint="eastAsia"/>
          <w:color w:val="000000"/>
          <w:kern w:val="0"/>
          <w:sz w:val="32"/>
          <w:szCs w:val="32"/>
          <w:lang w:bidi="ar"/>
        </w:rPr>
        <w:t>2023</w:t>
      </w: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11</w:t>
      </w:r>
      <w:r>
        <w:rPr>
          <w:rFonts w:ascii="仿宋_GB2312" w:eastAsia="仿宋_GB2312" w:hAnsi="仿宋_GB2312" w:cs="仿宋_GB2312" w:hint="eastAsia"/>
          <w:color w:val="000000"/>
          <w:kern w:val="0"/>
          <w:sz w:val="32"/>
          <w:szCs w:val="32"/>
          <w:lang w:bidi="ar"/>
        </w:rPr>
        <w:t>号）</w:t>
      </w:r>
      <w:r>
        <w:rPr>
          <w:rFonts w:ascii="仿宋_GB2312" w:eastAsia="仿宋_GB2312" w:hAnsi="仿宋_GB2312" w:cs="仿宋_GB2312" w:hint="eastAsia"/>
          <w:color w:val="000000"/>
          <w:kern w:val="0"/>
          <w:sz w:val="32"/>
          <w:szCs w:val="32"/>
          <w:lang w:bidi="ar"/>
        </w:rPr>
        <w:t>要求</w:t>
      </w:r>
      <w:r>
        <w:rPr>
          <w:rFonts w:ascii="仿宋_GB2312" w:eastAsia="仿宋_GB2312" w:hAnsi="仿宋_GB2312" w:cs="仿宋_GB2312" w:hint="eastAsia"/>
          <w:color w:val="000000"/>
          <w:kern w:val="0"/>
          <w:sz w:val="32"/>
          <w:szCs w:val="32"/>
          <w:lang w:bidi="ar"/>
        </w:rPr>
        <w:t>执行。</w:t>
      </w:r>
    </w:p>
    <w:p w:rsidR="00B416F4" w:rsidRDefault="00AE1C4C">
      <w:pPr>
        <w:spacing w:line="580" w:lineRule="exact"/>
        <w:ind w:firstLineChars="200" w:firstLine="640"/>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7.</w:t>
      </w:r>
      <w:r>
        <w:rPr>
          <w:rFonts w:ascii="黑体" w:eastAsia="黑体" w:hAnsi="黑体" w:cs="黑体" w:hint="eastAsia"/>
          <w:color w:val="000000"/>
          <w:kern w:val="0"/>
          <w:sz w:val="32"/>
          <w:szCs w:val="32"/>
          <w:lang w:bidi="ar"/>
        </w:rPr>
        <w:t>问：通过什么程序和渠道申报职称评审？</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lastRenderedPageBreak/>
        <w:t>申报评审职称，实行个人申报、民主评议推荐、单位审查、主管部门审核的办法，逐级呈报</w:t>
      </w:r>
      <w:proofErr w:type="gramStart"/>
      <w:r>
        <w:rPr>
          <w:rFonts w:ascii="仿宋_GB2312" w:eastAsia="仿宋_GB2312" w:hAnsi="仿宋_GB2312" w:cs="仿宋_GB2312" w:hint="eastAsia"/>
          <w:color w:val="000000"/>
          <w:kern w:val="0"/>
          <w:sz w:val="32"/>
          <w:szCs w:val="32"/>
          <w:lang w:bidi="ar"/>
        </w:rPr>
        <w:t>至相应</w:t>
      </w:r>
      <w:proofErr w:type="gramEnd"/>
      <w:r>
        <w:rPr>
          <w:rFonts w:ascii="仿宋_GB2312" w:eastAsia="仿宋_GB2312" w:hAnsi="仿宋_GB2312" w:cs="仿宋_GB2312" w:hint="eastAsia"/>
          <w:color w:val="000000"/>
          <w:kern w:val="0"/>
          <w:sz w:val="32"/>
          <w:szCs w:val="32"/>
          <w:lang w:bidi="ar"/>
        </w:rPr>
        <w:t>的评审委员会办事机构。</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1</w:t>
      </w:r>
      <w:r>
        <w:rPr>
          <w:rFonts w:ascii="仿宋_GB2312" w:eastAsia="仿宋_GB2312" w:hAnsi="仿宋_GB2312" w:cs="仿宋_GB2312" w:hint="eastAsia"/>
          <w:color w:val="000000"/>
          <w:kern w:val="0"/>
          <w:sz w:val="32"/>
          <w:szCs w:val="32"/>
          <w:lang w:bidi="ar"/>
        </w:rPr>
        <w:t>）市直部门（单位）下属企事业单位：通过各市直部门（单位）申报。</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2</w:t>
      </w:r>
      <w:r>
        <w:rPr>
          <w:rFonts w:ascii="仿宋_GB2312" w:eastAsia="仿宋_GB2312" w:hAnsi="仿宋_GB2312" w:cs="仿宋_GB2312" w:hint="eastAsia"/>
          <w:color w:val="000000"/>
          <w:kern w:val="0"/>
          <w:sz w:val="32"/>
          <w:szCs w:val="32"/>
          <w:lang w:bidi="ar"/>
        </w:rPr>
        <w:t>）各县市区所属的企事业单位：通过各县市区</w:t>
      </w:r>
      <w:proofErr w:type="gramStart"/>
      <w:r>
        <w:rPr>
          <w:rFonts w:ascii="仿宋_GB2312" w:eastAsia="仿宋_GB2312" w:hAnsi="仿宋_GB2312" w:cs="仿宋_GB2312" w:hint="eastAsia"/>
          <w:color w:val="000000"/>
          <w:kern w:val="0"/>
          <w:sz w:val="32"/>
          <w:szCs w:val="32"/>
          <w:lang w:bidi="ar"/>
        </w:rPr>
        <w:t>人社部门</w:t>
      </w:r>
      <w:proofErr w:type="gramEnd"/>
      <w:r>
        <w:rPr>
          <w:rFonts w:ascii="仿宋_GB2312" w:eastAsia="仿宋_GB2312" w:hAnsi="仿宋_GB2312" w:cs="仿宋_GB2312" w:hint="eastAsia"/>
          <w:color w:val="000000"/>
          <w:kern w:val="0"/>
          <w:sz w:val="32"/>
          <w:szCs w:val="32"/>
          <w:lang w:bidi="ar"/>
        </w:rPr>
        <w:t>申报。</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3</w:t>
      </w:r>
      <w:r>
        <w:rPr>
          <w:rFonts w:ascii="仿宋_GB2312" w:eastAsia="仿宋_GB2312" w:hAnsi="仿宋_GB2312" w:cs="仿宋_GB2312" w:hint="eastAsia"/>
          <w:color w:val="000000"/>
          <w:kern w:val="0"/>
          <w:sz w:val="32"/>
          <w:szCs w:val="32"/>
          <w:lang w:bidi="ar"/>
        </w:rPr>
        <w:t>）民营企业和其他非公有制经济组织专业技术人才，办理人事代理业务的，通过办理人事代理业务的人事代理机构申报。未办理人事代理业务的，按属地原则向所属县市区</w:t>
      </w:r>
      <w:proofErr w:type="gramStart"/>
      <w:r>
        <w:rPr>
          <w:rFonts w:ascii="仿宋_GB2312" w:eastAsia="仿宋_GB2312" w:hAnsi="仿宋_GB2312" w:cs="仿宋_GB2312" w:hint="eastAsia"/>
          <w:color w:val="000000"/>
          <w:kern w:val="0"/>
          <w:sz w:val="32"/>
          <w:szCs w:val="32"/>
          <w:lang w:bidi="ar"/>
        </w:rPr>
        <w:t>人社部门</w:t>
      </w:r>
      <w:proofErr w:type="gramEnd"/>
      <w:r>
        <w:rPr>
          <w:rFonts w:ascii="仿宋_GB2312" w:eastAsia="仿宋_GB2312" w:hAnsi="仿宋_GB2312" w:cs="仿宋_GB2312" w:hint="eastAsia"/>
          <w:color w:val="000000"/>
          <w:kern w:val="0"/>
          <w:sz w:val="32"/>
          <w:szCs w:val="32"/>
          <w:lang w:bidi="ar"/>
        </w:rPr>
        <w:t>申报。自由职业者向其户籍所在地或现居住地的县市区</w:t>
      </w:r>
      <w:proofErr w:type="gramStart"/>
      <w:r>
        <w:rPr>
          <w:rFonts w:ascii="仿宋_GB2312" w:eastAsia="仿宋_GB2312" w:hAnsi="仿宋_GB2312" w:cs="仿宋_GB2312" w:hint="eastAsia"/>
          <w:color w:val="000000"/>
          <w:kern w:val="0"/>
          <w:sz w:val="32"/>
          <w:szCs w:val="32"/>
          <w:lang w:bidi="ar"/>
        </w:rPr>
        <w:t>人社部门</w:t>
      </w:r>
      <w:proofErr w:type="gramEnd"/>
      <w:r>
        <w:rPr>
          <w:rFonts w:ascii="仿宋_GB2312" w:eastAsia="仿宋_GB2312" w:hAnsi="仿宋_GB2312" w:cs="仿宋_GB2312" w:hint="eastAsia"/>
          <w:color w:val="000000"/>
          <w:kern w:val="0"/>
          <w:sz w:val="32"/>
          <w:szCs w:val="32"/>
          <w:lang w:bidi="ar"/>
        </w:rPr>
        <w:t>申报。</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4</w:t>
      </w:r>
      <w:r>
        <w:rPr>
          <w:rFonts w:ascii="仿宋_GB2312" w:eastAsia="仿宋_GB2312" w:hAnsi="仿宋_GB2312" w:cs="仿宋_GB2312" w:hint="eastAsia"/>
          <w:color w:val="000000"/>
          <w:kern w:val="0"/>
          <w:sz w:val="32"/>
          <w:szCs w:val="32"/>
          <w:lang w:bidi="ar"/>
        </w:rPr>
        <w:t>）推荐申报参加省级高评委评审的我市所属单位专业技术人员，须由有关业务主管部门会同市</w:t>
      </w:r>
      <w:proofErr w:type="gramStart"/>
      <w:r>
        <w:rPr>
          <w:rFonts w:ascii="仿宋_GB2312" w:eastAsia="仿宋_GB2312" w:hAnsi="仿宋_GB2312" w:cs="仿宋_GB2312" w:hint="eastAsia"/>
          <w:color w:val="000000"/>
          <w:kern w:val="0"/>
          <w:sz w:val="32"/>
          <w:szCs w:val="32"/>
          <w:lang w:bidi="ar"/>
        </w:rPr>
        <w:t>人社局</w:t>
      </w:r>
      <w:proofErr w:type="gramEnd"/>
      <w:r>
        <w:rPr>
          <w:rFonts w:ascii="仿宋_GB2312" w:eastAsia="仿宋_GB2312" w:hAnsi="仿宋_GB2312" w:cs="仿宋_GB2312" w:hint="eastAsia"/>
          <w:color w:val="000000"/>
          <w:kern w:val="0"/>
          <w:sz w:val="32"/>
          <w:szCs w:val="32"/>
          <w:lang w:bidi="ar"/>
        </w:rPr>
        <w:t>审核呈报。未经逐级审核同意并填写审核意见的材料一律不得受理。</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8.</w:t>
      </w:r>
      <w:r>
        <w:rPr>
          <w:rFonts w:ascii="黑体" w:eastAsia="黑体" w:hAnsi="黑体" w:cs="黑体" w:hint="eastAsia"/>
          <w:color w:val="000000"/>
          <w:kern w:val="0"/>
          <w:sz w:val="32"/>
          <w:szCs w:val="32"/>
          <w:lang w:bidi="ar"/>
        </w:rPr>
        <w:t>问：哪些人员可在我市申报职称？</w:t>
      </w:r>
      <w:r>
        <w:rPr>
          <w:rFonts w:ascii="黑体" w:eastAsia="黑体" w:hAnsi="黑体" w:cs="黑体" w:hint="eastAsia"/>
          <w:color w:val="000000"/>
          <w:kern w:val="0"/>
          <w:sz w:val="32"/>
          <w:szCs w:val="32"/>
          <w:lang w:bidi="ar"/>
        </w:rPr>
        <w:t xml:space="preserve"> </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w:t>
      </w:r>
      <w:r>
        <w:rPr>
          <w:rFonts w:ascii="仿宋_GB2312" w:eastAsia="仿宋_GB2312" w:hAnsi="仿宋_GB2312" w:cs="仿宋_GB2312" w:hint="eastAsia"/>
          <w:color w:val="000000"/>
          <w:kern w:val="0"/>
          <w:sz w:val="32"/>
          <w:szCs w:val="32"/>
          <w:lang w:bidi="ar"/>
        </w:rPr>
        <w:t>1</w:t>
      </w:r>
      <w:r>
        <w:rPr>
          <w:rFonts w:ascii="仿宋_GB2312" w:eastAsia="仿宋_GB2312" w:hAnsi="仿宋_GB2312" w:cs="仿宋_GB2312" w:hint="eastAsia"/>
          <w:color w:val="000000"/>
          <w:kern w:val="0"/>
          <w:sz w:val="32"/>
          <w:szCs w:val="32"/>
          <w:lang w:bidi="ar"/>
        </w:rPr>
        <w:t>）凡在我市各类企业、事业单位、社会团体、个体经济组织等用人单位从事专业技术工作，与用人单位确定了人员劳动（聘用）关系的专业技术人员以及从事专业技术工作的自由职业者，均可按规定的标准条件申报评审相应职称。</w:t>
      </w:r>
      <w:r>
        <w:rPr>
          <w:rFonts w:ascii="仿宋_GB2312" w:eastAsia="仿宋_GB2312" w:hAnsi="仿宋_GB2312" w:cs="仿宋_GB2312" w:hint="eastAsia"/>
          <w:color w:val="000000"/>
          <w:kern w:val="0"/>
          <w:sz w:val="32"/>
          <w:szCs w:val="32"/>
          <w:lang w:bidi="ar"/>
        </w:rPr>
        <w:t>非公有制经济组织和社会组织的专业技术人才按属地原则，</w:t>
      </w:r>
      <w:r>
        <w:rPr>
          <w:rFonts w:ascii="仿宋_GB2312" w:eastAsia="仿宋_GB2312" w:hAnsi="仿宋_GB2312" w:cs="仿宋_GB2312" w:hint="eastAsia"/>
          <w:color w:val="000000"/>
          <w:kern w:val="0"/>
          <w:sz w:val="32"/>
          <w:szCs w:val="32"/>
          <w:lang w:bidi="ar"/>
        </w:rPr>
        <w:t>由所在工作单位通过县市区</w:t>
      </w:r>
      <w:proofErr w:type="gramStart"/>
      <w:r>
        <w:rPr>
          <w:rFonts w:ascii="仿宋_GB2312" w:eastAsia="仿宋_GB2312" w:hAnsi="仿宋_GB2312" w:cs="仿宋_GB2312" w:hint="eastAsia"/>
          <w:color w:val="000000"/>
          <w:kern w:val="0"/>
          <w:sz w:val="32"/>
          <w:szCs w:val="32"/>
          <w:lang w:bidi="ar"/>
        </w:rPr>
        <w:t>人社部门</w:t>
      </w:r>
      <w:proofErr w:type="gramEnd"/>
      <w:r>
        <w:rPr>
          <w:rFonts w:ascii="仿宋_GB2312" w:eastAsia="仿宋_GB2312" w:hAnsi="仿宋_GB2312" w:cs="仿宋_GB2312" w:hint="eastAsia"/>
          <w:color w:val="000000"/>
          <w:kern w:val="0"/>
          <w:sz w:val="32"/>
          <w:szCs w:val="32"/>
          <w:lang w:bidi="ar"/>
        </w:rPr>
        <w:t>申报或者通过人事代理机构申报，自由职业</w:t>
      </w:r>
      <w:r>
        <w:rPr>
          <w:rFonts w:ascii="仿宋_GB2312" w:eastAsia="仿宋_GB2312" w:hAnsi="仿宋_GB2312" w:cs="仿宋_GB2312" w:hint="eastAsia"/>
          <w:color w:val="000000"/>
          <w:kern w:val="0"/>
          <w:sz w:val="32"/>
          <w:szCs w:val="32"/>
          <w:lang w:bidi="ar"/>
        </w:rPr>
        <w:lastRenderedPageBreak/>
        <w:t>者可由人事代理机构申报，各县市区</w:t>
      </w:r>
      <w:proofErr w:type="gramStart"/>
      <w:r>
        <w:rPr>
          <w:rFonts w:ascii="仿宋_GB2312" w:eastAsia="仿宋_GB2312" w:hAnsi="仿宋_GB2312" w:cs="仿宋_GB2312" w:hint="eastAsia"/>
          <w:color w:val="000000"/>
          <w:kern w:val="0"/>
          <w:sz w:val="32"/>
          <w:szCs w:val="32"/>
          <w:lang w:bidi="ar"/>
        </w:rPr>
        <w:t>人社部门</w:t>
      </w:r>
      <w:proofErr w:type="gramEnd"/>
      <w:r>
        <w:rPr>
          <w:rFonts w:ascii="仿宋_GB2312" w:eastAsia="仿宋_GB2312" w:hAnsi="仿宋_GB2312" w:cs="仿宋_GB2312" w:hint="eastAsia"/>
          <w:color w:val="000000"/>
          <w:kern w:val="0"/>
          <w:sz w:val="32"/>
          <w:szCs w:val="32"/>
          <w:lang w:bidi="ar"/>
        </w:rPr>
        <w:t>也可结合实际，进一步畅通申报渠道。</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2</w:t>
      </w:r>
      <w:r>
        <w:rPr>
          <w:rFonts w:ascii="仿宋_GB2312" w:eastAsia="仿宋_GB2312" w:hAnsi="仿宋_GB2312" w:cs="仿宋_GB2312" w:hint="eastAsia"/>
          <w:color w:val="000000"/>
          <w:kern w:val="0"/>
          <w:sz w:val="32"/>
          <w:szCs w:val="32"/>
          <w:lang w:bidi="ar"/>
        </w:rPr>
        <w:t>）在我市就业的港澳台专业技术人才，持有外国人永久居留证或各地颁发的海外高层次人才居住证的外籍人员，参加我市职称申报评审，须符合相应职称系列（专业）的标准条件，可不受</w:t>
      </w:r>
      <w:proofErr w:type="gramStart"/>
      <w:r>
        <w:rPr>
          <w:rFonts w:ascii="仿宋_GB2312" w:eastAsia="仿宋_GB2312" w:hAnsi="仿宋_GB2312" w:cs="仿宋_GB2312" w:hint="eastAsia"/>
          <w:color w:val="000000"/>
          <w:kern w:val="0"/>
          <w:sz w:val="32"/>
          <w:szCs w:val="32"/>
          <w:lang w:bidi="ar"/>
        </w:rPr>
        <w:t>原职称资格</w:t>
      </w:r>
      <w:proofErr w:type="gramEnd"/>
      <w:r>
        <w:rPr>
          <w:rFonts w:ascii="仿宋_GB2312" w:eastAsia="仿宋_GB2312" w:hAnsi="仿宋_GB2312" w:cs="仿宋_GB2312" w:hint="eastAsia"/>
          <w:color w:val="000000"/>
          <w:kern w:val="0"/>
          <w:sz w:val="32"/>
          <w:szCs w:val="32"/>
          <w:lang w:bidi="ar"/>
        </w:rPr>
        <w:t>限制。</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4</w:t>
      </w:r>
      <w:r>
        <w:rPr>
          <w:rFonts w:ascii="仿宋_GB2312" w:eastAsia="仿宋_GB2312" w:hAnsi="仿宋_GB2312" w:cs="仿宋_GB2312" w:hint="eastAsia"/>
          <w:color w:val="000000"/>
          <w:kern w:val="0"/>
          <w:sz w:val="32"/>
          <w:szCs w:val="32"/>
          <w:lang w:bidi="ar"/>
        </w:rPr>
        <w:t>）我市符合高技能人才和专业技术人才职业发展贯通条</w:t>
      </w:r>
      <w:r>
        <w:rPr>
          <w:rFonts w:ascii="仿宋_GB2312" w:eastAsia="仿宋_GB2312" w:hAnsi="仿宋_GB2312" w:cs="仿宋_GB2312" w:hint="eastAsia"/>
          <w:color w:val="000000"/>
          <w:kern w:val="0"/>
          <w:sz w:val="32"/>
          <w:szCs w:val="32"/>
          <w:lang w:bidi="ar"/>
        </w:rPr>
        <w:t>件的技能人才，可按规定参加职称评审。</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5</w:t>
      </w: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中央、省属驻</w:t>
      </w:r>
      <w:proofErr w:type="gramStart"/>
      <w:r>
        <w:rPr>
          <w:rFonts w:ascii="仿宋_GB2312" w:eastAsia="仿宋_GB2312" w:hAnsi="仿宋_GB2312" w:cs="仿宋_GB2312" w:hint="eastAsia"/>
          <w:color w:val="000000"/>
          <w:kern w:val="0"/>
          <w:sz w:val="32"/>
          <w:szCs w:val="32"/>
          <w:lang w:bidi="ar"/>
        </w:rPr>
        <w:t>潍</w:t>
      </w:r>
      <w:proofErr w:type="gramEnd"/>
      <w:r>
        <w:rPr>
          <w:rFonts w:ascii="仿宋_GB2312" w:eastAsia="仿宋_GB2312" w:hAnsi="仿宋_GB2312" w:cs="仿宋_GB2312" w:hint="eastAsia"/>
          <w:color w:val="000000"/>
          <w:kern w:val="0"/>
          <w:sz w:val="32"/>
          <w:szCs w:val="32"/>
          <w:lang w:bidi="ar"/>
        </w:rPr>
        <w:t>单位专业技术人员在我市申报职称，应由其主管部门（单位）按照“多个年度、</w:t>
      </w:r>
      <w:r>
        <w:rPr>
          <w:rFonts w:ascii="仿宋_GB2312" w:eastAsia="仿宋_GB2312" w:hAnsi="仿宋_GB2312" w:cs="仿宋_GB2312" w:hint="eastAsia"/>
          <w:color w:val="000000"/>
          <w:kern w:val="0"/>
          <w:sz w:val="32"/>
          <w:szCs w:val="32"/>
          <w:lang w:bidi="ar"/>
        </w:rPr>
        <w:t>多个系列、一次委托”的原则，出具委托函。申报中级职称的，向潍坊市</w:t>
      </w:r>
      <w:proofErr w:type="gramStart"/>
      <w:r>
        <w:rPr>
          <w:rFonts w:ascii="仿宋_GB2312" w:eastAsia="仿宋_GB2312" w:hAnsi="仿宋_GB2312" w:cs="仿宋_GB2312" w:hint="eastAsia"/>
          <w:color w:val="000000"/>
          <w:kern w:val="0"/>
          <w:sz w:val="32"/>
          <w:szCs w:val="32"/>
          <w:lang w:bidi="ar"/>
        </w:rPr>
        <w:t>人社局</w:t>
      </w:r>
      <w:proofErr w:type="gramEnd"/>
      <w:r>
        <w:rPr>
          <w:rFonts w:ascii="仿宋_GB2312" w:eastAsia="仿宋_GB2312" w:hAnsi="仿宋_GB2312" w:cs="仿宋_GB2312" w:hint="eastAsia"/>
          <w:color w:val="000000"/>
          <w:kern w:val="0"/>
          <w:sz w:val="32"/>
          <w:szCs w:val="32"/>
          <w:lang w:bidi="ar"/>
        </w:rPr>
        <w:t>出具委托函；申报高级职称的，向省</w:t>
      </w:r>
      <w:proofErr w:type="gramStart"/>
      <w:r>
        <w:rPr>
          <w:rFonts w:ascii="仿宋_GB2312" w:eastAsia="仿宋_GB2312" w:hAnsi="仿宋_GB2312" w:cs="仿宋_GB2312" w:hint="eastAsia"/>
          <w:color w:val="000000"/>
          <w:kern w:val="0"/>
          <w:sz w:val="32"/>
          <w:szCs w:val="32"/>
          <w:lang w:bidi="ar"/>
        </w:rPr>
        <w:t>人社厅</w:t>
      </w:r>
      <w:proofErr w:type="gramEnd"/>
      <w:r>
        <w:rPr>
          <w:rFonts w:ascii="仿宋_GB2312" w:eastAsia="仿宋_GB2312" w:hAnsi="仿宋_GB2312" w:cs="仿宋_GB2312" w:hint="eastAsia"/>
          <w:color w:val="000000"/>
          <w:kern w:val="0"/>
          <w:sz w:val="32"/>
          <w:szCs w:val="32"/>
          <w:lang w:bidi="ar"/>
        </w:rPr>
        <w:t>出具委托函，省</w:t>
      </w:r>
      <w:proofErr w:type="gramStart"/>
      <w:r>
        <w:rPr>
          <w:rFonts w:ascii="仿宋_GB2312" w:eastAsia="仿宋_GB2312" w:hAnsi="仿宋_GB2312" w:cs="仿宋_GB2312" w:hint="eastAsia"/>
          <w:color w:val="000000"/>
          <w:kern w:val="0"/>
          <w:sz w:val="32"/>
          <w:szCs w:val="32"/>
          <w:lang w:bidi="ar"/>
        </w:rPr>
        <w:t>人社厅</w:t>
      </w:r>
      <w:proofErr w:type="gramEnd"/>
      <w:r>
        <w:rPr>
          <w:rFonts w:ascii="仿宋_GB2312" w:eastAsia="仿宋_GB2312" w:hAnsi="仿宋_GB2312" w:cs="仿宋_GB2312" w:hint="eastAsia"/>
          <w:color w:val="000000"/>
          <w:kern w:val="0"/>
          <w:sz w:val="32"/>
          <w:szCs w:val="32"/>
          <w:lang w:bidi="ar"/>
        </w:rPr>
        <w:t>汇总后抄送相应高级职称评审委员会办事机构。</w:t>
      </w:r>
      <w:proofErr w:type="gramStart"/>
      <w:r>
        <w:rPr>
          <w:rFonts w:ascii="仿宋_GB2312" w:eastAsia="仿宋_GB2312" w:hAnsi="仿宋_GB2312" w:cs="仿宋_GB2312" w:hint="eastAsia"/>
          <w:color w:val="000000"/>
          <w:kern w:val="0"/>
          <w:sz w:val="32"/>
          <w:szCs w:val="32"/>
          <w:lang w:bidi="ar"/>
        </w:rPr>
        <w:t>委托函应明确</w:t>
      </w:r>
      <w:proofErr w:type="gramEnd"/>
      <w:r>
        <w:rPr>
          <w:rFonts w:ascii="仿宋_GB2312" w:eastAsia="仿宋_GB2312" w:hAnsi="仿宋_GB2312" w:cs="仿宋_GB2312" w:hint="eastAsia"/>
          <w:color w:val="000000"/>
          <w:kern w:val="0"/>
          <w:sz w:val="32"/>
          <w:szCs w:val="32"/>
          <w:lang w:bidi="ar"/>
        </w:rPr>
        <w:t>委托评审的年度、系列、级别及中央、省属驻</w:t>
      </w:r>
      <w:proofErr w:type="gramStart"/>
      <w:r>
        <w:rPr>
          <w:rFonts w:ascii="仿宋_GB2312" w:eastAsia="仿宋_GB2312" w:hAnsi="仿宋_GB2312" w:cs="仿宋_GB2312" w:hint="eastAsia"/>
          <w:color w:val="000000"/>
          <w:kern w:val="0"/>
          <w:sz w:val="32"/>
          <w:szCs w:val="32"/>
          <w:lang w:bidi="ar"/>
        </w:rPr>
        <w:t>潍</w:t>
      </w:r>
      <w:proofErr w:type="gramEnd"/>
      <w:r>
        <w:rPr>
          <w:rFonts w:ascii="仿宋_GB2312" w:eastAsia="仿宋_GB2312" w:hAnsi="仿宋_GB2312" w:cs="仿宋_GB2312" w:hint="eastAsia"/>
          <w:color w:val="000000"/>
          <w:kern w:val="0"/>
          <w:sz w:val="32"/>
          <w:szCs w:val="32"/>
          <w:lang w:bidi="ar"/>
        </w:rPr>
        <w:t>单位的名称。委托</w:t>
      </w:r>
      <w:proofErr w:type="gramStart"/>
      <w:r>
        <w:rPr>
          <w:rFonts w:ascii="仿宋_GB2312" w:eastAsia="仿宋_GB2312" w:hAnsi="仿宋_GB2312" w:cs="仿宋_GB2312" w:hint="eastAsia"/>
          <w:color w:val="000000"/>
          <w:kern w:val="0"/>
          <w:sz w:val="32"/>
          <w:szCs w:val="32"/>
          <w:lang w:bidi="ar"/>
        </w:rPr>
        <w:t>函有关</w:t>
      </w:r>
      <w:proofErr w:type="gramEnd"/>
      <w:r>
        <w:rPr>
          <w:rFonts w:ascii="仿宋_GB2312" w:eastAsia="仿宋_GB2312" w:hAnsi="仿宋_GB2312" w:cs="仿宋_GB2312" w:hint="eastAsia"/>
          <w:color w:val="000000"/>
          <w:kern w:val="0"/>
          <w:sz w:val="32"/>
          <w:szCs w:val="32"/>
          <w:lang w:bidi="ar"/>
        </w:rPr>
        <w:t>内容发生变动时，需重新出具或补充内容。</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6</w:t>
      </w:r>
      <w:r>
        <w:rPr>
          <w:rFonts w:ascii="仿宋_GB2312" w:eastAsia="仿宋_GB2312" w:hAnsi="仿宋_GB2312" w:cs="仿宋_GB2312" w:hint="eastAsia"/>
          <w:color w:val="000000"/>
          <w:kern w:val="0"/>
          <w:sz w:val="32"/>
          <w:szCs w:val="32"/>
          <w:lang w:bidi="ar"/>
        </w:rPr>
        <w:t>）公务员（</w:t>
      </w:r>
      <w:proofErr w:type="gramStart"/>
      <w:r>
        <w:rPr>
          <w:rFonts w:ascii="仿宋_GB2312" w:eastAsia="仿宋_GB2312" w:hAnsi="仿宋_GB2312" w:cs="仿宋_GB2312" w:hint="eastAsia"/>
          <w:color w:val="000000"/>
          <w:kern w:val="0"/>
          <w:sz w:val="32"/>
          <w:szCs w:val="32"/>
          <w:lang w:bidi="ar"/>
        </w:rPr>
        <w:t>含参公人</w:t>
      </w:r>
      <w:proofErr w:type="gramEnd"/>
      <w:r>
        <w:rPr>
          <w:rFonts w:ascii="仿宋_GB2312" w:eastAsia="仿宋_GB2312" w:hAnsi="仿宋_GB2312" w:cs="仿宋_GB2312" w:hint="eastAsia"/>
          <w:color w:val="000000"/>
          <w:kern w:val="0"/>
          <w:sz w:val="32"/>
          <w:szCs w:val="32"/>
          <w:lang w:bidi="ar"/>
        </w:rPr>
        <w:t>员）、离退休人员不得参加职称评审。</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7</w:t>
      </w:r>
      <w:r>
        <w:rPr>
          <w:rFonts w:ascii="仿宋_GB2312" w:eastAsia="仿宋_GB2312" w:hAnsi="仿宋_GB2312" w:cs="仿宋_GB2312" w:hint="eastAsia"/>
          <w:color w:val="000000"/>
          <w:kern w:val="0"/>
          <w:sz w:val="32"/>
          <w:szCs w:val="32"/>
          <w:lang w:bidi="ar"/>
        </w:rPr>
        <w:t>）受党纪处分、政务处分、组织处理或诫勉等的，在处分期或影响期内，不得参加当年度职称申报评审；因犯罪受到刑事处罚的，在处罚期间不得参加职称申报评审。</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8</w:t>
      </w:r>
      <w:r>
        <w:rPr>
          <w:rFonts w:ascii="仿宋_GB2312" w:eastAsia="仿宋_GB2312" w:hAnsi="仿宋_GB2312" w:cs="仿宋_GB2312" w:hint="eastAsia"/>
          <w:color w:val="000000"/>
          <w:kern w:val="0"/>
          <w:sz w:val="32"/>
          <w:szCs w:val="32"/>
          <w:lang w:bidi="ar"/>
        </w:rPr>
        <w:t>）相关职业有</w:t>
      </w:r>
      <w:r>
        <w:rPr>
          <w:rFonts w:ascii="仿宋_GB2312" w:eastAsia="仿宋_GB2312" w:hAnsi="仿宋_GB2312" w:cs="仿宋_GB2312" w:hint="eastAsia"/>
          <w:color w:val="000000"/>
          <w:kern w:val="0"/>
          <w:sz w:val="32"/>
          <w:szCs w:val="32"/>
          <w:lang w:bidi="ar"/>
        </w:rPr>
        <w:t>准入限制的，按准入规定执行。</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lastRenderedPageBreak/>
        <w:t>9.</w:t>
      </w:r>
      <w:r>
        <w:rPr>
          <w:rFonts w:ascii="黑体" w:eastAsia="黑体" w:hAnsi="黑体" w:cs="黑体" w:hint="eastAsia"/>
          <w:color w:val="000000"/>
          <w:kern w:val="0"/>
          <w:sz w:val="32"/>
          <w:szCs w:val="32"/>
          <w:lang w:bidi="ar"/>
        </w:rPr>
        <w:t>问：职称申报推荐程序是什么？</w:t>
      </w:r>
      <w:r>
        <w:rPr>
          <w:rFonts w:ascii="黑体" w:eastAsia="黑体" w:hAnsi="黑体" w:cs="黑体" w:hint="eastAsia"/>
          <w:color w:val="000000"/>
          <w:kern w:val="0"/>
          <w:sz w:val="32"/>
          <w:szCs w:val="32"/>
          <w:lang w:bidi="ar"/>
        </w:rPr>
        <w:t xml:space="preserve"> </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答：职称申报推荐实行“个人申报、民主评议推荐、单位审查、主管部门审核”的方式进行。</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10.</w:t>
      </w:r>
      <w:r>
        <w:rPr>
          <w:rFonts w:ascii="黑体" w:eastAsia="黑体" w:hAnsi="黑体" w:cs="黑体" w:hint="eastAsia"/>
          <w:color w:val="000000"/>
          <w:kern w:val="0"/>
          <w:sz w:val="32"/>
          <w:szCs w:val="32"/>
          <w:lang w:bidi="ar"/>
        </w:rPr>
        <w:t>问：职称申报需提交哪些材料，有什么要求？</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答：职称申报材料主要包括：学历证书、资格证书、《“六公开”监督卡》、工作总结、任职以来取得业绩成果、《山东省专业技术职称评审表》等材料。职称申报</w:t>
      </w:r>
      <w:r>
        <w:rPr>
          <w:rFonts w:ascii="仿宋_GB2312" w:eastAsia="仿宋_GB2312" w:hAnsi="仿宋_GB2312" w:cs="仿宋_GB2312" w:hint="eastAsia"/>
          <w:sz w:val="32"/>
          <w:szCs w:val="32"/>
        </w:rPr>
        <w:t>采取网</w:t>
      </w:r>
      <w:r>
        <w:rPr>
          <w:rFonts w:ascii="仿宋_GB2312" w:eastAsia="仿宋_GB2312" w:hAnsi="仿宋_GB2312" w:cs="仿宋_GB2312" w:hint="eastAsia"/>
          <w:sz w:val="32"/>
          <w:szCs w:val="32"/>
        </w:rPr>
        <w:t>上在线</w:t>
      </w:r>
      <w:r>
        <w:rPr>
          <w:rFonts w:ascii="仿宋_GB2312" w:eastAsia="仿宋_GB2312" w:hAnsi="仿宋_GB2312" w:cs="仿宋_GB2312" w:hint="eastAsia"/>
          <w:sz w:val="32"/>
          <w:szCs w:val="32"/>
        </w:rPr>
        <w:t>申报方式</w:t>
      </w:r>
      <w:r>
        <w:rPr>
          <w:rFonts w:ascii="仿宋_GB2312" w:eastAsia="仿宋_GB2312" w:hAnsi="仿宋_GB2312" w:cs="仿宋_GB2312" w:hint="eastAsia"/>
          <w:sz w:val="32"/>
          <w:szCs w:val="32"/>
        </w:rPr>
        <w:t>，</w:t>
      </w:r>
      <w:r>
        <w:rPr>
          <w:rFonts w:ascii="仿宋_GB2312" w:eastAsia="仿宋_GB2312" w:hAnsi="仿宋_GB2312" w:cs="仿宋_GB2312" w:hint="eastAsia"/>
          <w:color w:val="000000"/>
          <w:kern w:val="0"/>
          <w:sz w:val="32"/>
          <w:szCs w:val="32"/>
          <w:lang w:bidi="ar"/>
        </w:rPr>
        <w:t>登录“山东省专业技术人员管理服务平台”（</w:t>
      </w:r>
      <w:r>
        <w:rPr>
          <w:rFonts w:ascii="仿宋_GB2312" w:eastAsia="仿宋_GB2312" w:hAnsi="仿宋_GB2312" w:cs="仿宋_GB2312" w:hint="eastAsia"/>
          <w:color w:val="000000"/>
          <w:kern w:val="0"/>
          <w:sz w:val="32"/>
          <w:szCs w:val="32"/>
          <w:lang w:bidi="ar"/>
        </w:rPr>
        <w:t>https://117.73.</w:t>
      </w:r>
    </w:p>
    <w:p w:rsidR="00B416F4" w:rsidRDefault="00AE1C4C">
      <w:pPr>
        <w:spacing w:line="580" w:lineRule="exact"/>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253.239:9000/sdzc-web-ui/business/login/login.html</w:t>
      </w:r>
      <w:r>
        <w:rPr>
          <w:rFonts w:ascii="仿宋_GB2312" w:eastAsia="仿宋_GB2312" w:hAnsi="仿宋_GB2312" w:cs="仿宋_GB2312" w:hint="eastAsia"/>
          <w:color w:val="000000"/>
          <w:kern w:val="0"/>
          <w:sz w:val="32"/>
          <w:szCs w:val="32"/>
          <w:lang w:bidi="ar"/>
        </w:rPr>
        <w:t>），通过“职称申报评审系统”进行</w:t>
      </w:r>
      <w:r>
        <w:rPr>
          <w:rFonts w:ascii="仿宋_GB2312" w:eastAsia="仿宋_GB2312" w:hAnsi="仿宋_GB2312" w:cs="仿宋_GB2312" w:hint="eastAsia"/>
          <w:sz w:val="32"/>
          <w:szCs w:val="32"/>
        </w:rPr>
        <w:t>注册、信息填报、审核呈报等</w:t>
      </w:r>
      <w:r>
        <w:rPr>
          <w:rFonts w:ascii="仿宋_GB2312" w:eastAsia="仿宋_GB2312" w:hAnsi="仿宋_GB2312" w:cs="仿宋_GB2312" w:hint="eastAsia"/>
          <w:color w:val="000000"/>
          <w:kern w:val="0"/>
          <w:sz w:val="32"/>
          <w:szCs w:val="32"/>
          <w:lang w:bidi="ar"/>
        </w:rPr>
        <w:t>。职称申报评审实行个人诚信承诺制，申报人对本人申报行为负责，承诺申报内容及所提供的材料真实、准确。有关填报、材料上传等事宜，具体可查询潍坊市年度《职称评审系统填报指导手册》。</w:t>
      </w: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11.</w:t>
      </w:r>
      <w:r>
        <w:rPr>
          <w:rFonts w:ascii="黑体" w:eastAsia="黑体" w:hAnsi="黑体" w:cs="黑体" w:hint="eastAsia"/>
          <w:color w:val="000000"/>
          <w:kern w:val="0"/>
          <w:sz w:val="32"/>
          <w:szCs w:val="32"/>
          <w:lang w:bidi="ar"/>
        </w:rPr>
        <w:t>申请职称评审的条件、材料及时间？</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1</w:t>
      </w:r>
      <w:r>
        <w:rPr>
          <w:rFonts w:ascii="仿宋_GB2312" w:eastAsia="仿宋_GB2312" w:hAnsi="仿宋_GB2312" w:cs="仿宋_GB2312" w:hint="eastAsia"/>
          <w:color w:val="000000"/>
          <w:kern w:val="0"/>
          <w:sz w:val="32"/>
          <w:szCs w:val="32"/>
          <w:lang w:bidi="ar"/>
        </w:rPr>
        <w:t>）条件：</w:t>
      </w:r>
      <w:r>
        <w:rPr>
          <w:rFonts w:ascii="仿宋_GB2312" w:eastAsia="仿宋_GB2312" w:hAnsi="仿宋_GB2312" w:cs="仿宋_GB2312" w:hint="eastAsia"/>
          <w:sz w:val="32"/>
          <w:szCs w:val="32"/>
        </w:rPr>
        <w:t>不同系列（专业）职称有不同的评审标准条件，专业技术人员和用人单位应</w:t>
      </w:r>
      <w:r>
        <w:rPr>
          <w:rFonts w:ascii="仿宋_GB2312" w:eastAsia="仿宋_GB2312" w:hAnsi="仿宋_GB2312" w:cs="仿宋_GB2312" w:hint="eastAsia"/>
          <w:sz w:val="32"/>
          <w:szCs w:val="32"/>
        </w:rPr>
        <w:t>按照国家和省</w:t>
      </w:r>
      <w:r>
        <w:rPr>
          <w:rFonts w:ascii="仿宋_GB2312" w:eastAsia="仿宋_GB2312" w:hAnsi="仿宋_GB2312" w:cs="仿宋_GB2312" w:hint="eastAsia"/>
          <w:sz w:val="32"/>
          <w:szCs w:val="32"/>
        </w:rPr>
        <w:t>制定</w:t>
      </w:r>
      <w:r>
        <w:rPr>
          <w:rFonts w:ascii="仿宋_GB2312" w:eastAsia="仿宋_GB2312" w:hAnsi="仿宋_GB2312" w:cs="仿宋_GB2312" w:hint="eastAsia"/>
          <w:sz w:val="32"/>
          <w:szCs w:val="32"/>
        </w:rPr>
        <w:t>的职称标准条件组织申报推荐和评审</w:t>
      </w:r>
      <w:r>
        <w:rPr>
          <w:rFonts w:ascii="仿宋_GB2312" w:eastAsia="仿宋_GB2312" w:hAnsi="仿宋_GB2312" w:cs="仿宋_GB2312" w:hint="eastAsia"/>
          <w:sz w:val="32"/>
          <w:szCs w:val="32"/>
        </w:rPr>
        <w:t>，标准条件</w:t>
      </w:r>
      <w:r>
        <w:rPr>
          <w:rFonts w:ascii="仿宋_GB2312" w:eastAsia="仿宋_GB2312" w:hAnsi="仿宋_GB2312" w:cs="仿宋_GB2312" w:hint="eastAsia"/>
          <w:sz w:val="32"/>
          <w:szCs w:val="32"/>
        </w:rPr>
        <w:t>可</w:t>
      </w:r>
      <w:r>
        <w:rPr>
          <w:rFonts w:ascii="仿宋_GB2312" w:eastAsia="仿宋_GB2312" w:hAnsi="仿宋_GB2312" w:cs="仿宋_GB2312" w:hint="eastAsia"/>
          <w:color w:val="000000"/>
          <w:kern w:val="0"/>
          <w:sz w:val="32"/>
          <w:szCs w:val="32"/>
          <w:lang w:bidi="ar"/>
        </w:rPr>
        <w:t>在“山东省专业技术人员管理服务平台”</w:t>
      </w: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“标准条件”栏目进行查询</w:t>
      </w:r>
      <w:r>
        <w:rPr>
          <w:rFonts w:ascii="仿宋_GB2312" w:eastAsia="仿宋_GB2312" w:hAnsi="仿宋_GB2312" w:cs="仿宋_GB2312" w:hint="eastAsia"/>
          <w:sz w:val="32"/>
          <w:szCs w:val="32"/>
        </w:rPr>
        <w:t>。</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2</w:t>
      </w:r>
      <w:r>
        <w:rPr>
          <w:rFonts w:ascii="仿宋_GB2312" w:eastAsia="仿宋_GB2312" w:hAnsi="仿宋_GB2312" w:cs="仿宋_GB2312" w:hint="eastAsia"/>
          <w:color w:val="000000"/>
          <w:kern w:val="0"/>
          <w:sz w:val="32"/>
          <w:szCs w:val="32"/>
          <w:lang w:bidi="ar"/>
        </w:rPr>
        <w:t>）材料：应根据各系列（专业）各层级评委会组建单位的申报通知具体要求准备材料。</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3</w:t>
      </w:r>
      <w:r>
        <w:rPr>
          <w:rFonts w:ascii="仿宋_GB2312" w:eastAsia="仿宋_GB2312" w:hAnsi="仿宋_GB2312" w:cs="仿宋_GB2312" w:hint="eastAsia"/>
          <w:color w:val="000000"/>
          <w:kern w:val="0"/>
          <w:sz w:val="32"/>
          <w:szCs w:val="32"/>
          <w:lang w:bidi="ar"/>
        </w:rPr>
        <w:t>）时间：全省实行年度评审，评委会的评审工作每年举</w:t>
      </w:r>
      <w:r>
        <w:rPr>
          <w:rFonts w:ascii="仿宋_GB2312" w:eastAsia="仿宋_GB2312" w:hAnsi="仿宋_GB2312" w:cs="仿宋_GB2312" w:hint="eastAsia"/>
          <w:color w:val="000000"/>
          <w:kern w:val="0"/>
          <w:sz w:val="32"/>
          <w:szCs w:val="32"/>
          <w:lang w:bidi="ar"/>
        </w:rPr>
        <w:lastRenderedPageBreak/>
        <w:t>行一次，一般在下半年开展。省</w:t>
      </w:r>
      <w:proofErr w:type="gramStart"/>
      <w:r>
        <w:rPr>
          <w:rFonts w:ascii="仿宋_GB2312" w:eastAsia="仿宋_GB2312" w:hAnsi="仿宋_GB2312" w:cs="仿宋_GB2312" w:hint="eastAsia"/>
          <w:color w:val="000000"/>
          <w:kern w:val="0"/>
          <w:sz w:val="32"/>
          <w:szCs w:val="32"/>
          <w:lang w:bidi="ar"/>
        </w:rPr>
        <w:t>人社厅</w:t>
      </w:r>
      <w:proofErr w:type="gramEnd"/>
      <w:r>
        <w:rPr>
          <w:rFonts w:ascii="仿宋_GB2312" w:eastAsia="仿宋_GB2312" w:hAnsi="仿宋_GB2312" w:cs="仿宋_GB2312" w:hint="eastAsia"/>
          <w:color w:val="000000"/>
          <w:kern w:val="0"/>
          <w:sz w:val="32"/>
          <w:szCs w:val="32"/>
          <w:lang w:bidi="ar"/>
        </w:rPr>
        <w:t>发布年度评审通知（公告）后，我市统一启动本年度全市职称评审工作。具体申报时间和要求以相应系列（专业）层级评委会组建单位发布的申报评审通知为准。</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12.</w:t>
      </w:r>
      <w:r>
        <w:rPr>
          <w:rFonts w:ascii="黑体" w:eastAsia="黑体" w:hAnsi="黑体" w:cs="黑体" w:hint="eastAsia"/>
          <w:color w:val="000000"/>
          <w:kern w:val="0"/>
          <w:sz w:val="32"/>
          <w:szCs w:val="32"/>
          <w:lang w:bidi="ar"/>
        </w:rPr>
        <w:t>问：什么是职称推荐申报“六公开”</w:t>
      </w:r>
      <w:r>
        <w:rPr>
          <w:rFonts w:ascii="黑体" w:eastAsia="黑体" w:hAnsi="黑体" w:cs="黑体" w:hint="eastAsia"/>
          <w:color w:val="000000"/>
          <w:kern w:val="0"/>
          <w:sz w:val="32"/>
          <w:szCs w:val="32"/>
          <w:lang w:bidi="ar"/>
        </w:rPr>
        <w:t xml:space="preserve">? </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答：用人单位公开专业技术岗位数、公开任职条件、公开推荐办法、公开申报人述职、公开申报人的评</w:t>
      </w:r>
      <w:r>
        <w:rPr>
          <w:rFonts w:ascii="仿宋_GB2312" w:eastAsia="仿宋_GB2312" w:hAnsi="仿宋_GB2312" w:cs="仿宋_GB2312" w:hint="eastAsia"/>
          <w:color w:val="000000"/>
          <w:kern w:val="0"/>
          <w:sz w:val="32"/>
          <w:szCs w:val="32"/>
          <w:lang w:bidi="ar"/>
        </w:rPr>
        <w:t>审材料、公开推荐人员名单。</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13.</w:t>
      </w:r>
      <w:r>
        <w:rPr>
          <w:rFonts w:ascii="黑体" w:eastAsia="黑体" w:hAnsi="黑体" w:cs="黑体" w:hint="eastAsia"/>
          <w:color w:val="000000"/>
          <w:kern w:val="0"/>
          <w:sz w:val="32"/>
          <w:szCs w:val="32"/>
          <w:lang w:bidi="ar"/>
        </w:rPr>
        <w:t>问：什么是结果“双公示”？</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答：按照《关于进一步规范职称评审公示工作的通知》（鲁人社字〔</w:t>
      </w:r>
      <w:r>
        <w:rPr>
          <w:rFonts w:ascii="仿宋_GB2312" w:eastAsia="仿宋_GB2312" w:hAnsi="仿宋_GB2312" w:cs="仿宋_GB2312" w:hint="eastAsia"/>
          <w:color w:val="000000"/>
          <w:kern w:val="0"/>
          <w:sz w:val="32"/>
          <w:szCs w:val="32"/>
          <w:lang w:bidi="ar"/>
        </w:rPr>
        <w:t>2020</w:t>
      </w: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32</w:t>
      </w:r>
      <w:r>
        <w:rPr>
          <w:rFonts w:ascii="仿宋_GB2312" w:eastAsia="仿宋_GB2312" w:hAnsi="仿宋_GB2312" w:cs="仿宋_GB2312" w:hint="eastAsia"/>
          <w:color w:val="000000"/>
          <w:kern w:val="0"/>
          <w:sz w:val="32"/>
          <w:szCs w:val="32"/>
          <w:lang w:bidi="ar"/>
        </w:rPr>
        <w:t>号），职称评审实行“两公示”制度，即推荐上报前用人单位内部公示和评审结束后评审委员会组建单位社会公示。包括申报推荐公示和评审结果异议期公示。</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1</w:t>
      </w:r>
      <w:r>
        <w:rPr>
          <w:rFonts w:ascii="仿宋_GB2312" w:eastAsia="仿宋_GB2312" w:hAnsi="仿宋_GB2312" w:cs="仿宋_GB2312" w:hint="eastAsia"/>
          <w:color w:val="000000"/>
          <w:kern w:val="0"/>
          <w:sz w:val="32"/>
          <w:szCs w:val="32"/>
          <w:lang w:bidi="ar"/>
        </w:rPr>
        <w:t>）申报推荐公示。单位确定推荐申报职称人员名单后，将申报人的申报材料及有关情况（有保密要求和涉及个人隐私的除外），在单位内部进行公示，公示期不少于</w:t>
      </w:r>
      <w:r>
        <w:rPr>
          <w:rFonts w:ascii="仿宋_GB2312" w:eastAsia="仿宋_GB2312" w:hAnsi="仿宋_GB2312" w:cs="仿宋_GB2312" w:hint="eastAsia"/>
          <w:color w:val="000000"/>
          <w:kern w:val="0"/>
          <w:sz w:val="32"/>
          <w:szCs w:val="32"/>
          <w:lang w:bidi="ar"/>
        </w:rPr>
        <w:t>5</w:t>
      </w:r>
      <w:r>
        <w:rPr>
          <w:rFonts w:ascii="仿宋_GB2312" w:eastAsia="仿宋_GB2312" w:hAnsi="仿宋_GB2312" w:cs="仿宋_GB2312" w:hint="eastAsia"/>
          <w:color w:val="000000"/>
          <w:kern w:val="0"/>
          <w:sz w:val="32"/>
          <w:szCs w:val="32"/>
          <w:lang w:bidi="ar"/>
        </w:rPr>
        <w:t>个工作日。单位要按规定将申报材料和投诉受理部门及电话等联系方式，在单位显著位置公示，</w:t>
      </w:r>
      <w:r>
        <w:rPr>
          <w:rFonts w:ascii="仿宋_GB2312" w:eastAsia="仿宋_GB2312" w:hAnsi="仿宋_GB2312" w:cs="仿宋_GB2312" w:hint="eastAsia"/>
          <w:color w:val="000000"/>
          <w:kern w:val="0"/>
          <w:sz w:val="32"/>
          <w:szCs w:val="32"/>
          <w:lang w:bidi="ar"/>
        </w:rPr>
        <w:t>有条件的单位可在单位网站首页进行公示。自由职业者可以由人事代理机构或所在乡镇（街道）人力资源社会保障所等履行公示程序。</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2</w:t>
      </w:r>
      <w:r>
        <w:rPr>
          <w:rFonts w:ascii="仿宋_GB2312" w:eastAsia="仿宋_GB2312" w:hAnsi="仿宋_GB2312" w:cs="仿宋_GB2312" w:hint="eastAsia"/>
          <w:color w:val="000000"/>
          <w:kern w:val="0"/>
          <w:sz w:val="32"/>
          <w:szCs w:val="32"/>
          <w:lang w:bidi="ar"/>
        </w:rPr>
        <w:t>）评审结果异议期公示。职称评审结束后，评审委员会</w:t>
      </w:r>
      <w:r>
        <w:rPr>
          <w:rFonts w:ascii="仿宋_GB2312" w:eastAsia="仿宋_GB2312" w:hAnsi="仿宋_GB2312" w:cs="仿宋_GB2312" w:hint="eastAsia"/>
          <w:color w:val="000000"/>
          <w:kern w:val="0"/>
          <w:sz w:val="32"/>
          <w:szCs w:val="32"/>
          <w:lang w:bidi="ar"/>
        </w:rPr>
        <w:lastRenderedPageBreak/>
        <w:t>组建单位应在“山东省专业技术人员管理服务平台”和组建单位官方网站对评审结果进行公示。公示要公布受理渠道，公示期不少于</w:t>
      </w:r>
      <w:r>
        <w:rPr>
          <w:rFonts w:ascii="仿宋_GB2312" w:eastAsia="仿宋_GB2312" w:hAnsi="仿宋_GB2312" w:cs="仿宋_GB2312" w:hint="eastAsia"/>
          <w:color w:val="000000"/>
          <w:kern w:val="0"/>
          <w:sz w:val="32"/>
          <w:szCs w:val="32"/>
          <w:lang w:bidi="ar"/>
        </w:rPr>
        <w:t>5</w:t>
      </w:r>
      <w:r>
        <w:rPr>
          <w:rFonts w:ascii="仿宋_GB2312" w:eastAsia="仿宋_GB2312" w:hAnsi="仿宋_GB2312" w:cs="仿宋_GB2312" w:hint="eastAsia"/>
          <w:color w:val="000000"/>
          <w:kern w:val="0"/>
          <w:sz w:val="32"/>
          <w:szCs w:val="32"/>
          <w:lang w:bidi="ar"/>
        </w:rPr>
        <w:t>个工作日。</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公示期内，任何单位或者个人对公示对象的申报材料、评审结果有异议，均可反映。经调查核实，对违反规定程序或弄虚作假申报职称等问题，对诬告、陷害、制造谣言等问题，有关单位应按照《中国共产党纪律处分条例》《中华人民共和</w:t>
      </w:r>
      <w:r>
        <w:rPr>
          <w:rFonts w:ascii="仿宋_GB2312" w:eastAsia="仿宋_GB2312" w:hAnsi="仿宋_GB2312" w:cs="仿宋_GB2312" w:hint="eastAsia"/>
          <w:color w:val="000000"/>
          <w:kern w:val="0"/>
          <w:sz w:val="32"/>
          <w:szCs w:val="32"/>
          <w:lang w:bidi="ar"/>
        </w:rPr>
        <w:t>国监察法》《职称评审管理暂行规定》以及《关于查处诬告陷害行为为干部澄清正名的工作办法（试行）》等相关法律法规规定，会同有关纪检监察部门严肃处理，追究其责任。</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14.</w:t>
      </w:r>
      <w:r>
        <w:rPr>
          <w:rFonts w:ascii="黑体" w:eastAsia="黑体" w:hAnsi="黑体" w:cs="黑体" w:hint="eastAsia"/>
          <w:color w:val="000000"/>
          <w:kern w:val="0"/>
          <w:sz w:val="32"/>
          <w:szCs w:val="32"/>
          <w:lang w:bidi="ar"/>
        </w:rPr>
        <w:t>问：职称评审材料审核报送流程是什么？</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答：申报评审材料按照分级管理的要求，根据人事劳动隶属关系逐级呈报</w:t>
      </w:r>
      <w:proofErr w:type="gramStart"/>
      <w:r>
        <w:rPr>
          <w:rFonts w:ascii="仿宋_GB2312" w:eastAsia="仿宋_GB2312" w:hAnsi="仿宋_GB2312" w:cs="仿宋_GB2312" w:hint="eastAsia"/>
          <w:color w:val="000000"/>
          <w:kern w:val="0"/>
          <w:sz w:val="32"/>
          <w:szCs w:val="32"/>
          <w:lang w:bidi="ar"/>
        </w:rPr>
        <w:t>至相应</w:t>
      </w:r>
      <w:proofErr w:type="gramEnd"/>
      <w:r>
        <w:rPr>
          <w:rFonts w:ascii="仿宋_GB2312" w:eastAsia="仿宋_GB2312" w:hAnsi="仿宋_GB2312" w:cs="仿宋_GB2312" w:hint="eastAsia"/>
          <w:color w:val="000000"/>
          <w:kern w:val="0"/>
          <w:sz w:val="32"/>
          <w:szCs w:val="32"/>
          <w:lang w:bidi="ar"/>
        </w:rPr>
        <w:t>的评委会办事机构。</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1</w:t>
      </w:r>
      <w:r>
        <w:rPr>
          <w:rFonts w:ascii="仿宋_GB2312" w:eastAsia="仿宋_GB2312" w:hAnsi="仿宋_GB2312" w:cs="仿宋_GB2312" w:hint="eastAsia"/>
          <w:color w:val="000000"/>
          <w:kern w:val="0"/>
          <w:sz w:val="32"/>
          <w:szCs w:val="32"/>
          <w:lang w:bidi="ar"/>
        </w:rPr>
        <w:t>）市直部门（单位）下属企事业单位，通过各市直部门（单位）申报管理；市人事代理机构代理单位或个人，通过市公共就业人才服务中心申报管理。</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2</w:t>
      </w:r>
      <w:r>
        <w:rPr>
          <w:rFonts w:ascii="仿宋_GB2312" w:eastAsia="仿宋_GB2312" w:hAnsi="仿宋_GB2312" w:cs="仿宋_GB2312" w:hint="eastAsia"/>
          <w:color w:val="000000"/>
          <w:kern w:val="0"/>
          <w:sz w:val="32"/>
          <w:szCs w:val="32"/>
          <w:lang w:bidi="ar"/>
        </w:rPr>
        <w:t>）各区市所属企事业单位，通过各县市区</w:t>
      </w:r>
      <w:proofErr w:type="gramStart"/>
      <w:r>
        <w:rPr>
          <w:rFonts w:ascii="仿宋_GB2312" w:eastAsia="仿宋_GB2312" w:hAnsi="仿宋_GB2312" w:cs="仿宋_GB2312" w:hint="eastAsia"/>
          <w:color w:val="000000"/>
          <w:kern w:val="0"/>
          <w:sz w:val="32"/>
          <w:szCs w:val="32"/>
          <w:lang w:bidi="ar"/>
        </w:rPr>
        <w:t>人社部门</w:t>
      </w:r>
      <w:proofErr w:type="gramEnd"/>
      <w:r>
        <w:rPr>
          <w:rFonts w:ascii="仿宋_GB2312" w:eastAsia="仿宋_GB2312" w:hAnsi="仿宋_GB2312" w:cs="仿宋_GB2312" w:hint="eastAsia"/>
          <w:color w:val="000000"/>
          <w:kern w:val="0"/>
          <w:sz w:val="32"/>
          <w:szCs w:val="32"/>
          <w:lang w:bidi="ar"/>
        </w:rPr>
        <w:t>申报管理。非公有制经济组织的专业技术人才按照属地原则，可由所在地的县市区</w:t>
      </w:r>
      <w:proofErr w:type="gramStart"/>
      <w:r>
        <w:rPr>
          <w:rFonts w:ascii="仿宋_GB2312" w:eastAsia="仿宋_GB2312" w:hAnsi="仿宋_GB2312" w:cs="仿宋_GB2312" w:hint="eastAsia"/>
          <w:color w:val="000000"/>
          <w:kern w:val="0"/>
          <w:sz w:val="32"/>
          <w:szCs w:val="32"/>
          <w:lang w:bidi="ar"/>
        </w:rPr>
        <w:t>人社部门</w:t>
      </w:r>
      <w:proofErr w:type="gramEnd"/>
      <w:r>
        <w:rPr>
          <w:rFonts w:ascii="仿宋_GB2312" w:eastAsia="仿宋_GB2312" w:hAnsi="仿宋_GB2312" w:cs="仿宋_GB2312" w:hint="eastAsia"/>
          <w:color w:val="000000"/>
          <w:kern w:val="0"/>
          <w:sz w:val="32"/>
          <w:szCs w:val="32"/>
          <w:lang w:bidi="ar"/>
        </w:rPr>
        <w:t>或者人事代理机构推荐上报。</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3</w:t>
      </w:r>
      <w:r>
        <w:rPr>
          <w:rFonts w:ascii="仿宋_GB2312" w:eastAsia="仿宋_GB2312" w:hAnsi="仿宋_GB2312" w:cs="仿宋_GB2312" w:hint="eastAsia"/>
          <w:color w:val="000000"/>
          <w:kern w:val="0"/>
          <w:sz w:val="32"/>
          <w:szCs w:val="32"/>
          <w:lang w:bidi="ar"/>
        </w:rPr>
        <w:t>）自由职业者、农村从事专业技术工作人员，可由其所在街道社区、村委会或乡镇人力资源社会保障所推荐申报，逐级</w:t>
      </w:r>
      <w:r>
        <w:rPr>
          <w:rFonts w:ascii="仿宋_GB2312" w:eastAsia="仿宋_GB2312" w:hAnsi="仿宋_GB2312" w:cs="仿宋_GB2312" w:hint="eastAsia"/>
          <w:color w:val="000000"/>
          <w:kern w:val="0"/>
          <w:sz w:val="32"/>
          <w:szCs w:val="32"/>
          <w:lang w:bidi="ar"/>
        </w:rPr>
        <w:lastRenderedPageBreak/>
        <w:t>审核上报。</w:t>
      </w:r>
    </w:p>
    <w:p w:rsidR="00B416F4" w:rsidRDefault="00AE1C4C">
      <w:pPr>
        <w:spacing w:line="580" w:lineRule="exact"/>
        <w:ind w:firstLineChars="200" w:firstLine="640"/>
        <w:jc w:val="left"/>
        <w:rPr>
          <w:rFonts w:ascii="黑体" w:eastAsia="黑体" w:hAnsi="黑体" w:cs="黑体"/>
          <w:sz w:val="32"/>
          <w:szCs w:val="32"/>
          <w:highlight w:val="yellow"/>
        </w:rPr>
      </w:pPr>
      <w:r>
        <w:rPr>
          <w:rFonts w:ascii="黑体" w:eastAsia="黑体" w:hAnsi="黑体" w:cs="黑体" w:hint="eastAsia"/>
          <w:color w:val="000000"/>
          <w:kern w:val="0"/>
          <w:sz w:val="32"/>
          <w:szCs w:val="32"/>
          <w:lang w:bidi="ar"/>
        </w:rPr>
        <w:t>15.</w:t>
      </w:r>
      <w:r>
        <w:rPr>
          <w:rFonts w:ascii="黑体" w:eastAsia="黑体" w:hAnsi="黑体" w:cs="黑体" w:hint="eastAsia"/>
          <w:color w:val="000000"/>
          <w:kern w:val="0"/>
          <w:sz w:val="32"/>
          <w:szCs w:val="32"/>
          <w:lang w:bidi="ar"/>
        </w:rPr>
        <w:t>问：职称评审材料审核有什么要求？</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1</w:t>
      </w:r>
      <w:r>
        <w:rPr>
          <w:rFonts w:ascii="仿宋_GB2312" w:eastAsia="仿宋_GB2312" w:hAnsi="仿宋_GB2312" w:cs="仿宋_GB2312" w:hint="eastAsia"/>
          <w:color w:val="000000"/>
          <w:kern w:val="0"/>
          <w:sz w:val="32"/>
          <w:szCs w:val="32"/>
          <w:lang w:bidi="ar"/>
        </w:rPr>
        <w:t>）用人单位审查。申报人员所在单位要健全本单位职称申报推荐程序，按规定成立推荐委员会，提出推荐名单；要认真审查申报材料的合法性、真实性、完整性和有效性，对申报人员的毕业证书、职称证书、成果奖励等</w:t>
      </w:r>
      <w:r>
        <w:rPr>
          <w:rFonts w:ascii="仿宋_GB2312" w:eastAsia="仿宋_GB2312" w:hAnsi="仿宋_GB2312" w:cs="仿宋_GB2312" w:hint="eastAsia"/>
          <w:color w:val="000000"/>
          <w:kern w:val="0"/>
          <w:sz w:val="32"/>
          <w:szCs w:val="32"/>
          <w:lang w:bidi="ar"/>
        </w:rPr>
        <w:t>佐证材料及工作经历、业务总结、工作量等进行审查；严格落实申报推荐公开公示制度，申报人申报材料要在单位内部进行公示，公示期不少于</w:t>
      </w:r>
      <w:r>
        <w:rPr>
          <w:rFonts w:ascii="仿宋_GB2312" w:eastAsia="仿宋_GB2312" w:hAnsi="仿宋_GB2312" w:cs="仿宋_GB2312" w:hint="eastAsia"/>
          <w:color w:val="000000"/>
          <w:kern w:val="0"/>
          <w:sz w:val="32"/>
          <w:szCs w:val="32"/>
          <w:lang w:bidi="ar"/>
        </w:rPr>
        <w:t>5</w:t>
      </w:r>
      <w:r>
        <w:rPr>
          <w:rFonts w:ascii="仿宋_GB2312" w:eastAsia="仿宋_GB2312" w:hAnsi="仿宋_GB2312" w:cs="仿宋_GB2312" w:hint="eastAsia"/>
          <w:color w:val="000000"/>
          <w:kern w:val="0"/>
          <w:sz w:val="32"/>
          <w:szCs w:val="32"/>
          <w:lang w:bidi="ar"/>
        </w:rPr>
        <w:t>个工作日；经公示无异议的，按照职称评审管理权限逐级推荐上报。对不符合申报条件的材料，应及时退回并向申报人说明原因。</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2</w:t>
      </w:r>
      <w:r>
        <w:rPr>
          <w:rFonts w:ascii="仿宋_GB2312" w:eastAsia="仿宋_GB2312" w:hAnsi="仿宋_GB2312" w:cs="仿宋_GB2312" w:hint="eastAsia"/>
          <w:color w:val="000000"/>
          <w:kern w:val="0"/>
          <w:sz w:val="32"/>
          <w:szCs w:val="32"/>
          <w:lang w:bidi="ar"/>
        </w:rPr>
        <w:t>）主管部门审核。主管部门负责申报材料的审核把关，全面审核申报人员身份是否符合申报条件，申报材料是否完整齐全、与原件是否一致，申报程序是否符合要求，内容格式是否符合规定等。用人单位及其主管部门是申报推荐和材料审查的责任主体，要明确专人负责材料审核把关。凡未经逐级审核</w:t>
      </w:r>
      <w:r>
        <w:rPr>
          <w:rFonts w:ascii="仿宋_GB2312" w:eastAsia="仿宋_GB2312" w:hAnsi="仿宋_GB2312" w:cs="仿宋_GB2312" w:hint="eastAsia"/>
          <w:color w:val="000000"/>
          <w:kern w:val="0"/>
          <w:sz w:val="32"/>
          <w:szCs w:val="32"/>
          <w:lang w:bidi="ar"/>
        </w:rPr>
        <w:t>同意并填写审核意见的材料，一律不予受理。</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16.</w:t>
      </w:r>
      <w:r>
        <w:rPr>
          <w:rFonts w:ascii="黑体" w:eastAsia="黑体" w:hAnsi="黑体" w:cs="黑体" w:hint="eastAsia"/>
          <w:color w:val="000000"/>
          <w:kern w:val="0"/>
          <w:sz w:val="32"/>
          <w:szCs w:val="32"/>
          <w:lang w:bidi="ar"/>
        </w:rPr>
        <w:t>问：哪些情况申报材料不予受理？</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答：主管部门、呈报部门、评审委员组建单位（办事机构）对经审核不符合申报条件和程序、超出评委会受理范围或违反委托评审程序报送的申报材料，应及时退回。凡有以下情形之一的，不予受理：</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lastRenderedPageBreak/>
        <w:t>（</w:t>
      </w:r>
      <w:r>
        <w:rPr>
          <w:rFonts w:ascii="仿宋_GB2312" w:eastAsia="仿宋_GB2312" w:hAnsi="仿宋_GB2312" w:cs="仿宋_GB2312" w:hint="eastAsia"/>
          <w:color w:val="000000"/>
          <w:kern w:val="0"/>
          <w:sz w:val="32"/>
          <w:szCs w:val="32"/>
          <w:lang w:bidi="ar"/>
        </w:rPr>
        <w:t>1</w:t>
      </w:r>
      <w:r>
        <w:rPr>
          <w:rFonts w:ascii="仿宋_GB2312" w:eastAsia="仿宋_GB2312" w:hAnsi="仿宋_GB2312" w:cs="仿宋_GB2312" w:hint="eastAsia"/>
          <w:color w:val="000000"/>
          <w:kern w:val="0"/>
          <w:sz w:val="32"/>
          <w:szCs w:val="32"/>
          <w:lang w:bidi="ar"/>
        </w:rPr>
        <w:t>）不符合评审条件；（</w:t>
      </w:r>
      <w:r>
        <w:rPr>
          <w:rFonts w:ascii="仿宋_GB2312" w:eastAsia="仿宋_GB2312" w:hAnsi="仿宋_GB2312" w:cs="仿宋_GB2312" w:hint="eastAsia"/>
          <w:color w:val="000000"/>
          <w:kern w:val="0"/>
          <w:sz w:val="32"/>
          <w:szCs w:val="32"/>
          <w:lang w:bidi="ar"/>
        </w:rPr>
        <w:t>2</w:t>
      </w:r>
      <w:r>
        <w:rPr>
          <w:rFonts w:ascii="仿宋_GB2312" w:eastAsia="仿宋_GB2312" w:hAnsi="仿宋_GB2312" w:cs="仿宋_GB2312" w:hint="eastAsia"/>
          <w:color w:val="000000"/>
          <w:kern w:val="0"/>
          <w:sz w:val="32"/>
          <w:szCs w:val="32"/>
          <w:lang w:bidi="ar"/>
        </w:rPr>
        <w:t>）不符合填写规范；（</w:t>
      </w:r>
      <w:r>
        <w:rPr>
          <w:rFonts w:ascii="仿宋_GB2312" w:eastAsia="仿宋_GB2312" w:hAnsi="仿宋_GB2312" w:cs="仿宋_GB2312" w:hint="eastAsia"/>
          <w:color w:val="000000"/>
          <w:kern w:val="0"/>
          <w:sz w:val="32"/>
          <w:szCs w:val="32"/>
          <w:lang w:bidi="ar"/>
        </w:rPr>
        <w:t>3</w:t>
      </w:r>
      <w:r>
        <w:rPr>
          <w:rFonts w:ascii="仿宋_GB2312" w:eastAsia="仿宋_GB2312" w:hAnsi="仿宋_GB2312" w:cs="仿宋_GB2312" w:hint="eastAsia"/>
          <w:color w:val="000000"/>
          <w:kern w:val="0"/>
          <w:sz w:val="32"/>
          <w:szCs w:val="32"/>
          <w:lang w:bidi="ar"/>
        </w:rPr>
        <w:t>）不按规定时间、程序报送；（</w:t>
      </w:r>
      <w:r>
        <w:rPr>
          <w:rFonts w:ascii="仿宋_GB2312" w:eastAsia="仿宋_GB2312" w:hAnsi="仿宋_GB2312" w:cs="仿宋_GB2312" w:hint="eastAsia"/>
          <w:color w:val="000000"/>
          <w:kern w:val="0"/>
          <w:sz w:val="32"/>
          <w:szCs w:val="32"/>
          <w:lang w:bidi="ar"/>
        </w:rPr>
        <w:t>4</w:t>
      </w:r>
      <w:r>
        <w:rPr>
          <w:rFonts w:ascii="仿宋_GB2312" w:eastAsia="仿宋_GB2312" w:hAnsi="仿宋_GB2312" w:cs="仿宋_GB2312" w:hint="eastAsia"/>
          <w:color w:val="000000"/>
          <w:kern w:val="0"/>
          <w:sz w:val="32"/>
          <w:szCs w:val="32"/>
          <w:lang w:bidi="ar"/>
        </w:rPr>
        <w:t>）</w:t>
      </w:r>
      <w:proofErr w:type="gramStart"/>
      <w:r>
        <w:rPr>
          <w:rFonts w:ascii="仿宋_GB2312" w:eastAsia="仿宋_GB2312" w:hAnsi="仿宋_GB2312" w:cs="仿宋_GB2312" w:hint="eastAsia"/>
          <w:color w:val="000000"/>
          <w:kern w:val="0"/>
          <w:sz w:val="32"/>
          <w:szCs w:val="32"/>
          <w:lang w:bidi="ar"/>
        </w:rPr>
        <w:t>未经或</w:t>
      </w:r>
      <w:proofErr w:type="gramEnd"/>
      <w:r>
        <w:rPr>
          <w:rFonts w:ascii="仿宋_GB2312" w:eastAsia="仿宋_GB2312" w:hAnsi="仿宋_GB2312" w:cs="仿宋_GB2312" w:hint="eastAsia"/>
          <w:color w:val="000000"/>
          <w:kern w:val="0"/>
          <w:sz w:val="32"/>
          <w:szCs w:val="32"/>
          <w:lang w:bidi="ar"/>
        </w:rPr>
        <w:t>未按规定进行公示；（</w:t>
      </w:r>
      <w:r>
        <w:rPr>
          <w:rFonts w:ascii="仿宋_GB2312" w:eastAsia="仿宋_GB2312" w:hAnsi="仿宋_GB2312" w:cs="仿宋_GB2312" w:hint="eastAsia"/>
          <w:color w:val="000000"/>
          <w:kern w:val="0"/>
          <w:sz w:val="32"/>
          <w:szCs w:val="32"/>
          <w:lang w:bidi="ar"/>
        </w:rPr>
        <w:t>5</w:t>
      </w:r>
      <w:r>
        <w:rPr>
          <w:rFonts w:ascii="仿宋_GB2312" w:eastAsia="仿宋_GB2312" w:hAnsi="仿宋_GB2312" w:cs="仿宋_GB2312" w:hint="eastAsia"/>
          <w:color w:val="000000"/>
          <w:kern w:val="0"/>
          <w:sz w:val="32"/>
          <w:szCs w:val="32"/>
          <w:lang w:bidi="ar"/>
        </w:rPr>
        <w:t>）有弄虚作假行为；（</w:t>
      </w:r>
      <w:r>
        <w:rPr>
          <w:rFonts w:ascii="仿宋_GB2312" w:eastAsia="仿宋_GB2312" w:hAnsi="仿宋_GB2312" w:cs="仿宋_GB2312" w:hint="eastAsia"/>
          <w:color w:val="000000"/>
          <w:kern w:val="0"/>
          <w:sz w:val="32"/>
          <w:szCs w:val="32"/>
          <w:lang w:bidi="ar"/>
        </w:rPr>
        <w:t>6</w:t>
      </w:r>
      <w:r>
        <w:rPr>
          <w:rFonts w:ascii="仿宋_GB2312" w:eastAsia="仿宋_GB2312" w:hAnsi="仿宋_GB2312" w:cs="仿宋_GB2312" w:hint="eastAsia"/>
          <w:color w:val="000000"/>
          <w:kern w:val="0"/>
          <w:sz w:val="32"/>
          <w:szCs w:val="32"/>
          <w:lang w:bidi="ar"/>
        </w:rPr>
        <w:t>）其他不符合职称政策规定的情形。</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17.</w:t>
      </w:r>
      <w:r>
        <w:rPr>
          <w:rFonts w:ascii="黑体" w:eastAsia="黑体" w:hAnsi="黑体" w:cs="黑体" w:hint="eastAsia"/>
          <w:color w:val="000000"/>
          <w:kern w:val="0"/>
          <w:sz w:val="32"/>
          <w:szCs w:val="32"/>
          <w:lang w:bidi="ar"/>
        </w:rPr>
        <w:t>问：单位及主管部门推荐、公示工作有何要求？</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答：专业技术人员所在单位及主管部门，要建</w:t>
      </w:r>
      <w:r>
        <w:rPr>
          <w:rFonts w:ascii="仿宋_GB2312" w:eastAsia="仿宋_GB2312" w:hAnsi="仿宋_GB2312" w:cs="仿宋_GB2312" w:hint="eastAsia"/>
          <w:color w:val="000000"/>
          <w:kern w:val="0"/>
          <w:sz w:val="32"/>
          <w:szCs w:val="32"/>
          <w:lang w:bidi="ar"/>
        </w:rPr>
        <w:t>立年度职称评审工作档案，将本单位、本系统职称推荐、公示、申报等全部书面及影像材料整理归档，立卷备查。</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18.</w:t>
      </w:r>
      <w:r>
        <w:rPr>
          <w:rFonts w:ascii="黑体" w:eastAsia="黑体" w:hAnsi="黑体" w:cs="黑体" w:hint="eastAsia"/>
          <w:color w:val="000000"/>
          <w:kern w:val="0"/>
          <w:sz w:val="32"/>
          <w:szCs w:val="32"/>
          <w:lang w:bidi="ar"/>
        </w:rPr>
        <w:t>问：申报职称对学历有什么要求？</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答：各专业（系列）的标准条件都有对学历的基本要求，申报职称评审均应具备规定的学历条件。全日制和非全日制的真实有效学历均可用于申报职称评审。</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在职称评审中，技工院校中级工班、高级工班、预备技师（技师）</w:t>
      </w:r>
      <w:proofErr w:type="gramStart"/>
      <w:r>
        <w:rPr>
          <w:rFonts w:ascii="仿宋_GB2312" w:eastAsia="仿宋_GB2312" w:hAnsi="仿宋_GB2312" w:cs="仿宋_GB2312" w:hint="eastAsia"/>
          <w:color w:val="000000"/>
          <w:kern w:val="0"/>
          <w:sz w:val="32"/>
          <w:szCs w:val="32"/>
          <w:lang w:bidi="ar"/>
        </w:rPr>
        <w:t>班毕可</w:t>
      </w:r>
      <w:proofErr w:type="gramEnd"/>
      <w:r>
        <w:rPr>
          <w:rFonts w:ascii="仿宋_GB2312" w:eastAsia="仿宋_GB2312" w:hAnsi="仿宋_GB2312" w:cs="仿宋_GB2312" w:hint="eastAsia"/>
          <w:color w:val="000000"/>
          <w:kern w:val="0"/>
          <w:sz w:val="32"/>
          <w:szCs w:val="32"/>
          <w:lang w:bidi="ar"/>
        </w:rPr>
        <w:t>分别按相当于中专、大专、本科学历申报评审相应专业职称。</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19.</w:t>
      </w:r>
      <w:r>
        <w:rPr>
          <w:rFonts w:ascii="黑体" w:eastAsia="黑体" w:hAnsi="黑体" w:cs="黑体" w:hint="eastAsia"/>
          <w:color w:val="000000"/>
          <w:kern w:val="0"/>
          <w:sz w:val="32"/>
          <w:szCs w:val="32"/>
          <w:lang w:bidi="ar"/>
        </w:rPr>
        <w:t>问：申报职称任职资历如何计算？</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答：任职资历按照相关系列评价标准条件要求，自获得现职称后从事专业技术工作时</w:t>
      </w:r>
      <w:r>
        <w:rPr>
          <w:rFonts w:ascii="仿宋_GB2312" w:eastAsia="仿宋_GB2312" w:hAnsi="仿宋_GB2312" w:cs="仿宋_GB2312" w:hint="eastAsia"/>
          <w:color w:val="000000"/>
          <w:kern w:val="0"/>
          <w:sz w:val="32"/>
          <w:szCs w:val="32"/>
          <w:lang w:bidi="ar"/>
        </w:rPr>
        <w:t>间起计算，截止到申报评审当年底（</w:t>
      </w:r>
      <w:r>
        <w:rPr>
          <w:rFonts w:ascii="仿宋_GB2312" w:eastAsia="仿宋_GB2312" w:hAnsi="仿宋_GB2312" w:cs="仿宋_GB2312" w:hint="eastAsia"/>
          <w:color w:val="000000"/>
          <w:kern w:val="0"/>
          <w:sz w:val="32"/>
          <w:szCs w:val="32"/>
          <w:lang w:bidi="ar"/>
        </w:rPr>
        <w:t>12</w:t>
      </w:r>
      <w:r>
        <w:rPr>
          <w:rFonts w:ascii="仿宋_GB2312" w:eastAsia="仿宋_GB2312" w:hAnsi="仿宋_GB2312" w:cs="仿宋_GB2312" w:hint="eastAsia"/>
          <w:color w:val="000000"/>
          <w:kern w:val="0"/>
          <w:sz w:val="32"/>
          <w:szCs w:val="32"/>
          <w:lang w:bidi="ar"/>
        </w:rPr>
        <w:t>月</w:t>
      </w:r>
      <w:r>
        <w:rPr>
          <w:rFonts w:ascii="仿宋_GB2312" w:eastAsia="仿宋_GB2312" w:hAnsi="仿宋_GB2312" w:cs="仿宋_GB2312" w:hint="eastAsia"/>
          <w:color w:val="000000"/>
          <w:kern w:val="0"/>
          <w:sz w:val="32"/>
          <w:szCs w:val="32"/>
          <w:lang w:bidi="ar"/>
        </w:rPr>
        <w:t>31</w:t>
      </w:r>
      <w:r>
        <w:rPr>
          <w:rFonts w:ascii="仿宋_GB2312" w:eastAsia="仿宋_GB2312" w:hAnsi="仿宋_GB2312" w:cs="仿宋_GB2312" w:hint="eastAsia"/>
          <w:color w:val="000000"/>
          <w:kern w:val="0"/>
          <w:sz w:val="32"/>
          <w:szCs w:val="32"/>
          <w:lang w:bidi="ar"/>
        </w:rPr>
        <w:t>日），按周年计算。省行业主管部门有明确要求的，按规定执行。</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20.</w:t>
      </w:r>
      <w:r>
        <w:rPr>
          <w:rFonts w:ascii="黑体" w:eastAsia="黑体" w:hAnsi="黑体" w:cs="黑体" w:hint="eastAsia"/>
          <w:color w:val="000000"/>
          <w:kern w:val="0"/>
          <w:sz w:val="32"/>
          <w:szCs w:val="32"/>
          <w:lang w:bidi="ar"/>
        </w:rPr>
        <w:t>问：申报职称对继续教育有什么要求？</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答：专业技术人员参加继续教育情况是聘任专业技术职务或</w:t>
      </w:r>
      <w:r>
        <w:rPr>
          <w:rFonts w:ascii="仿宋_GB2312" w:eastAsia="仿宋_GB2312" w:hAnsi="仿宋_GB2312" w:cs="仿宋_GB2312" w:hint="eastAsia"/>
          <w:color w:val="000000"/>
          <w:kern w:val="0"/>
          <w:sz w:val="32"/>
          <w:szCs w:val="32"/>
          <w:lang w:bidi="ar"/>
        </w:rPr>
        <w:lastRenderedPageBreak/>
        <w:t>者申报评定上一级资格的重要条件。专业技术人员申报职称评审时，</w:t>
      </w:r>
      <w:proofErr w:type="gramStart"/>
      <w:r>
        <w:rPr>
          <w:rFonts w:ascii="仿宋_GB2312" w:eastAsia="仿宋_GB2312" w:hAnsi="仿宋_GB2312" w:cs="仿宋_GB2312" w:hint="eastAsia"/>
          <w:color w:val="000000"/>
          <w:kern w:val="0"/>
          <w:sz w:val="32"/>
          <w:szCs w:val="32"/>
          <w:lang w:bidi="ar"/>
        </w:rPr>
        <w:t>要求近</w:t>
      </w:r>
      <w:proofErr w:type="gramEnd"/>
      <w:r>
        <w:rPr>
          <w:rFonts w:ascii="仿宋_GB2312" w:eastAsia="仿宋_GB2312" w:hAnsi="仿宋_GB2312" w:cs="仿宋_GB2312" w:hint="eastAsia"/>
          <w:color w:val="000000"/>
          <w:kern w:val="0"/>
          <w:sz w:val="32"/>
          <w:szCs w:val="32"/>
          <w:lang w:bidi="ar"/>
        </w:rPr>
        <w:t>5</w:t>
      </w:r>
      <w:r>
        <w:rPr>
          <w:rFonts w:ascii="仿宋_GB2312" w:eastAsia="仿宋_GB2312" w:hAnsi="仿宋_GB2312" w:cs="仿宋_GB2312" w:hint="eastAsia"/>
          <w:color w:val="000000"/>
          <w:kern w:val="0"/>
          <w:sz w:val="32"/>
          <w:szCs w:val="32"/>
          <w:lang w:bidi="ar"/>
        </w:rPr>
        <w:t>年内（职称申报年限少于</w:t>
      </w:r>
      <w:r>
        <w:rPr>
          <w:rFonts w:ascii="仿宋_GB2312" w:eastAsia="仿宋_GB2312" w:hAnsi="仿宋_GB2312" w:cs="仿宋_GB2312" w:hint="eastAsia"/>
          <w:color w:val="000000"/>
          <w:kern w:val="0"/>
          <w:sz w:val="32"/>
          <w:szCs w:val="32"/>
          <w:lang w:bidi="ar"/>
        </w:rPr>
        <w:t>5</w:t>
      </w:r>
      <w:r>
        <w:rPr>
          <w:rFonts w:ascii="仿宋_GB2312" w:eastAsia="仿宋_GB2312" w:hAnsi="仿宋_GB2312" w:cs="仿宋_GB2312" w:hint="eastAsia"/>
          <w:color w:val="000000"/>
          <w:kern w:val="0"/>
          <w:sz w:val="32"/>
          <w:szCs w:val="32"/>
          <w:lang w:bidi="ar"/>
        </w:rPr>
        <w:t>年的按实际年限）每年应完成</w:t>
      </w:r>
      <w:r>
        <w:rPr>
          <w:rFonts w:ascii="仿宋_GB2312" w:eastAsia="仿宋_GB2312" w:hAnsi="仿宋_GB2312" w:cs="仿宋_GB2312" w:hint="eastAsia"/>
          <w:color w:val="000000"/>
          <w:kern w:val="0"/>
          <w:sz w:val="32"/>
          <w:szCs w:val="32"/>
          <w:lang w:bidi="ar"/>
        </w:rPr>
        <w:t>90</w:t>
      </w:r>
      <w:r>
        <w:rPr>
          <w:rFonts w:ascii="仿宋_GB2312" w:eastAsia="仿宋_GB2312" w:hAnsi="仿宋_GB2312" w:cs="仿宋_GB2312" w:hint="eastAsia"/>
          <w:color w:val="000000"/>
          <w:kern w:val="0"/>
          <w:sz w:val="32"/>
          <w:szCs w:val="32"/>
          <w:lang w:bidi="ar"/>
        </w:rPr>
        <w:t>学时的继续教育。“山东省职称申报评审系统”将从“山东省专业技术人员继续教育公共服务平台”提取的继续教育数据进行核验。具体要求以当年度评审工作通知和继续教育工作通知为准，省评系列按照相关评委会通知要求执行。</w:t>
      </w:r>
      <w:r>
        <w:rPr>
          <w:rFonts w:ascii="仿宋_GB2312" w:eastAsia="仿宋_GB2312" w:hAnsi="仿宋_GB2312" w:cs="仿宋_GB2312" w:hint="eastAsia"/>
          <w:color w:val="000000"/>
          <w:kern w:val="0"/>
          <w:sz w:val="32"/>
          <w:szCs w:val="32"/>
          <w:lang w:bidi="ar"/>
        </w:rPr>
        <w:t xml:space="preserve"> </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21.</w:t>
      </w:r>
      <w:r>
        <w:rPr>
          <w:rFonts w:ascii="黑体" w:eastAsia="黑体" w:hAnsi="黑体" w:cs="黑体" w:hint="eastAsia"/>
          <w:color w:val="000000"/>
          <w:kern w:val="0"/>
          <w:sz w:val="32"/>
          <w:szCs w:val="32"/>
          <w:lang w:bidi="ar"/>
        </w:rPr>
        <w:t>问：高层次人才申报职称有什么政策规定？</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答：（一）高层次人才申报职称可享受以下政策：</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1</w:t>
      </w:r>
      <w:r>
        <w:rPr>
          <w:rFonts w:ascii="仿宋_GB2312" w:eastAsia="仿宋_GB2312" w:hAnsi="仿宋_GB2312" w:cs="仿宋_GB2312" w:hint="eastAsia"/>
          <w:color w:val="000000"/>
          <w:kern w:val="0"/>
          <w:sz w:val="32"/>
          <w:szCs w:val="32"/>
          <w:lang w:bidi="ar"/>
        </w:rPr>
        <w:t>）“直通车”范围内高层次专业技术人</w:t>
      </w:r>
      <w:r>
        <w:rPr>
          <w:rFonts w:ascii="仿宋_GB2312" w:eastAsia="仿宋_GB2312" w:hAnsi="仿宋_GB2312" w:cs="仿宋_GB2312" w:hint="eastAsia"/>
          <w:color w:val="000000"/>
          <w:kern w:val="0"/>
          <w:sz w:val="32"/>
          <w:szCs w:val="32"/>
          <w:lang w:bidi="ar"/>
        </w:rPr>
        <w:t>才直接申报高级职称，可不受国籍、户口、</w:t>
      </w:r>
      <w:proofErr w:type="gramStart"/>
      <w:r>
        <w:rPr>
          <w:rFonts w:ascii="仿宋_GB2312" w:eastAsia="仿宋_GB2312" w:hAnsi="仿宋_GB2312" w:cs="仿宋_GB2312" w:hint="eastAsia"/>
          <w:color w:val="000000"/>
          <w:kern w:val="0"/>
          <w:sz w:val="32"/>
          <w:szCs w:val="32"/>
          <w:lang w:bidi="ar"/>
        </w:rPr>
        <w:t>原职称</w:t>
      </w:r>
      <w:proofErr w:type="gramEnd"/>
      <w:r>
        <w:rPr>
          <w:rFonts w:ascii="仿宋_GB2312" w:eastAsia="仿宋_GB2312" w:hAnsi="仿宋_GB2312" w:cs="仿宋_GB2312" w:hint="eastAsia"/>
          <w:color w:val="000000"/>
          <w:kern w:val="0"/>
          <w:sz w:val="32"/>
          <w:szCs w:val="32"/>
          <w:lang w:bidi="ar"/>
        </w:rPr>
        <w:t>资格、学历资历、继续教育、申报条件等限制。（</w:t>
      </w:r>
      <w:r>
        <w:rPr>
          <w:rFonts w:ascii="仿宋_GB2312" w:eastAsia="仿宋_GB2312" w:hAnsi="仿宋_GB2312" w:cs="仿宋_GB2312" w:hint="eastAsia"/>
          <w:color w:val="000000"/>
          <w:kern w:val="0"/>
          <w:sz w:val="32"/>
          <w:szCs w:val="32"/>
          <w:lang w:bidi="ar"/>
        </w:rPr>
        <w:t>2</w:t>
      </w:r>
      <w:r>
        <w:rPr>
          <w:rFonts w:ascii="仿宋_GB2312" w:eastAsia="仿宋_GB2312" w:hAnsi="仿宋_GB2312" w:cs="仿宋_GB2312" w:hint="eastAsia"/>
          <w:color w:val="000000"/>
          <w:kern w:val="0"/>
          <w:sz w:val="32"/>
          <w:szCs w:val="32"/>
          <w:lang w:bidi="ar"/>
        </w:rPr>
        <w:t>）事业单位“直通车”范围内高层次专业技术人才申报评审职称，可不受单位岗位总量和结构比例的限制。（</w:t>
      </w:r>
      <w:r>
        <w:rPr>
          <w:rFonts w:ascii="仿宋_GB2312" w:eastAsia="仿宋_GB2312" w:hAnsi="仿宋_GB2312" w:cs="仿宋_GB2312" w:hint="eastAsia"/>
          <w:color w:val="000000"/>
          <w:kern w:val="0"/>
          <w:sz w:val="32"/>
          <w:szCs w:val="32"/>
          <w:lang w:bidi="ar"/>
        </w:rPr>
        <w:t>3</w:t>
      </w:r>
      <w:r>
        <w:rPr>
          <w:rFonts w:ascii="仿宋_GB2312" w:eastAsia="仿宋_GB2312" w:hAnsi="仿宋_GB2312" w:cs="仿宋_GB2312" w:hint="eastAsia"/>
          <w:color w:val="000000"/>
          <w:kern w:val="0"/>
          <w:sz w:val="32"/>
          <w:szCs w:val="32"/>
          <w:lang w:bidi="ar"/>
        </w:rPr>
        <w:t>）“直通车”范围内高层次专业技术人才职称申报评审应大力推行代表性成果制度，注重标志性成果的质量、贡献、影响，克服唯论文、唯职称、唯学历、唯奖项等倾向。（</w:t>
      </w:r>
      <w:r>
        <w:rPr>
          <w:rFonts w:ascii="仿宋_GB2312" w:eastAsia="仿宋_GB2312" w:hAnsi="仿宋_GB2312" w:cs="仿宋_GB2312" w:hint="eastAsia"/>
          <w:color w:val="000000"/>
          <w:kern w:val="0"/>
          <w:sz w:val="32"/>
          <w:szCs w:val="32"/>
          <w:lang w:bidi="ar"/>
        </w:rPr>
        <w:t>4</w:t>
      </w:r>
      <w:r>
        <w:rPr>
          <w:rFonts w:ascii="仿宋_GB2312" w:eastAsia="仿宋_GB2312" w:hAnsi="仿宋_GB2312" w:cs="仿宋_GB2312" w:hint="eastAsia"/>
          <w:color w:val="000000"/>
          <w:kern w:val="0"/>
          <w:sz w:val="32"/>
          <w:szCs w:val="32"/>
          <w:lang w:bidi="ar"/>
        </w:rPr>
        <w:t>）“直通车”范围内高层次专业技术人才申报评审职称，提交的奖项、项目及成果等须为取得现职称以来获得，且与申报专业相关，海外工作经历、学术和专业技术贡献可作为参评依据。</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（二</w:t>
      </w:r>
      <w:r>
        <w:rPr>
          <w:rFonts w:ascii="仿宋_GB2312" w:eastAsia="仿宋_GB2312" w:hAnsi="仿宋_GB2312" w:cs="仿宋_GB2312" w:hint="eastAsia"/>
          <w:color w:val="000000"/>
          <w:kern w:val="0"/>
          <w:sz w:val="32"/>
          <w:szCs w:val="32"/>
          <w:lang w:bidi="ar"/>
        </w:rPr>
        <w:t>）符合下列条件之一的专业技术人才，可根据本人所从事专业技术工作，直接</w:t>
      </w:r>
      <w:proofErr w:type="gramStart"/>
      <w:r>
        <w:rPr>
          <w:rFonts w:ascii="仿宋_GB2312" w:eastAsia="仿宋_GB2312" w:hAnsi="仿宋_GB2312" w:cs="仿宋_GB2312" w:hint="eastAsia"/>
          <w:color w:val="000000"/>
          <w:kern w:val="0"/>
          <w:sz w:val="32"/>
          <w:szCs w:val="32"/>
          <w:lang w:bidi="ar"/>
        </w:rPr>
        <w:t>申报正</w:t>
      </w:r>
      <w:proofErr w:type="gramEnd"/>
      <w:r>
        <w:rPr>
          <w:rFonts w:ascii="仿宋_GB2312" w:eastAsia="仿宋_GB2312" w:hAnsi="仿宋_GB2312" w:cs="仿宋_GB2312" w:hint="eastAsia"/>
          <w:color w:val="000000"/>
          <w:kern w:val="0"/>
          <w:sz w:val="32"/>
          <w:szCs w:val="32"/>
          <w:lang w:bidi="ar"/>
        </w:rPr>
        <w:t>高级或副高级职称。</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1</w:t>
      </w:r>
      <w:r>
        <w:rPr>
          <w:rFonts w:ascii="仿宋_GB2312" w:eastAsia="仿宋_GB2312" w:hAnsi="仿宋_GB2312" w:cs="仿宋_GB2312" w:hint="eastAsia"/>
          <w:color w:val="000000"/>
          <w:kern w:val="0"/>
          <w:sz w:val="32"/>
          <w:szCs w:val="32"/>
          <w:lang w:bidi="ar"/>
        </w:rPr>
        <w:t>）经省认定享受高层次人才绿色通道服务待遇（持有“山</w:t>
      </w:r>
      <w:r>
        <w:rPr>
          <w:rFonts w:ascii="仿宋_GB2312" w:eastAsia="仿宋_GB2312" w:hAnsi="仿宋_GB2312" w:cs="仿宋_GB2312" w:hint="eastAsia"/>
          <w:color w:val="000000"/>
          <w:kern w:val="0"/>
          <w:sz w:val="32"/>
          <w:szCs w:val="32"/>
          <w:lang w:bidi="ar"/>
        </w:rPr>
        <w:lastRenderedPageBreak/>
        <w:t>东惠才卡”）。（</w:t>
      </w:r>
      <w:r>
        <w:rPr>
          <w:rFonts w:ascii="仿宋_GB2312" w:eastAsia="仿宋_GB2312" w:hAnsi="仿宋_GB2312" w:cs="仿宋_GB2312" w:hint="eastAsia"/>
          <w:color w:val="000000"/>
          <w:kern w:val="0"/>
          <w:sz w:val="32"/>
          <w:szCs w:val="32"/>
          <w:lang w:bidi="ar"/>
        </w:rPr>
        <w:t>2</w:t>
      </w:r>
      <w:r>
        <w:rPr>
          <w:rFonts w:ascii="仿宋_GB2312" w:eastAsia="仿宋_GB2312" w:hAnsi="仿宋_GB2312" w:cs="仿宋_GB2312" w:hint="eastAsia"/>
          <w:color w:val="000000"/>
          <w:kern w:val="0"/>
          <w:sz w:val="32"/>
          <w:szCs w:val="32"/>
          <w:lang w:bidi="ar"/>
        </w:rPr>
        <w:t>）住鲁中国科学院院士和中国工程院院士、支持期内泰山学者攀登专家或特聘专家的核心团队成员，并经上述专家举荐。（</w:t>
      </w:r>
      <w:r>
        <w:rPr>
          <w:rFonts w:ascii="仿宋_GB2312" w:eastAsia="仿宋_GB2312" w:hAnsi="仿宋_GB2312" w:cs="仿宋_GB2312" w:hint="eastAsia"/>
          <w:color w:val="000000"/>
          <w:kern w:val="0"/>
          <w:sz w:val="32"/>
          <w:szCs w:val="32"/>
          <w:lang w:bidi="ar"/>
        </w:rPr>
        <w:t>3</w:t>
      </w:r>
      <w:r>
        <w:rPr>
          <w:rFonts w:ascii="仿宋_GB2312" w:eastAsia="仿宋_GB2312" w:hAnsi="仿宋_GB2312" w:cs="仿宋_GB2312" w:hint="eastAsia"/>
          <w:color w:val="000000"/>
          <w:kern w:val="0"/>
          <w:sz w:val="32"/>
          <w:szCs w:val="32"/>
          <w:lang w:bidi="ar"/>
        </w:rPr>
        <w:t>）自省内外博士后科研流动站、工作站和省级博士后创新实践基地正常出站后留（来）</w:t>
      </w:r>
      <w:proofErr w:type="gramStart"/>
      <w:r>
        <w:rPr>
          <w:rFonts w:ascii="仿宋_GB2312" w:eastAsia="仿宋_GB2312" w:hAnsi="仿宋_GB2312" w:cs="仿宋_GB2312" w:hint="eastAsia"/>
          <w:color w:val="000000"/>
          <w:kern w:val="0"/>
          <w:sz w:val="32"/>
          <w:szCs w:val="32"/>
          <w:lang w:bidi="ar"/>
        </w:rPr>
        <w:t>鲁工作</w:t>
      </w:r>
      <w:proofErr w:type="gramEnd"/>
      <w:r>
        <w:rPr>
          <w:rFonts w:ascii="仿宋_GB2312" w:eastAsia="仿宋_GB2312" w:hAnsi="仿宋_GB2312" w:cs="仿宋_GB2312" w:hint="eastAsia"/>
          <w:color w:val="000000"/>
          <w:kern w:val="0"/>
          <w:sz w:val="32"/>
          <w:szCs w:val="32"/>
          <w:lang w:bidi="ar"/>
        </w:rPr>
        <w:t>的博士后。</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符合下列条件之一的专业技术人才，可根据本人所从事专业技术工作，直接申报副高级职称。</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1</w:t>
      </w:r>
      <w:r>
        <w:rPr>
          <w:rFonts w:ascii="仿宋_GB2312" w:eastAsia="仿宋_GB2312" w:hAnsi="仿宋_GB2312" w:cs="仿宋_GB2312" w:hint="eastAsia"/>
          <w:color w:val="000000"/>
          <w:kern w:val="0"/>
          <w:sz w:val="32"/>
          <w:szCs w:val="32"/>
          <w:lang w:bidi="ar"/>
        </w:rPr>
        <w:t>）经各设区的市认定享受高层次人才绿色通道服务待遇。（</w:t>
      </w:r>
      <w:r>
        <w:rPr>
          <w:rFonts w:ascii="仿宋_GB2312" w:eastAsia="仿宋_GB2312" w:hAnsi="仿宋_GB2312" w:cs="仿宋_GB2312" w:hint="eastAsia"/>
          <w:color w:val="000000"/>
          <w:kern w:val="0"/>
          <w:sz w:val="32"/>
          <w:szCs w:val="32"/>
          <w:lang w:bidi="ar"/>
        </w:rPr>
        <w:t>2</w:t>
      </w:r>
      <w:r>
        <w:rPr>
          <w:rFonts w:ascii="仿宋_GB2312" w:eastAsia="仿宋_GB2312" w:hAnsi="仿宋_GB2312" w:cs="仿宋_GB2312" w:hint="eastAsia"/>
          <w:color w:val="000000"/>
          <w:kern w:val="0"/>
          <w:sz w:val="32"/>
          <w:szCs w:val="32"/>
          <w:lang w:bidi="ar"/>
        </w:rPr>
        <w:t>）我省博士后科研流动站、工作站和省博士后创新实践基地中从事科研工作的在站博士后。（</w:t>
      </w:r>
      <w:r>
        <w:rPr>
          <w:rFonts w:ascii="仿宋_GB2312" w:eastAsia="仿宋_GB2312" w:hAnsi="仿宋_GB2312" w:cs="仿宋_GB2312" w:hint="eastAsia"/>
          <w:color w:val="000000"/>
          <w:kern w:val="0"/>
          <w:sz w:val="32"/>
          <w:szCs w:val="32"/>
          <w:lang w:bidi="ar"/>
        </w:rPr>
        <w:t>3</w:t>
      </w:r>
      <w:r>
        <w:rPr>
          <w:rFonts w:ascii="仿宋_GB2312" w:eastAsia="仿宋_GB2312" w:hAnsi="仿宋_GB2312" w:cs="仿宋_GB2312" w:hint="eastAsia"/>
          <w:color w:val="000000"/>
          <w:kern w:val="0"/>
          <w:sz w:val="32"/>
          <w:szCs w:val="32"/>
          <w:lang w:bidi="ar"/>
        </w:rPr>
        <w:t>）获得博士学位后，在海外连续从事本专业或相近专业技术工作满</w:t>
      </w:r>
      <w:r>
        <w:rPr>
          <w:rFonts w:ascii="仿宋_GB2312" w:eastAsia="仿宋_GB2312" w:hAnsi="仿宋_GB2312" w:cs="仿宋_GB2312" w:hint="eastAsia"/>
          <w:color w:val="000000"/>
          <w:kern w:val="0"/>
          <w:sz w:val="32"/>
          <w:szCs w:val="32"/>
          <w:lang w:bidi="ar"/>
        </w:rPr>
        <w:t>3</w:t>
      </w:r>
      <w:r>
        <w:rPr>
          <w:rFonts w:ascii="仿宋_GB2312" w:eastAsia="仿宋_GB2312" w:hAnsi="仿宋_GB2312" w:cs="仿宋_GB2312" w:hint="eastAsia"/>
          <w:color w:val="000000"/>
          <w:kern w:val="0"/>
          <w:sz w:val="32"/>
          <w:szCs w:val="32"/>
          <w:lang w:bidi="ar"/>
        </w:rPr>
        <w:t>年，全职来鲁工作。</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22.</w:t>
      </w:r>
      <w:r>
        <w:rPr>
          <w:rFonts w:ascii="黑体" w:eastAsia="黑体" w:hAnsi="黑体" w:cs="黑体" w:hint="eastAsia"/>
          <w:color w:val="000000"/>
          <w:kern w:val="0"/>
          <w:sz w:val="32"/>
          <w:szCs w:val="32"/>
          <w:lang w:bidi="ar"/>
        </w:rPr>
        <w:t>问：疫情防控一线医务人员申报职称有什么优惠政策？</w:t>
      </w:r>
    </w:p>
    <w:p w:rsidR="00B416F4" w:rsidRDefault="00AE1C4C">
      <w:pPr>
        <w:spacing w:line="580" w:lineRule="exact"/>
        <w:ind w:firstLineChars="200" w:firstLine="640"/>
        <w:jc w:val="left"/>
        <w:rPr>
          <w:rFonts w:ascii="仿宋_GB2312" w:eastAsia="仿宋_GB2312" w:hAnsi="仿宋_GB2312" w:cs="仿宋_GB2312"/>
          <w:sz w:val="32"/>
          <w:szCs w:val="32"/>
          <w:highlight w:val="yellow"/>
        </w:rPr>
      </w:pPr>
      <w:r>
        <w:rPr>
          <w:rFonts w:ascii="仿宋_GB2312" w:eastAsia="仿宋_GB2312" w:hAnsi="仿宋_GB2312" w:cs="仿宋_GB2312" w:hint="eastAsia"/>
          <w:color w:val="000000"/>
          <w:kern w:val="0"/>
          <w:sz w:val="32"/>
          <w:szCs w:val="32"/>
          <w:lang w:bidi="ar"/>
        </w:rPr>
        <w:t>答：疫情防控一线医务人员申报职称，可不受本单位岗位结构比例限制，提前一年申报评审高一级职称和免于业务能力测试。获得省部级以上表彰奖励的，开辟职称评审绿色通道，结合业务能力水平评价，可直接申报参加高一级职称评审。疫情防控一线医务人员参加疫情防控经历，可视同为一年基层工作经历，视同完成当年继续教</w:t>
      </w:r>
      <w:r>
        <w:rPr>
          <w:rFonts w:ascii="仿宋_GB2312" w:eastAsia="仿宋_GB2312" w:hAnsi="仿宋_GB2312" w:cs="仿宋_GB2312" w:hint="eastAsia"/>
          <w:color w:val="000000"/>
          <w:kern w:val="0"/>
          <w:sz w:val="32"/>
          <w:szCs w:val="32"/>
          <w:lang w:bidi="ar"/>
        </w:rPr>
        <w:t>育学时学分。</w:t>
      </w: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23.</w:t>
      </w:r>
      <w:r>
        <w:rPr>
          <w:rFonts w:ascii="黑体" w:eastAsia="黑体" w:hAnsi="黑体" w:cs="黑体" w:hint="eastAsia"/>
          <w:color w:val="000000"/>
          <w:kern w:val="0"/>
          <w:sz w:val="32"/>
          <w:szCs w:val="32"/>
          <w:lang w:bidi="ar"/>
        </w:rPr>
        <w:t>问：企事业单位中经批准离岗创业或兼职的专业技术人员申报职称有什么规定？</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答：高校、科研院所、医疗机构等企事业单位中经批准离岗创业或兼职的专业技术人员，</w:t>
      </w:r>
      <w:r>
        <w:rPr>
          <w:rFonts w:ascii="仿宋_GB2312" w:eastAsia="仿宋_GB2312" w:hAnsi="仿宋_GB2312" w:cs="仿宋_GB2312" w:hint="eastAsia"/>
          <w:color w:val="000000"/>
          <w:kern w:val="0"/>
          <w:sz w:val="32"/>
          <w:szCs w:val="32"/>
          <w:lang w:bidi="ar"/>
        </w:rPr>
        <w:t>3</w:t>
      </w:r>
      <w:r>
        <w:rPr>
          <w:rFonts w:ascii="仿宋_GB2312" w:eastAsia="仿宋_GB2312" w:hAnsi="仿宋_GB2312" w:cs="仿宋_GB2312" w:hint="eastAsia"/>
          <w:color w:val="000000"/>
          <w:kern w:val="0"/>
          <w:sz w:val="32"/>
          <w:szCs w:val="32"/>
          <w:lang w:bidi="ar"/>
        </w:rPr>
        <w:t>年内可在原单位按规定正常申报</w:t>
      </w:r>
      <w:r>
        <w:rPr>
          <w:rFonts w:ascii="仿宋_GB2312" w:eastAsia="仿宋_GB2312" w:hAnsi="仿宋_GB2312" w:cs="仿宋_GB2312" w:hint="eastAsia"/>
          <w:color w:val="000000"/>
          <w:kern w:val="0"/>
          <w:sz w:val="32"/>
          <w:szCs w:val="32"/>
          <w:lang w:bidi="ar"/>
        </w:rPr>
        <w:lastRenderedPageBreak/>
        <w:t>职称，创业或兼职期间工作业绩可作为职称评审依据。科研人员开展“双创”活动期间，继续在人事关系所在单位享有参加职称评聘、项目申报、考核、奖励等各方面权利。兼职创新、在职创办企业人员以及离岗创办企业人员可以在兼职单位或所创办企业申报职称。鼓励事业单位自主设置流动岗位，不纳入人事综合管理部门备案后的岗位设置方案，用于引进建设技术经纪人队伍，流动岗位人员通过公开招聘等方式被事业单位正式聘用的，其在流动岗位期间</w:t>
      </w:r>
      <w:r>
        <w:rPr>
          <w:rFonts w:ascii="仿宋_GB2312" w:eastAsia="仿宋_GB2312" w:hAnsi="仿宋_GB2312" w:cs="仿宋_GB2312" w:hint="eastAsia"/>
          <w:color w:val="000000"/>
          <w:kern w:val="0"/>
          <w:sz w:val="32"/>
          <w:szCs w:val="32"/>
          <w:lang w:bidi="ar"/>
        </w:rPr>
        <w:t>的工作业绩可以作为岗位聘用和职称评聘的重要依据。</w:t>
      </w:r>
    </w:p>
    <w:p w:rsidR="00B416F4" w:rsidRDefault="00AE1C4C">
      <w:pPr>
        <w:spacing w:line="580" w:lineRule="exact"/>
        <w:ind w:firstLineChars="200" w:firstLine="640"/>
        <w:jc w:val="left"/>
        <w:rPr>
          <w:rFonts w:ascii="黑体" w:eastAsia="黑体" w:hAnsi="黑体" w:cs="黑体"/>
          <w:sz w:val="32"/>
          <w:szCs w:val="32"/>
          <w:highlight w:val="yellow"/>
        </w:rPr>
      </w:pPr>
      <w:r>
        <w:rPr>
          <w:rFonts w:ascii="黑体" w:eastAsia="黑体" w:hAnsi="黑体" w:cs="黑体" w:hint="eastAsia"/>
          <w:color w:val="000000"/>
          <w:kern w:val="0"/>
          <w:sz w:val="32"/>
          <w:szCs w:val="32"/>
          <w:lang w:bidi="ar"/>
        </w:rPr>
        <w:t>24.</w:t>
      </w:r>
      <w:r>
        <w:rPr>
          <w:rFonts w:ascii="黑体" w:eastAsia="黑体" w:hAnsi="黑体" w:cs="黑体" w:hint="eastAsia"/>
          <w:color w:val="000000"/>
          <w:kern w:val="0"/>
          <w:sz w:val="32"/>
          <w:szCs w:val="32"/>
          <w:lang w:bidi="ar"/>
        </w:rPr>
        <w:t>问：非企事业单位的人员交流聘用到企事业单位专业技术岗位上工作申报评审职称有什么规定？</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答：非企事业单位（</w:t>
      </w:r>
      <w:proofErr w:type="gramStart"/>
      <w:r>
        <w:rPr>
          <w:rFonts w:ascii="仿宋_GB2312" w:eastAsia="仿宋_GB2312" w:hAnsi="仿宋_GB2312" w:cs="仿宋_GB2312" w:hint="eastAsia"/>
          <w:color w:val="000000"/>
          <w:kern w:val="0"/>
          <w:sz w:val="32"/>
          <w:szCs w:val="32"/>
          <w:lang w:bidi="ar"/>
        </w:rPr>
        <w:t>含参公管理</w:t>
      </w:r>
      <w:proofErr w:type="gramEnd"/>
      <w:r>
        <w:rPr>
          <w:rFonts w:ascii="仿宋_GB2312" w:eastAsia="仿宋_GB2312" w:hAnsi="仿宋_GB2312" w:cs="仿宋_GB2312" w:hint="eastAsia"/>
          <w:color w:val="000000"/>
          <w:kern w:val="0"/>
          <w:sz w:val="32"/>
          <w:szCs w:val="32"/>
          <w:lang w:bidi="ar"/>
        </w:rPr>
        <w:t>单位）的人员及军转干部交流聘用到企事业单位专业技术岗位上工作，在现工作岗位从事专业技术工作一年以上，经考核符合相应职称条件的，可申报评审相应的职称。</w:t>
      </w: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25.</w:t>
      </w:r>
      <w:r>
        <w:rPr>
          <w:rFonts w:ascii="黑体" w:eastAsia="黑体" w:hAnsi="黑体" w:cs="黑体" w:hint="eastAsia"/>
          <w:color w:val="000000"/>
          <w:kern w:val="0"/>
          <w:sz w:val="32"/>
          <w:szCs w:val="32"/>
          <w:lang w:bidi="ar"/>
        </w:rPr>
        <w:t>问：外地调入职称证书调入是如何规定的？</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答：按照《职称评审管理暂行规定》（中华人民共和国人力资源和社会保障部令第</w:t>
      </w:r>
      <w:r>
        <w:rPr>
          <w:rFonts w:ascii="仿宋_GB2312" w:eastAsia="仿宋_GB2312" w:hAnsi="仿宋_GB2312" w:cs="仿宋_GB2312" w:hint="eastAsia"/>
          <w:color w:val="000000"/>
          <w:kern w:val="0"/>
          <w:sz w:val="32"/>
          <w:szCs w:val="32"/>
          <w:lang w:bidi="ar"/>
        </w:rPr>
        <w:t>40</w:t>
      </w:r>
      <w:r>
        <w:rPr>
          <w:rFonts w:ascii="仿宋_GB2312" w:eastAsia="仿宋_GB2312" w:hAnsi="仿宋_GB2312" w:cs="仿宋_GB2312" w:hint="eastAsia"/>
          <w:color w:val="000000"/>
          <w:kern w:val="0"/>
          <w:sz w:val="32"/>
          <w:szCs w:val="32"/>
          <w:lang w:bidi="ar"/>
        </w:rPr>
        <w:t>号）等规定，专业技术人才跨区域、跨单位流动时，其职称按照职称评审管理权限重新评审或者确认，国家另有规定的除外。因此，外省市、中央单位、部队等交流、调入或转业到我市工作的人员需要按照要求办理外地调入人</w:t>
      </w:r>
      <w:r>
        <w:rPr>
          <w:rFonts w:ascii="仿宋_GB2312" w:eastAsia="仿宋_GB2312" w:hAnsi="仿宋_GB2312" w:cs="仿宋_GB2312" w:hint="eastAsia"/>
          <w:color w:val="000000"/>
          <w:kern w:val="0"/>
          <w:sz w:val="32"/>
          <w:szCs w:val="32"/>
          <w:lang w:bidi="ar"/>
        </w:rPr>
        <w:lastRenderedPageBreak/>
        <w:t>员职称确认手续。以下情形无需办理外地证书调入：</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1</w:t>
      </w:r>
      <w:r>
        <w:rPr>
          <w:rFonts w:ascii="仿宋_GB2312" w:eastAsia="仿宋_GB2312" w:hAnsi="仿宋_GB2312" w:cs="仿宋_GB2312" w:hint="eastAsia"/>
          <w:color w:val="000000"/>
          <w:kern w:val="0"/>
          <w:sz w:val="32"/>
          <w:szCs w:val="32"/>
          <w:lang w:bidi="ar"/>
        </w:rPr>
        <w:t>）根据胶东地区“人才一体化”发展有关要求，青岛、烟台、潍坊、日照、威海</w:t>
      </w:r>
      <w:r>
        <w:rPr>
          <w:rFonts w:ascii="仿宋_GB2312" w:eastAsia="仿宋_GB2312" w:hAnsi="仿宋_GB2312" w:cs="仿宋_GB2312" w:hint="eastAsia"/>
          <w:color w:val="000000"/>
          <w:kern w:val="0"/>
          <w:sz w:val="32"/>
          <w:szCs w:val="32"/>
          <w:lang w:bidi="ar"/>
        </w:rPr>
        <w:t>5</w:t>
      </w:r>
      <w:r>
        <w:rPr>
          <w:rFonts w:ascii="仿宋_GB2312" w:eastAsia="仿宋_GB2312" w:hAnsi="仿宋_GB2312" w:cs="仿宋_GB2312" w:hint="eastAsia"/>
          <w:color w:val="000000"/>
          <w:kern w:val="0"/>
          <w:sz w:val="32"/>
          <w:szCs w:val="32"/>
          <w:lang w:bidi="ar"/>
        </w:rPr>
        <w:t>市人力资源和社会保障部门及其同意的部门按规定核准颁发的职称证书。（</w:t>
      </w:r>
      <w:r>
        <w:rPr>
          <w:rFonts w:ascii="仿宋_GB2312" w:eastAsia="仿宋_GB2312" w:hAnsi="仿宋_GB2312" w:cs="仿宋_GB2312" w:hint="eastAsia"/>
          <w:color w:val="000000"/>
          <w:kern w:val="0"/>
          <w:sz w:val="32"/>
          <w:szCs w:val="32"/>
          <w:lang w:bidi="ar"/>
        </w:rPr>
        <w:t>2</w:t>
      </w:r>
      <w:r>
        <w:rPr>
          <w:rFonts w:ascii="仿宋_GB2312" w:eastAsia="仿宋_GB2312" w:hAnsi="仿宋_GB2312" w:cs="仿宋_GB2312" w:hint="eastAsia"/>
          <w:color w:val="000000"/>
          <w:kern w:val="0"/>
          <w:sz w:val="32"/>
          <w:szCs w:val="32"/>
          <w:lang w:bidi="ar"/>
        </w:rPr>
        <w:t>）国家和省已实行以考代评系列（专业）的职称证书</w:t>
      </w:r>
      <w:r>
        <w:rPr>
          <w:rFonts w:ascii="仿宋_GB2312" w:eastAsia="仿宋_GB2312" w:hAnsi="仿宋_GB2312" w:cs="仿宋_GB2312" w:hint="eastAsia"/>
          <w:color w:val="000000"/>
          <w:kern w:val="0"/>
          <w:sz w:val="32"/>
          <w:szCs w:val="32"/>
          <w:lang w:bidi="ar"/>
        </w:rPr>
        <w:t>。</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具体办理流程如下：</w:t>
      </w:r>
    </w:p>
    <w:p w:rsidR="00B416F4" w:rsidRDefault="00AE1C4C">
      <w:pPr>
        <w:pStyle w:val="21"/>
      </w:pPr>
      <w:r>
        <w:rPr>
          <w:rFonts w:hint="eastAsia"/>
          <w:noProof/>
        </w:rPr>
        <w:drawing>
          <wp:anchor distT="0" distB="0" distL="114300" distR="114300" simplePos="0" relativeHeight="251658240" behindDoc="0" locked="0" layoutInCell="1" allowOverlap="1">
            <wp:simplePos x="0" y="0"/>
            <wp:positionH relativeFrom="column">
              <wp:posOffset>499745</wp:posOffset>
            </wp:positionH>
            <wp:positionV relativeFrom="paragraph">
              <wp:posOffset>87630</wp:posOffset>
            </wp:positionV>
            <wp:extent cx="4509135" cy="6082030"/>
            <wp:effectExtent l="0" t="0" r="5715" b="13970"/>
            <wp:wrapSquare wrapText="bothSides"/>
            <wp:docPr id="4" name="E657119C-6982-421D-8BA7-E74DEB70A7D9-7"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657119C-6982-421D-8BA7-E74DEB70A7D9-7" descr="wps"/>
                    <pic:cNvPicPr>
                      <a:picLocks noChangeAspect="1"/>
                    </pic:cNvPicPr>
                  </pic:nvPicPr>
                  <pic:blipFill>
                    <a:blip r:embed="rId13"/>
                    <a:stretch>
                      <a:fillRect/>
                    </a:stretch>
                  </pic:blipFill>
                  <pic:spPr>
                    <a:xfrm>
                      <a:off x="0" y="0"/>
                      <a:ext cx="4509135" cy="6082030"/>
                    </a:xfrm>
                    <a:prstGeom prst="rect">
                      <a:avLst/>
                    </a:prstGeom>
                    <a:noFill/>
                    <a:ln>
                      <a:noFill/>
                    </a:ln>
                  </pic:spPr>
                </pic:pic>
              </a:graphicData>
            </a:graphic>
          </wp:anchor>
        </w:drawing>
      </w: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B416F4">
      <w:pPr>
        <w:pStyle w:val="21"/>
      </w:pP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lastRenderedPageBreak/>
        <w:t>26.</w:t>
      </w:r>
      <w:r>
        <w:rPr>
          <w:rFonts w:ascii="黑体" w:eastAsia="黑体" w:hAnsi="黑体" w:cs="黑体" w:hint="eastAsia"/>
          <w:color w:val="000000"/>
          <w:kern w:val="0"/>
          <w:sz w:val="32"/>
          <w:szCs w:val="32"/>
          <w:lang w:bidi="ar"/>
        </w:rPr>
        <w:t>问：职称证书补办是如何规定的？</w:t>
      </w: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仿宋_GB2312" w:eastAsia="仿宋_GB2312" w:hAnsi="仿宋_GB2312" w:cs="仿宋_GB2312" w:hint="eastAsia"/>
          <w:color w:val="000000"/>
          <w:kern w:val="0"/>
          <w:sz w:val="32"/>
          <w:szCs w:val="32"/>
          <w:lang w:bidi="ar"/>
        </w:rPr>
        <w:t>答：持证人要妥善保管职称证书。因职称纸质证书遗失或损毁等原因需要补办的，持证人须据实填写《职称证书遗失补办个人承诺书》，经主管部门审核后（无主管部门的由人事档案管理部门审核），由职称呈报部门统一到职称证书核准公布部门补办，</w:t>
      </w:r>
      <w:proofErr w:type="gramStart"/>
      <w:r>
        <w:rPr>
          <w:rFonts w:ascii="仿宋_GB2312" w:eastAsia="仿宋_GB2312" w:hAnsi="仿宋_GB2312" w:cs="仿宋_GB2312" w:hint="eastAsia"/>
          <w:color w:val="000000"/>
          <w:kern w:val="0"/>
          <w:sz w:val="32"/>
          <w:szCs w:val="32"/>
          <w:lang w:bidi="ar"/>
        </w:rPr>
        <w:t>原职称</w:t>
      </w:r>
      <w:proofErr w:type="gramEnd"/>
      <w:r>
        <w:rPr>
          <w:rFonts w:ascii="仿宋_GB2312" w:eastAsia="仿宋_GB2312" w:hAnsi="仿宋_GB2312" w:cs="仿宋_GB2312" w:hint="eastAsia"/>
          <w:color w:val="000000"/>
          <w:kern w:val="0"/>
          <w:sz w:val="32"/>
          <w:szCs w:val="32"/>
          <w:lang w:bidi="ar"/>
        </w:rPr>
        <w:t>纸质证书即时作废。已实行职称电子证书的，持证人可以从“山东省专业技术人员管理服务平台”自行打印办理。</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具体办理流程如下：</w:t>
      </w:r>
    </w:p>
    <w:p w:rsidR="00B416F4" w:rsidRDefault="00AE1C4C">
      <w:pPr>
        <w:spacing w:line="580" w:lineRule="exact"/>
        <w:ind w:firstLineChars="200" w:firstLine="420"/>
        <w:rPr>
          <w:rFonts w:ascii="仿宋_GB2312" w:eastAsia="仿宋_GB2312" w:hAnsi="仿宋_GB2312" w:cs="仿宋_GB2312"/>
          <w:color w:val="000000"/>
          <w:kern w:val="0"/>
          <w:sz w:val="32"/>
          <w:szCs w:val="32"/>
          <w:lang w:bidi="ar"/>
        </w:rPr>
      </w:pPr>
      <w:r>
        <w:rPr>
          <w:noProof/>
        </w:rPr>
        <w:drawing>
          <wp:anchor distT="0" distB="0" distL="114300" distR="114300" simplePos="0" relativeHeight="251659264" behindDoc="0" locked="0" layoutInCell="1" allowOverlap="1">
            <wp:simplePos x="0" y="0"/>
            <wp:positionH relativeFrom="column">
              <wp:posOffset>973455</wp:posOffset>
            </wp:positionH>
            <wp:positionV relativeFrom="paragraph">
              <wp:posOffset>27305</wp:posOffset>
            </wp:positionV>
            <wp:extent cx="3715385" cy="5281295"/>
            <wp:effectExtent l="0" t="0" r="18415" b="14605"/>
            <wp:wrapNone/>
            <wp:docPr id="7" name="图片 1" descr="补证流程图（清晰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补证流程图（清晰版）"/>
                    <pic:cNvPicPr>
                      <a:picLocks noChangeAspect="1"/>
                    </pic:cNvPicPr>
                  </pic:nvPicPr>
                  <pic:blipFill>
                    <a:blip r:embed="rId14"/>
                    <a:srcRect t="13191" r="702" b="8897"/>
                    <a:stretch>
                      <a:fillRect/>
                    </a:stretch>
                  </pic:blipFill>
                  <pic:spPr>
                    <a:xfrm>
                      <a:off x="0" y="0"/>
                      <a:ext cx="3715385" cy="5281295"/>
                    </a:xfrm>
                    <a:prstGeom prst="rect">
                      <a:avLst/>
                    </a:prstGeom>
                    <a:noFill/>
                    <a:ln>
                      <a:noFill/>
                    </a:ln>
                  </pic:spPr>
                </pic:pic>
              </a:graphicData>
            </a:graphic>
          </wp:anchor>
        </w:drawing>
      </w: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lastRenderedPageBreak/>
        <w:t>27.</w:t>
      </w:r>
      <w:r>
        <w:rPr>
          <w:rFonts w:ascii="黑体" w:eastAsia="黑体" w:hAnsi="黑体" w:cs="黑体" w:hint="eastAsia"/>
          <w:color w:val="000000"/>
          <w:kern w:val="0"/>
          <w:sz w:val="32"/>
          <w:szCs w:val="32"/>
          <w:lang w:bidi="ar"/>
        </w:rPr>
        <w:t>问：全日制学历认定职称是如何规定的？</w:t>
      </w: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仿宋_GB2312" w:eastAsia="仿宋_GB2312" w:hAnsi="仿宋_GB2312" w:cs="仿宋_GB2312" w:hint="eastAsia"/>
          <w:color w:val="000000"/>
          <w:kern w:val="0"/>
          <w:sz w:val="32"/>
          <w:szCs w:val="32"/>
          <w:lang w:bidi="ar"/>
        </w:rPr>
        <w:t>答：具备规定的学历，所学专业与从事的专业工作相同或相近，见习期满，经考核合格可认定相应的专业技术职务资格。中小学、高校、中专、技校教师和实行以考代</w:t>
      </w:r>
      <w:proofErr w:type="gramStart"/>
      <w:r>
        <w:rPr>
          <w:rFonts w:ascii="仿宋_GB2312" w:eastAsia="仿宋_GB2312" w:hAnsi="仿宋_GB2312" w:cs="仿宋_GB2312" w:hint="eastAsia"/>
          <w:color w:val="000000"/>
          <w:kern w:val="0"/>
          <w:sz w:val="32"/>
          <w:szCs w:val="32"/>
          <w:lang w:bidi="ar"/>
        </w:rPr>
        <w:t>评系列</w:t>
      </w:r>
      <w:proofErr w:type="gramEnd"/>
      <w:r>
        <w:rPr>
          <w:rFonts w:ascii="仿宋_GB2312" w:eastAsia="仿宋_GB2312" w:hAnsi="仿宋_GB2312" w:cs="仿宋_GB2312" w:hint="eastAsia"/>
          <w:color w:val="000000"/>
          <w:kern w:val="0"/>
          <w:sz w:val="32"/>
          <w:szCs w:val="32"/>
          <w:lang w:bidi="ar"/>
        </w:rPr>
        <w:t>的专业技术人员，应按照有关规定参加相应的专业技术职务资格评审或考试。</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具体办理流程如下：</w:t>
      </w:r>
    </w:p>
    <w:p w:rsidR="00B416F4" w:rsidRDefault="00AE1C4C" w:rsidP="00AE1C4C">
      <w:pPr>
        <w:pStyle w:val="21"/>
        <w:ind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noProof/>
          <w:color w:val="000000"/>
          <w:kern w:val="0"/>
          <w:sz w:val="32"/>
          <w:szCs w:val="32"/>
        </w:rPr>
        <w:drawing>
          <wp:anchor distT="0" distB="0" distL="114300" distR="114300" simplePos="0" relativeHeight="251661312" behindDoc="0" locked="0" layoutInCell="1" allowOverlap="1">
            <wp:simplePos x="0" y="0"/>
            <wp:positionH relativeFrom="column">
              <wp:posOffset>747395</wp:posOffset>
            </wp:positionH>
            <wp:positionV relativeFrom="paragraph">
              <wp:posOffset>46355</wp:posOffset>
            </wp:positionV>
            <wp:extent cx="4333875" cy="6008370"/>
            <wp:effectExtent l="0" t="0" r="9525" b="11430"/>
            <wp:wrapSquare wrapText="bothSides"/>
            <wp:docPr id="8" name="图片 3" descr="全日制学历认定职称工作流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全日制学历认定职称工作流程"/>
                    <pic:cNvPicPr>
                      <a:picLocks noChangeAspect="1"/>
                    </pic:cNvPicPr>
                  </pic:nvPicPr>
                  <pic:blipFill>
                    <a:blip r:embed="rId15"/>
                    <a:srcRect l="2029" t="12527" r="5510" b="8421"/>
                    <a:stretch>
                      <a:fillRect/>
                    </a:stretch>
                  </pic:blipFill>
                  <pic:spPr>
                    <a:xfrm>
                      <a:off x="0" y="0"/>
                      <a:ext cx="4333875" cy="6008370"/>
                    </a:xfrm>
                    <a:prstGeom prst="rect">
                      <a:avLst/>
                    </a:prstGeom>
                    <a:noFill/>
                    <a:ln>
                      <a:noFill/>
                    </a:ln>
                  </pic:spPr>
                </pic:pic>
              </a:graphicData>
            </a:graphic>
          </wp:anchor>
        </w:drawing>
      </w: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28.</w:t>
      </w:r>
      <w:r>
        <w:rPr>
          <w:rFonts w:ascii="黑体" w:eastAsia="黑体" w:hAnsi="黑体" w:cs="黑体" w:hint="eastAsia"/>
          <w:color w:val="000000"/>
          <w:kern w:val="0"/>
          <w:sz w:val="32"/>
          <w:szCs w:val="32"/>
          <w:lang w:bidi="ar"/>
        </w:rPr>
        <w:t>问：高技能人才申报职称有什么规定？</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答：我省已在工程、农业、工艺美术、文物博物、实验技术、艺术、体育、技工院校教师等</w:t>
      </w:r>
      <w:r>
        <w:rPr>
          <w:rFonts w:ascii="仿宋_GB2312" w:eastAsia="仿宋_GB2312" w:hAnsi="仿宋_GB2312" w:cs="仿宋_GB2312" w:hint="eastAsia"/>
          <w:color w:val="000000"/>
          <w:kern w:val="0"/>
          <w:sz w:val="32"/>
          <w:szCs w:val="32"/>
          <w:lang w:bidi="ar"/>
        </w:rPr>
        <w:t>8</w:t>
      </w:r>
      <w:r>
        <w:rPr>
          <w:rFonts w:ascii="仿宋_GB2312" w:eastAsia="仿宋_GB2312" w:hAnsi="仿宋_GB2312" w:cs="仿宋_GB2312" w:hint="eastAsia"/>
          <w:color w:val="000000"/>
          <w:kern w:val="0"/>
          <w:sz w:val="32"/>
          <w:szCs w:val="32"/>
          <w:lang w:bidi="ar"/>
        </w:rPr>
        <w:t>个系列实现高技能人才和专业技术人才职业贯通发展，符合条件的高技能人才可</w:t>
      </w:r>
      <w:r>
        <w:rPr>
          <w:rFonts w:ascii="仿宋_GB2312" w:eastAsia="仿宋_GB2312" w:hAnsi="仿宋_GB2312" w:cs="仿宋_GB2312" w:hint="eastAsia"/>
          <w:color w:val="000000"/>
          <w:kern w:val="0"/>
          <w:sz w:val="32"/>
          <w:szCs w:val="32"/>
          <w:lang w:bidi="ar"/>
        </w:rPr>
        <w:t>以参加相应系列职称评审，不将学历、论文、外语、计算机等作为高技能人才参加职称评审的限制性条件。其中，取得高级工职业资格或职业技能等级后从事技术技能工作满</w:t>
      </w:r>
      <w:r>
        <w:rPr>
          <w:rFonts w:ascii="仿宋_GB2312" w:eastAsia="仿宋_GB2312" w:hAnsi="仿宋_GB2312" w:cs="仿宋_GB2312" w:hint="eastAsia"/>
          <w:color w:val="000000"/>
          <w:kern w:val="0"/>
          <w:sz w:val="32"/>
          <w:szCs w:val="32"/>
          <w:lang w:bidi="ar"/>
        </w:rPr>
        <w:t>2</w:t>
      </w:r>
      <w:r>
        <w:rPr>
          <w:rFonts w:ascii="仿宋_GB2312" w:eastAsia="仿宋_GB2312" w:hAnsi="仿宋_GB2312" w:cs="仿宋_GB2312" w:hint="eastAsia"/>
          <w:color w:val="000000"/>
          <w:kern w:val="0"/>
          <w:sz w:val="32"/>
          <w:szCs w:val="32"/>
          <w:lang w:bidi="ar"/>
        </w:rPr>
        <w:t>年，可申报评审相应专业助理级职称；取得技师职业资格或职业技能等级后从事技术技能工作满</w:t>
      </w:r>
      <w:r>
        <w:rPr>
          <w:rFonts w:ascii="仿宋_GB2312" w:eastAsia="仿宋_GB2312" w:hAnsi="仿宋_GB2312" w:cs="仿宋_GB2312" w:hint="eastAsia"/>
          <w:color w:val="000000"/>
          <w:kern w:val="0"/>
          <w:sz w:val="32"/>
          <w:szCs w:val="32"/>
          <w:lang w:bidi="ar"/>
        </w:rPr>
        <w:t>3</w:t>
      </w:r>
      <w:r>
        <w:rPr>
          <w:rFonts w:ascii="仿宋_GB2312" w:eastAsia="仿宋_GB2312" w:hAnsi="仿宋_GB2312" w:cs="仿宋_GB2312" w:hint="eastAsia"/>
          <w:color w:val="000000"/>
          <w:kern w:val="0"/>
          <w:sz w:val="32"/>
          <w:szCs w:val="32"/>
          <w:lang w:bidi="ar"/>
        </w:rPr>
        <w:t>年，可申报评审相应专业中级职称；取得高级技师职业资格或职业技能等级后从事技术技能工作满</w:t>
      </w:r>
      <w:r>
        <w:rPr>
          <w:rFonts w:ascii="仿宋_GB2312" w:eastAsia="仿宋_GB2312" w:hAnsi="仿宋_GB2312" w:cs="仿宋_GB2312" w:hint="eastAsia"/>
          <w:color w:val="000000"/>
          <w:kern w:val="0"/>
          <w:sz w:val="32"/>
          <w:szCs w:val="32"/>
          <w:lang w:bidi="ar"/>
        </w:rPr>
        <w:t>4</w:t>
      </w:r>
      <w:r>
        <w:rPr>
          <w:rFonts w:ascii="仿宋_GB2312" w:eastAsia="仿宋_GB2312" w:hAnsi="仿宋_GB2312" w:cs="仿宋_GB2312" w:hint="eastAsia"/>
          <w:color w:val="000000"/>
          <w:kern w:val="0"/>
          <w:sz w:val="32"/>
          <w:szCs w:val="32"/>
          <w:lang w:bidi="ar"/>
        </w:rPr>
        <w:t>年，可申报评审相应专业副高级职称。高技能人才参加职称评审应在现工作岗位上近</w:t>
      </w:r>
      <w:r>
        <w:rPr>
          <w:rFonts w:ascii="仿宋_GB2312" w:eastAsia="仿宋_GB2312" w:hAnsi="仿宋_GB2312" w:cs="仿宋_GB2312" w:hint="eastAsia"/>
          <w:color w:val="000000"/>
          <w:kern w:val="0"/>
          <w:sz w:val="32"/>
          <w:szCs w:val="32"/>
          <w:lang w:bidi="ar"/>
        </w:rPr>
        <w:t>3</w:t>
      </w:r>
      <w:r>
        <w:rPr>
          <w:rFonts w:ascii="仿宋_GB2312" w:eastAsia="仿宋_GB2312" w:hAnsi="仿宋_GB2312" w:cs="仿宋_GB2312" w:hint="eastAsia"/>
          <w:color w:val="000000"/>
          <w:kern w:val="0"/>
          <w:sz w:val="32"/>
          <w:szCs w:val="32"/>
          <w:lang w:bidi="ar"/>
        </w:rPr>
        <w:t>年年度考核合格。</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29.</w:t>
      </w:r>
      <w:r>
        <w:rPr>
          <w:rFonts w:ascii="黑体" w:eastAsia="黑体" w:hAnsi="黑体" w:cs="黑体" w:hint="eastAsia"/>
          <w:color w:val="000000"/>
          <w:kern w:val="0"/>
          <w:sz w:val="32"/>
          <w:szCs w:val="32"/>
          <w:lang w:bidi="ar"/>
        </w:rPr>
        <w:t>问：什么是改系列（专业）评审？</w:t>
      </w:r>
    </w:p>
    <w:p w:rsidR="00B416F4" w:rsidRDefault="00AE1C4C">
      <w:pPr>
        <w:spacing w:line="580" w:lineRule="exact"/>
        <w:ind w:firstLineChars="200" w:firstLine="640"/>
        <w:rPr>
          <w:rFonts w:ascii="仿宋_GB2312" w:eastAsia="仿宋_GB2312" w:hAnsi="仿宋_GB2312" w:cs="仿宋_GB2312"/>
          <w:kern w:val="0"/>
          <w:sz w:val="32"/>
          <w:szCs w:val="32"/>
          <w:lang w:bidi="ar"/>
        </w:rPr>
      </w:pPr>
      <w:r>
        <w:rPr>
          <w:rFonts w:ascii="仿宋_GB2312" w:eastAsia="仿宋_GB2312" w:hAnsi="仿宋_GB2312" w:cs="仿宋_GB2312" w:hint="eastAsia"/>
          <w:color w:val="000000"/>
          <w:kern w:val="0"/>
          <w:sz w:val="32"/>
          <w:szCs w:val="32"/>
          <w:lang w:bidi="ar"/>
        </w:rPr>
        <w:t>答：</w:t>
      </w:r>
      <w:r>
        <w:rPr>
          <w:rFonts w:ascii="仿宋_GB2312" w:eastAsia="仿宋_GB2312" w:hAnsi="仿宋_GB2312" w:cs="仿宋_GB2312" w:hint="eastAsia"/>
          <w:kern w:val="0"/>
          <w:sz w:val="32"/>
          <w:szCs w:val="32"/>
          <w:lang w:bidi="ar"/>
        </w:rPr>
        <w:t>专业技术人员因工作岗位调整需要改系列（专业）申报评审，应在</w:t>
      </w:r>
      <w:proofErr w:type="gramStart"/>
      <w:r>
        <w:rPr>
          <w:rFonts w:ascii="仿宋_GB2312" w:eastAsia="仿宋_GB2312" w:hAnsi="仿宋_GB2312" w:cs="仿宋_GB2312" w:hint="eastAsia"/>
          <w:kern w:val="0"/>
          <w:sz w:val="32"/>
          <w:szCs w:val="32"/>
          <w:lang w:bidi="ar"/>
        </w:rPr>
        <w:t>现专业</w:t>
      </w:r>
      <w:proofErr w:type="gramEnd"/>
      <w:r>
        <w:rPr>
          <w:rFonts w:ascii="仿宋_GB2312" w:eastAsia="仿宋_GB2312" w:hAnsi="仿宋_GB2312" w:cs="仿宋_GB2312" w:hint="eastAsia"/>
          <w:kern w:val="0"/>
          <w:sz w:val="32"/>
          <w:szCs w:val="32"/>
          <w:lang w:bidi="ar"/>
        </w:rPr>
        <w:t>技术岗位上工作一年以上，经单位考核合格并符合申报系列（专业）的职称标准条件。申报的职称应当与原取得的职称同层级，申报的系列（专业）应当与</w:t>
      </w:r>
      <w:proofErr w:type="gramStart"/>
      <w:r>
        <w:rPr>
          <w:rFonts w:ascii="仿宋_GB2312" w:eastAsia="仿宋_GB2312" w:hAnsi="仿宋_GB2312" w:cs="仿宋_GB2312" w:hint="eastAsia"/>
          <w:kern w:val="0"/>
          <w:sz w:val="32"/>
          <w:szCs w:val="32"/>
          <w:lang w:bidi="ar"/>
        </w:rPr>
        <w:t>现专业</w:t>
      </w:r>
      <w:proofErr w:type="gramEnd"/>
      <w:r>
        <w:rPr>
          <w:rFonts w:ascii="仿宋_GB2312" w:eastAsia="仿宋_GB2312" w:hAnsi="仿宋_GB2312" w:cs="仿宋_GB2312" w:hint="eastAsia"/>
          <w:kern w:val="0"/>
          <w:sz w:val="32"/>
          <w:szCs w:val="32"/>
          <w:lang w:bidi="ar"/>
        </w:rPr>
        <w:t>技术岗位相一致，当年度不得申报高一级职称。</w:t>
      </w:r>
      <w:r>
        <w:rPr>
          <w:rFonts w:ascii="仿宋_GB2312" w:eastAsia="仿宋_GB2312" w:hAnsi="仿宋_GB2312" w:cs="仿宋_GB2312" w:hint="eastAsia"/>
          <w:color w:val="000000"/>
          <w:kern w:val="0"/>
          <w:sz w:val="32"/>
          <w:szCs w:val="32"/>
          <w:lang w:bidi="ar"/>
        </w:rPr>
        <w:t>未按规定取得相应系列</w:t>
      </w: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专业</w:t>
      </w: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资格的，不得申报评审高一级专业技术职务资格，国家和省另有规定的除外。</w:t>
      </w:r>
      <w:proofErr w:type="gramStart"/>
      <w:r>
        <w:rPr>
          <w:rFonts w:ascii="仿宋_GB2312" w:eastAsia="仿宋_GB2312" w:hAnsi="仿宋_GB2312" w:cs="仿宋_GB2312" w:hint="eastAsia"/>
          <w:kern w:val="0"/>
          <w:sz w:val="32"/>
          <w:szCs w:val="32"/>
          <w:lang w:bidi="ar"/>
        </w:rPr>
        <w:t>改系列</w:t>
      </w:r>
      <w:proofErr w:type="gramEnd"/>
      <w:r>
        <w:rPr>
          <w:rFonts w:ascii="仿宋_GB2312" w:eastAsia="仿宋_GB2312" w:hAnsi="仿宋_GB2312" w:cs="仿宋_GB2312" w:hint="eastAsia"/>
          <w:kern w:val="0"/>
          <w:sz w:val="32"/>
          <w:szCs w:val="32"/>
          <w:lang w:bidi="ar"/>
        </w:rPr>
        <w:t>前后从事专业技术工作的年限可以累计</w:t>
      </w:r>
      <w:r>
        <w:rPr>
          <w:rFonts w:ascii="仿宋_GB2312" w:eastAsia="仿宋_GB2312" w:hAnsi="仿宋_GB2312" w:cs="仿宋_GB2312" w:hint="eastAsia"/>
          <w:kern w:val="0"/>
          <w:sz w:val="32"/>
          <w:szCs w:val="32"/>
          <w:lang w:bidi="ar"/>
        </w:rPr>
        <w:lastRenderedPageBreak/>
        <w:t>计算，相关的业绩成果可以作为申报高一级职称的依据。实行“以考代评”的系列（专业），应当参加相应考试。</w:t>
      </w: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30.</w:t>
      </w:r>
      <w:r>
        <w:rPr>
          <w:rFonts w:ascii="黑体" w:eastAsia="黑体" w:hAnsi="黑体" w:cs="黑体" w:hint="eastAsia"/>
          <w:color w:val="000000"/>
          <w:kern w:val="0"/>
          <w:sz w:val="32"/>
          <w:szCs w:val="32"/>
          <w:lang w:bidi="ar"/>
        </w:rPr>
        <w:t>问：复合型人才申报职</w:t>
      </w:r>
      <w:r>
        <w:rPr>
          <w:rFonts w:ascii="黑体" w:eastAsia="黑体" w:hAnsi="黑体" w:cs="黑体" w:hint="eastAsia"/>
          <w:color w:val="000000"/>
          <w:kern w:val="0"/>
          <w:sz w:val="32"/>
          <w:szCs w:val="32"/>
          <w:lang w:bidi="ar"/>
        </w:rPr>
        <w:t>称有什么规定？</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答：</w:t>
      </w:r>
      <w:r>
        <w:rPr>
          <w:rFonts w:ascii="仿宋_GB2312" w:eastAsia="仿宋_GB2312" w:hAnsi="仿宋_GB2312" w:cs="仿宋_GB2312" w:hint="eastAsia"/>
          <w:kern w:val="0"/>
          <w:sz w:val="32"/>
          <w:szCs w:val="32"/>
          <w:lang w:bidi="ar"/>
        </w:rPr>
        <w:t>鼓励发展复合型人才。已取得一个系列（专业）职称并聘用在相应岗位上的专业技术人员，经所在单位批准，可结合从事工作再申报评审或报考其他系列（专业）同级别的职称，不受所在单位岗位限制。</w:t>
      </w: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31.</w:t>
      </w:r>
      <w:r>
        <w:rPr>
          <w:rFonts w:ascii="黑体" w:eastAsia="黑体" w:hAnsi="黑体" w:cs="黑体" w:hint="eastAsia"/>
          <w:color w:val="000000"/>
          <w:kern w:val="0"/>
          <w:sz w:val="32"/>
          <w:szCs w:val="32"/>
          <w:lang w:bidi="ar"/>
        </w:rPr>
        <w:t>问：民营企业申报职称有什么政策？</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答：按照《山东省人力资源和社会保障厅关于转发人社厅发〔</w:t>
      </w:r>
      <w:r>
        <w:rPr>
          <w:rFonts w:ascii="仿宋_GB2312" w:eastAsia="仿宋_GB2312" w:hAnsi="仿宋_GB2312" w:cs="仿宋_GB2312" w:hint="eastAsia"/>
          <w:color w:val="000000"/>
          <w:kern w:val="0"/>
          <w:sz w:val="32"/>
          <w:szCs w:val="32"/>
          <w:lang w:bidi="ar"/>
        </w:rPr>
        <w:t>2020</w:t>
      </w: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13</w:t>
      </w:r>
      <w:r>
        <w:rPr>
          <w:rFonts w:ascii="仿宋_GB2312" w:eastAsia="仿宋_GB2312" w:hAnsi="仿宋_GB2312" w:cs="仿宋_GB2312" w:hint="eastAsia"/>
          <w:color w:val="000000"/>
          <w:kern w:val="0"/>
          <w:sz w:val="32"/>
          <w:szCs w:val="32"/>
          <w:lang w:bidi="ar"/>
        </w:rPr>
        <w:t>号文件做好民营企业职称工作的通知》（鲁</w:t>
      </w:r>
      <w:proofErr w:type="gramStart"/>
      <w:r>
        <w:rPr>
          <w:rFonts w:ascii="仿宋_GB2312" w:eastAsia="仿宋_GB2312" w:hAnsi="仿宋_GB2312" w:cs="仿宋_GB2312" w:hint="eastAsia"/>
          <w:color w:val="000000"/>
          <w:kern w:val="0"/>
          <w:sz w:val="32"/>
          <w:szCs w:val="32"/>
          <w:lang w:bidi="ar"/>
        </w:rPr>
        <w:t>人社函</w:t>
      </w:r>
      <w:proofErr w:type="gramEnd"/>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2020</w:t>
      </w: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72</w:t>
      </w:r>
      <w:r>
        <w:rPr>
          <w:rFonts w:ascii="仿宋_GB2312" w:eastAsia="仿宋_GB2312" w:hAnsi="仿宋_GB2312" w:cs="仿宋_GB2312" w:hint="eastAsia"/>
          <w:color w:val="000000"/>
          <w:kern w:val="0"/>
          <w:sz w:val="32"/>
          <w:szCs w:val="32"/>
          <w:lang w:bidi="ar"/>
        </w:rPr>
        <w:t>号）规定：民营企业专业技术人才与公立机构专业技术人才享有同等的职称申报评审待遇，统一标准、统一申报、统一评审、统一发证。</w:t>
      </w:r>
    </w:p>
    <w:p w:rsidR="00B416F4" w:rsidRDefault="00AE1C4C">
      <w:pPr>
        <w:spacing w:line="580" w:lineRule="exact"/>
        <w:ind w:firstLineChars="200" w:firstLine="640"/>
        <w:rPr>
          <w:rFonts w:ascii="黑体" w:eastAsia="黑体" w:hAnsi="黑体" w:cs="黑体"/>
          <w:sz w:val="32"/>
          <w:szCs w:val="32"/>
        </w:rPr>
      </w:pPr>
      <w:r>
        <w:rPr>
          <w:rFonts w:ascii="黑体" w:eastAsia="黑体" w:hAnsi="黑体" w:cs="黑体" w:hint="eastAsia"/>
          <w:color w:val="000000"/>
          <w:kern w:val="0"/>
          <w:sz w:val="32"/>
          <w:szCs w:val="32"/>
          <w:lang w:bidi="ar"/>
        </w:rPr>
        <w:t>32.</w:t>
      </w:r>
      <w:r>
        <w:rPr>
          <w:rFonts w:ascii="黑体" w:eastAsia="黑体" w:hAnsi="黑体" w:cs="黑体" w:hint="eastAsia"/>
          <w:color w:val="000000"/>
          <w:kern w:val="0"/>
          <w:sz w:val="32"/>
          <w:szCs w:val="32"/>
          <w:lang w:bidi="ar"/>
        </w:rPr>
        <w:t>问：自主评聘单位职称制度改革有什么规定？</w:t>
      </w:r>
    </w:p>
    <w:p w:rsidR="00B416F4" w:rsidRDefault="00AE1C4C">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答：经省、市</w:t>
      </w:r>
      <w:proofErr w:type="gramStart"/>
      <w:r>
        <w:rPr>
          <w:rFonts w:ascii="仿宋_GB2312" w:eastAsia="仿宋_GB2312" w:hAnsi="仿宋_GB2312" w:cs="仿宋_GB2312" w:hint="eastAsia"/>
          <w:color w:val="000000"/>
          <w:kern w:val="0"/>
          <w:sz w:val="32"/>
          <w:szCs w:val="32"/>
          <w:lang w:bidi="ar"/>
        </w:rPr>
        <w:t>人社部门</w:t>
      </w:r>
      <w:proofErr w:type="gramEnd"/>
      <w:r>
        <w:rPr>
          <w:rFonts w:ascii="仿宋_GB2312" w:eastAsia="仿宋_GB2312" w:hAnsi="仿宋_GB2312" w:cs="仿宋_GB2312" w:hint="eastAsia"/>
          <w:color w:val="000000"/>
          <w:kern w:val="0"/>
          <w:sz w:val="32"/>
          <w:szCs w:val="32"/>
          <w:lang w:bidi="ar"/>
        </w:rPr>
        <w:t>批准备案开展职称自主评聘的高等学校和科研机构，要严格按照《山东省人力资源和社会保障厅</w:t>
      </w:r>
      <w:r>
        <w:rPr>
          <w:rFonts w:ascii="仿宋_GB2312" w:eastAsia="仿宋_GB2312" w:hAnsi="仿宋_GB2312" w:cs="仿宋_GB2312" w:hint="eastAsia"/>
          <w:color w:val="000000"/>
          <w:kern w:val="0"/>
          <w:sz w:val="32"/>
          <w:szCs w:val="32"/>
          <w:lang w:bidi="ar"/>
        </w:rPr>
        <w:t xml:space="preserve"> </w:t>
      </w:r>
      <w:r>
        <w:rPr>
          <w:rFonts w:ascii="仿宋_GB2312" w:eastAsia="仿宋_GB2312" w:hAnsi="仿宋_GB2312" w:cs="仿宋_GB2312" w:hint="eastAsia"/>
          <w:color w:val="000000"/>
          <w:kern w:val="0"/>
          <w:sz w:val="32"/>
          <w:szCs w:val="32"/>
          <w:lang w:bidi="ar"/>
        </w:rPr>
        <w:t>山东省教育厅关于印发山东省高校教师职称自主评聘管理办法的通知》（鲁</w:t>
      </w:r>
      <w:proofErr w:type="gramStart"/>
      <w:r>
        <w:rPr>
          <w:rFonts w:ascii="仿宋_GB2312" w:eastAsia="仿宋_GB2312" w:hAnsi="仿宋_GB2312" w:cs="仿宋_GB2312" w:hint="eastAsia"/>
          <w:color w:val="000000"/>
          <w:kern w:val="0"/>
          <w:sz w:val="32"/>
          <w:szCs w:val="32"/>
          <w:lang w:bidi="ar"/>
        </w:rPr>
        <w:t>人社发</w:t>
      </w:r>
      <w:proofErr w:type="gramEnd"/>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2021</w:t>
      </w: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17</w:t>
      </w:r>
      <w:r>
        <w:rPr>
          <w:rFonts w:ascii="仿宋_GB2312" w:eastAsia="仿宋_GB2312" w:hAnsi="仿宋_GB2312" w:cs="仿宋_GB2312" w:hint="eastAsia"/>
          <w:color w:val="000000"/>
          <w:kern w:val="0"/>
          <w:sz w:val="32"/>
          <w:szCs w:val="32"/>
          <w:lang w:bidi="ar"/>
        </w:rPr>
        <w:t>号）、《山东省人力资源和社会保障厅关于优化职称自主评聘单位管理服务有关事项的通知》（鲁人社字〔</w:t>
      </w:r>
      <w:r>
        <w:rPr>
          <w:rFonts w:ascii="仿宋_GB2312" w:eastAsia="仿宋_GB2312" w:hAnsi="仿宋_GB2312" w:cs="仿宋_GB2312" w:hint="eastAsia"/>
          <w:color w:val="000000"/>
          <w:kern w:val="0"/>
          <w:sz w:val="32"/>
          <w:szCs w:val="32"/>
          <w:lang w:bidi="ar"/>
        </w:rPr>
        <w:t>2023</w:t>
      </w: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49</w:t>
      </w:r>
      <w:r>
        <w:rPr>
          <w:rFonts w:ascii="仿宋_GB2312" w:eastAsia="仿宋_GB2312" w:hAnsi="仿宋_GB2312" w:cs="仿宋_GB2312" w:hint="eastAsia"/>
          <w:color w:val="000000"/>
          <w:kern w:val="0"/>
          <w:sz w:val="32"/>
          <w:szCs w:val="32"/>
          <w:lang w:bidi="ar"/>
        </w:rPr>
        <w:t>号）等有关文件规定，</w:t>
      </w:r>
      <w:proofErr w:type="gramStart"/>
      <w:r>
        <w:rPr>
          <w:rFonts w:ascii="仿宋_GB2312" w:eastAsia="仿宋_GB2312" w:hAnsi="仿宋_GB2312" w:cs="仿宋_GB2312" w:hint="eastAsia"/>
          <w:color w:val="000000"/>
          <w:kern w:val="0"/>
          <w:sz w:val="32"/>
          <w:szCs w:val="32"/>
          <w:lang w:bidi="ar"/>
        </w:rPr>
        <w:t>落实因</w:t>
      </w:r>
      <w:proofErr w:type="gramEnd"/>
      <w:r>
        <w:rPr>
          <w:rFonts w:ascii="仿宋_GB2312" w:eastAsia="仿宋_GB2312" w:hAnsi="仿宋_GB2312" w:cs="仿宋_GB2312" w:hint="eastAsia"/>
          <w:color w:val="000000"/>
          <w:kern w:val="0"/>
          <w:sz w:val="32"/>
          <w:szCs w:val="32"/>
          <w:lang w:bidi="ar"/>
        </w:rPr>
        <w:t>事设岗、公开竞聘、业内评价、聘用管理等规定，实行自主评价、按岗聘</w:t>
      </w:r>
      <w:r>
        <w:rPr>
          <w:rFonts w:ascii="仿宋_GB2312" w:eastAsia="仿宋_GB2312" w:hAnsi="仿宋_GB2312" w:cs="仿宋_GB2312" w:hint="eastAsia"/>
          <w:color w:val="000000"/>
          <w:kern w:val="0"/>
          <w:sz w:val="32"/>
          <w:szCs w:val="32"/>
          <w:lang w:bidi="ar"/>
        </w:rPr>
        <w:lastRenderedPageBreak/>
        <w:t>用、颁发聘书。</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33.</w:t>
      </w:r>
      <w:r>
        <w:rPr>
          <w:rFonts w:ascii="黑体" w:eastAsia="黑体" w:hAnsi="黑体" w:cs="黑体" w:hint="eastAsia"/>
          <w:color w:val="000000"/>
          <w:kern w:val="0"/>
          <w:sz w:val="32"/>
          <w:szCs w:val="32"/>
          <w:lang w:bidi="ar"/>
        </w:rPr>
        <w:t>问：什么是基层职称？</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答：基层职称是对基层专业技术人才实行“定向评价、定向使用”的基层职称制度，颁发基层职称证书，在基层聘用。</w:t>
      </w: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34.</w:t>
      </w:r>
      <w:r>
        <w:rPr>
          <w:rFonts w:ascii="黑体" w:eastAsia="黑体" w:hAnsi="黑体" w:cs="黑体" w:hint="eastAsia"/>
          <w:color w:val="000000"/>
          <w:kern w:val="0"/>
          <w:sz w:val="32"/>
          <w:szCs w:val="32"/>
          <w:lang w:bidi="ar"/>
        </w:rPr>
        <w:t>问：目前我省在哪些系列（专业）建立了基层职称制度？</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答：目前，我省在卫生技术、中小学教师、农业技术、工程技术、统计专业等</w:t>
      </w:r>
      <w:r>
        <w:rPr>
          <w:rFonts w:ascii="仿宋_GB2312" w:eastAsia="仿宋_GB2312" w:hAnsi="仿宋_GB2312" w:cs="仿宋_GB2312" w:hint="eastAsia"/>
          <w:color w:val="000000"/>
          <w:kern w:val="0"/>
          <w:sz w:val="32"/>
          <w:szCs w:val="32"/>
          <w:lang w:bidi="ar"/>
        </w:rPr>
        <w:t>5</w:t>
      </w:r>
      <w:r>
        <w:rPr>
          <w:rFonts w:ascii="仿宋_GB2312" w:eastAsia="仿宋_GB2312" w:hAnsi="仿宋_GB2312" w:cs="仿宋_GB2312" w:hint="eastAsia"/>
          <w:color w:val="000000"/>
          <w:kern w:val="0"/>
          <w:sz w:val="32"/>
          <w:szCs w:val="32"/>
          <w:lang w:bidi="ar"/>
        </w:rPr>
        <w:t>个系列（专业）建立了基层职称制度。</w:t>
      </w: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35.</w:t>
      </w:r>
      <w:r>
        <w:rPr>
          <w:rFonts w:ascii="黑体" w:eastAsia="黑体" w:hAnsi="黑体" w:cs="黑体" w:hint="eastAsia"/>
          <w:color w:val="000000"/>
          <w:kern w:val="0"/>
          <w:sz w:val="32"/>
          <w:szCs w:val="32"/>
          <w:lang w:bidi="ar"/>
        </w:rPr>
        <w:t>问：基层卫生系列高级职称申报范围是什么？</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答：基层卫生系列申报范围指经卫生健康部门批准且具有独立法人资格的乡镇卫生院、社区卫生服务中心（站）及</w:t>
      </w:r>
      <w:r>
        <w:rPr>
          <w:rFonts w:ascii="仿宋_GB2312" w:eastAsia="仿宋_GB2312" w:hAnsi="仿宋_GB2312" w:cs="仿宋_GB2312" w:hint="eastAsia"/>
          <w:color w:val="000000"/>
          <w:kern w:val="0"/>
          <w:sz w:val="32"/>
          <w:szCs w:val="32"/>
          <w:lang w:bidi="ar"/>
        </w:rPr>
        <w:t>诊所</w:t>
      </w:r>
      <w:r>
        <w:rPr>
          <w:rFonts w:ascii="仿宋_GB2312" w:eastAsia="仿宋_GB2312" w:hAnsi="仿宋_GB2312" w:cs="仿宋_GB2312" w:hint="eastAsia"/>
          <w:color w:val="000000"/>
          <w:kern w:val="0"/>
          <w:sz w:val="32"/>
          <w:szCs w:val="32"/>
          <w:lang w:bidi="ar"/>
        </w:rPr>
        <w:t>、村卫生室等卫生健康服务机构中卫生专业技术人员。</w:t>
      </w: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36.</w:t>
      </w:r>
      <w:r>
        <w:rPr>
          <w:rFonts w:ascii="黑体" w:eastAsia="黑体" w:hAnsi="黑体" w:cs="黑体" w:hint="eastAsia"/>
          <w:color w:val="000000"/>
          <w:kern w:val="0"/>
          <w:sz w:val="32"/>
          <w:szCs w:val="32"/>
          <w:lang w:bidi="ar"/>
        </w:rPr>
        <w:t>问：基层中小学教师高级职称申报范围</w:t>
      </w:r>
      <w:r>
        <w:rPr>
          <w:rFonts w:ascii="黑体" w:eastAsia="黑体" w:hAnsi="黑体" w:cs="黑体" w:hint="eastAsia"/>
          <w:color w:val="000000"/>
          <w:kern w:val="0"/>
          <w:sz w:val="32"/>
          <w:szCs w:val="32"/>
          <w:lang w:bidi="ar"/>
        </w:rPr>
        <w:t>是什么？</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答：基层中小学是指我市乡镇及以下公办中小学（含公办幼儿园）；基层中小学教师一般是指在基层中小学从事教学工作，在职在岗领取乡镇人员工作补贴的一线教师。</w:t>
      </w: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37.</w:t>
      </w:r>
      <w:r>
        <w:rPr>
          <w:rFonts w:ascii="黑体" w:eastAsia="黑体" w:hAnsi="黑体" w:cs="黑体" w:hint="eastAsia"/>
          <w:color w:val="000000"/>
          <w:kern w:val="0"/>
          <w:sz w:val="32"/>
          <w:szCs w:val="32"/>
          <w:lang w:bidi="ar"/>
        </w:rPr>
        <w:t>问：乡镇基层专业技术人员申报基层职称有什么规定？</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答：按照《山东省人力资源和社会保障厅等</w:t>
      </w:r>
      <w:r>
        <w:rPr>
          <w:rFonts w:ascii="仿宋_GB2312" w:eastAsia="仿宋_GB2312" w:hAnsi="仿宋_GB2312" w:cs="仿宋_GB2312" w:hint="eastAsia"/>
          <w:color w:val="000000"/>
          <w:kern w:val="0"/>
          <w:sz w:val="32"/>
          <w:szCs w:val="32"/>
          <w:lang w:bidi="ar"/>
        </w:rPr>
        <w:t>6</w:t>
      </w:r>
      <w:r>
        <w:rPr>
          <w:rFonts w:ascii="仿宋_GB2312" w:eastAsia="仿宋_GB2312" w:hAnsi="仿宋_GB2312" w:cs="仿宋_GB2312" w:hint="eastAsia"/>
          <w:color w:val="000000"/>
          <w:kern w:val="0"/>
          <w:sz w:val="32"/>
          <w:szCs w:val="32"/>
          <w:lang w:bidi="ar"/>
        </w:rPr>
        <w:t>部门关于加快落实基层职称制度的通知》（鲁人社字〔</w:t>
      </w:r>
      <w:r>
        <w:rPr>
          <w:rFonts w:ascii="仿宋_GB2312" w:eastAsia="仿宋_GB2312" w:hAnsi="仿宋_GB2312" w:cs="仿宋_GB2312" w:hint="eastAsia"/>
          <w:color w:val="000000"/>
          <w:kern w:val="0"/>
          <w:sz w:val="32"/>
          <w:szCs w:val="32"/>
          <w:lang w:bidi="ar"/>
        </w:rPr>
        <w:t>2020</w:t>
      </w: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42</w:t>
      </w:r>
      <w:r>
        <w:rPr>
          <w:rFonts w:ascii="仿宋_GB2312" w:eastAsia="仿宋_GB2312" w:hAnsi="仿宋_GB2312" w:cs="仿宋_GB2312" w:hint="eastAsia"/>
          <w:color w:val="000000"/>
          <w:kern w:val="0"/>
          <w:sz w:val="32"/>
          <w:szCs w:val="32"/>
          <w:lang w:bidi="ar"/>
        </w:rPr>
        <w:t>号）执行。</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1</w:t>
      </w:r>
      <w:r>
        <w:rPr>
          <w:rFonts w:ascii="仿宋_GB2312" w:eastAsia="仿宋_GB2312" w:hAnsi="仿宋_GB2312" w:cs="仿宋_GB2312" w:hint="eastAsia"/>
          <w:color w:val="000000"/>
          <w:kern w:val="0"/>
          <w:sz w:val="32"/>
          <w:szCs w:val="32"/>
          <w:lang w:bidi="ar"/>
        </w:rPr>
        <w:t>）基层专业技术人才，可按规定自主选择申报全省统一职称或基层职称，但同年度不得同时申报两类职称，取得一类职称</w:t>
      </w:r>
      <w:r>
        <w:rPr>
          <w:rFonts w:ascii="仿宋_GB2312" w:eastAsia="仿宋_GB2312" w:hAnsi="仿宋_GB2312" w:cs="仿宋_GB2312" w:hint="eastAsia"/>
          <w:color w:val="000000"/>
          <w:kern w:val="0"/>
          <w:sz w:val="32"/>
          <w:szCs w:val="32"/>
          <w:lang w:bidi="ar"/>
        </w:rPr>
        <w:t>5</w:t>
      </w:r>
      <w:r>
        <w:rPr>
          <w:rFonts w:ascii="仿宋_GB2312" w:eastAsia="仿宋_GB2312" w:hAnsi="仿宋_GB2312" w:cs="仿宋_GB2312" w:hint="eastAsia"/>
          <w:color w:val="000000"/>
          <w:kern w:val="0"/>
          <w:sz w:val="32"/>
          <w:szCs w:val="32"/>
          <w:lang w:bidi="ar"/>
        </w:rPr>
        <w:t>年内不得申报另一类同级别的职称。基层职称仅限在基层单</w:t>
      </w:r>
      <w:r>
        <w:rPr>
          <w:rFonts w:ascii="仿宋_GB2312" w:eastAsia="仿宋_GB2312" w:hAnsi="仿宋_GB2312" w:cs="仿宋_GB2312" w:hint="eastAsia"/>
          <w:color w:val="000000"/>
          <w:kern w:val="0"/>
          <w:sz w:val="32"/>
          <w:szCs w:val="32"/>
          <w:lang w:bidi="ar"/>
        </w:rPr>
        <w:lastRenderedPageBreak/>
        <w:t>位聘用，离开无效，</w:t>
      </w:r>
      <w:proofErr w:type="gramStart"/>
      <w:r>
        <w:rPr>
          <w:rFonts w:ascii="仿宋_GB2312" w:eastAsia="仿宋_GB2312" w:hAnsi="仿宋_GB2312" w:cs="仿宋_GB2312" w:hint="eastAsia"/>
          <w:color w:val="000000"/>
          <w:kern w:val="0"/>
          <w:sz w:val="32"/>
          <w:szCs w:val="32"/>
          <w:lang w:bidi="ar"/>
        </w:rPr>
        <w:t>累计聘满</w:t>
      </w:r>
      <w:r>
        <w:rPr>
          <w:rFonts w:ascii="仿宋_GB2312" w:eastAsia="仿宋_GB2312" w:hAnsi="仿宋_GB2312" w:cs="仿宋_GB2312" w:hint="eastAsia"/>
          <w:color w:val="000000"/>
          <w:kern w:val="0"/>
          <w:sz w:val="32"/>
          <w:szCs w:val="32"/>
          <w:lang w:bidi="ar"/>
        </w:rPr>
        <w:t>5</w:t>
      </w:r>
      <w:r>
        <w:rPr>
          <w:rFonts w:ascii="仿宋_GB2312" w:eastAsia="仿宋_GB2312" w:hAnsi="仿宋_GB2312" w:cs="仿宋_GB2312" w:hint="eastAsia"/>
          <w:color w:val="000000"/>
          <w:kern w:val="0"/>
          <w:sz w:val="32"/>
          <w:szCs w:val="32"/>
          <w:lang w:bidi="ar"/>
        </w:rPr>
        <w:t>年</w:t>
      </w:r>
      <w:proofErr w:type="gramEnd"/>
      <w:r>
        <w:rPr>
          <w:rFonts w:ascii="仿宋_GB2312" w:eastAsia="仿宋_GB2312" w:hAnsi="仿宋_GB2312" w:cs="仿宋_GB2312" w:hint="eastAsia"/>
          <w:color w:val="000000"/>
          <w:kern w:val="0"/>
          <w:sz w:val="32"/>
          <w:szCs w:val="32"/>
          <w:lang w:bidi="ar"/>
        </w:rPr>
        <w:t>，考核合格且按要求完成继续教育的，经全省统一的职称评审委员会考核认定通过后，可换发同级别全省统一的职称证书。鼓励基层专业技术人才参加基层职称评审；已建立基层职称制度的系列（专业），在全省统一的职称评审时不再对基层专业技术人才单独倾斜。</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2</w:t>
      </w:r>
      <w:r>
        <w:rPr>
          <w:rFonts w:ascii="仿宋_GB2312" w:eastAsia="仿宋_GB2312" w:hAnsi="仿宋_GB2312" w:cs="仿宋_GB2312" w:hint="eastAsia"/>
          <w:color w:val="000000"/>
          <w:kern w:val="0"/>
          <w:sz w:val="32"/>
          <w:szCs w:val="32"/>
          <w:lang w:bidi="ar"/>
        </w:rPr>
        <w:t>）县级及以上单位专业技术人才交流聘用到乡镇单位专业技术岗位工作，可不受任职年限、职务级别和单位岗位结构比例限制，直接申报基层职称或全省统一的职称（同年度不能同时申报），通过评审取得职称的，服务期应不少于</w:t>
      </w:r>
      <w:r>
        <w:rPr>
          <w:rFonts w:ascii="仿宋_GB2312" w:eastAsia="仿宋_GB2312" w:hAnsi="仿宋_GB2312" w:cs="仿宋_GB2312" w:hint="eastAsia"/>
          <w:color w:val="000000"/>
          <w:kern w:val="0"/>
          <w:sz w:val="32"/>
          <w:szCs w:val="32"/>
          <w:lang w:bidi="ar"/>
        </w:rPr>
        <w:t>5</w:t>
      </w:r>
      <w:r>
        <w:rPr>
          <w:rFonts w:ascii="仿宋_GB2312" w:eastAsia="仿宋_GB2312" w:hAnsi="仿宋_GB2312" w:cs="仿宋_GB2312" w:hint="eastAsia"/>
          <w:color w:val="000000"/>
          <w:kern w:val="0"/>
          <w:sz w:val="32"/>
          <w:szCs w:val="32"/>
          <w:lang w:bidi="ar"/>
        </w:rPr>
        <w:t>年。在乡镇基层一线工作成绩突出的博士，不受工作年限资历限</w:t>
      </w:r>
      <w:r>
        <w:rPr>
          <w:rFonts w:ascii="仿宋_GB2312" w:eastAsia="仿宋_GB2312" w:hAnsi="仿宋_GB2312" w:cs="仿宋_GB2312" w:hint="eastAsia"/>
          <w:color w:val="000000"/>
          <w:kern w:val="0"/>
          <w:sz w:val="32"/>
          <w:szCs w:val="32"/>
          <w:lang w:bidi="ar"/>
        </w:rPr>
        <w:t>制，可直接申报两种类型的正高级职称。</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3</w:t>
      </w:r>
      <w:r>
        <w:rPr>
          <w:rFonts w:ascii="仿宋_GB2312" w:eastAsia="仿宋_GB2312" w:hAnsi="仿宋_GB2312" w:cs="仿宋_GB2312" w:hint="eastAsia"/>
          <w:color w:val="000000"/>
          <w:kern w:val="0"/>
          <w:sz w:val="32"/>
          <w:szCs w:val="32"/>
          <w:lang w:bidi="ar"/>
        </w:rPr>
        <w:t>）基层事业单位，一般应在现有岗位结构比例内，统一组织推荐专业技术人才申报全省统一职称或基层职称，基层职称与全省统一职称在乡镇基层事业单位具有同等聘用资格，同等对待。职称评审通过人员，按规定及时聘用到位。其中，在乡镇从事专业技术工作</w:t>
      </w:r>
      <w:r>
        <w:rPr>
          <w:rFonts w:ascii="仿宋_GB2312" w:eastAsia="仿宋_GB2312" w:hAnsi="仿宋_GB2312" w:cs="仿宋_GB2312" w:hint="eastAsia"/>
          <w:color w:val="000000"/>
          <w:kern w:val="0"/>
          <w:sz w:val="32"/>
          <w:szCs w:val="32"/>
          <w:lang w:bidi="ar"/>
        </w:rPr>
        <w:t>10</w:t>
      </w:r>
      <w:r>
        <w:rPr>
          <w:rFonts w:ascii="仿宋_GB2312" w:eastAsia="仿宋_GB2312" w:hAnsi="仿宋_GB2312" w:cs="仿宋_GB2312" w:hint="eastAsia"/>
          <w:color w:val="000000"/>
          <w:kern w:val="0"/>
          <w:sz w:val="32"/>
          <w:szCs w:val="32"/>
          <w:lang w:bidi="ar"/>
        </w:rPr>
        <w:t>年、</w:t>
      </w:r>
      <w:r>
        <w:rPr>
          <w:rFonts w:ascii="仿宋_GB2312" w:eastAsia="仿宋_GB2312" w:hAnsi="仿宋_GB2312" w:cs="仿宋_GB2312" w:hint="eastAsia"/>
          <w:color w:val="000000"/>
          <w:kern w:val="0"/>
          <w:sz w:val="32"/>
          <w:szCs w:val="32"/>
          <w:lang w:bidi="ar"/>
        </w:rPr>
        <w:t>20</w:t>
      </w:r>
      <w:r>
        <w:rPr>
          <w:rFonts w:ascii="仿宋_GB2312" w:eastAsia="仿宋_GB2312" w:hAnsi="仿宋_GB2312" w:cs="仿宋_GB2312" w:hint="eastAsia"/>
          <w:color w:val="000000"/>
          <w:kern w:val="0"/>
          <w:sz w:val="32"/>
          <w:szCs w:val="32"/>
          <w:lang w:bidi="ar"/>
        </w:rPr>
        <w:t>年、</w:t>
      </w:r>
      <w:r>
        <w:rPr>
          <w:rFonts w:ascii="仿宋_GB2312" w:eastAsia="仿宋_GB2312" w:hAnsi="仿宋_GB2312" w:cs="仿宋_GB2312" w:hint="eastAsia"/>
          <w:color w:val="000000"/>
          <w:kern w:val="0"/>
          <w:sz w:val="32"/>
          <w:szCs w:val="32"/>
          <w:lang w:bidi="ar"/>
        </w:rPr>
        <w:t>30</w:t>
      </w:r>
      <w:r>
        <w:rPr>
          <w:rFonts w:ascii="仿宋_GB2312" w:eastAsia="仿宋_GB2312" w:hAnsi="仿宋_GB2312" w:cs="仿宋_GB2312" w:hint="eastAsia"/>
          <w:color w:val="000000"/>
          <w:kern w:val="0"/>
          <w:sz w:val="32"/>
          <w:szCs w:val="32"/>
          <w:lang w:bidi="ar"/>
        </w:rPr>
        <w:t>年以上且符合职称申报条件的人员，在申报相应中级、副高级、正高级职称时，不受单位岗位结构比例限制申报。</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38.</w:t>
      </w:r>
      <w:r>
        <w:rPr>
          <w:rFonts w:ascii="黑体" w:eastAsia="黑体" w:hAnsi="黑体" w:cs="黑体" w:hint="eastAsia"/>
          <w:color w:val="000000"/>
          <w:kern w:val="0"/>
          <w:sz w:val="32"/>
          <w:szCs w:val="32"/>
          <w:lang w:bidi="ar"/>
        </w:rPr>
        <w:t>问：什么是职业资格</w:t>
      </w:r>
      <w:r>
        <w:rPr>
          <w:rFonts w:ascii="黑体" w:eastAsia="黑体" w:hAnsi="黑体" w:cs="黑体" w:hint="eastAsia"/>
          <w:color w:val="000000"/>
          <w:kern w:val="0"/>
          <w:sz w:val="32"/>
          <w:szCs w:val="32"/>
          <w:lang w:bidi="ar"/>
        </w:rPr>
        <w:t>?</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答：职业资格是对从事某一职业所必备的学识、技术和能力的基本要求。职业资格包括从业资格和执业</w:t>
      </w:r>
      <w:r>
        <w:rPr>
          <w:rFonts w:ascii="仿宋_GB2312" w:eastAsia="仿宋_GB2312" w:hAnsi="仿宋_GB2312" w:cs="仿宋_GB2312" w:hint="eastAsia"/>
          <w:color w:val="000000"/>
          <w:kern w:val="0"/>
          <w:sz w:val="32"/>
          <w:szCs w:val="32"/>
          <w:lang w:bidi="ar"/>
        </w:rPr>
        <w:t>资格。从业资格是指</w:t>
      </w:r>
      <w:r>
        <w:rPr>
          <w:rFonts w:ascii="仿宋_GB2312" w:eastAsia="仿宋_GB2312" w:hAnsi="仿宋_GB2312" w:cs="仿宋_GB2312" w:hint="eastAsia"/>
          <w:color w:val="000000"/>
          <w:kern w:val="0"/>
          <w:sz w:val="32"/>
          <w:szCs w:val="32"/>
          <w:lang w:bidi="ar"/>
        </w:rPr>
        <w:lastRenderedPageBreak/>
        <w:t>从事某一专业（工种）学识、技术和能力的起点标准；执业资格是指政府对某些责任较大，社会通用性强，关系公共利益的专业（工种）实行准入控制，是依法独立开业或从事某一特定专业（工种）学识、技术和能力的必备标准。</w:t>
      </w: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39.</w:t>
      </w:r>
      <w:r>
        <w:rPr>
          <w:rFonts w:ascii="黑体" w:eastAsia="黑体" w:hAnsi="黑体" w:cs="黑体" w:hint="eastAsia"/>
          <w:color w:val="000000"/>
          <w:kern w:val="0"/>
          <w:sz w:val="32"/>
          <w:szCs w:val="32"/>
          <w:lang w:bidi="ar"/>
        </w:rPr>
        <w:t>问：国家职业资格目录包括哪些？</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答：《国家职业资格目录（</w:t>
      </w:r>
      <w:r>
        <w:rPr>
          <w:rFonts w:ascii="仿宋_GB2312" w:eastAsia="仿宋_GB2312" w:hAnsi="仿宋_GB2312" w:cs="仿宋_GB2312" w:hint="eastAsia"/>
          <w:color w:val="000000"/>
          <w:kern w:val="0"/>
          <w:sz w:val="32"/>
          <w:szCs w:val="32"/>
          <w:lang w:bidi="ar"/>
        </w:rPr>
        <w:t>2021</w:t>
      </w:r>
      <w:r>
        <w:rPr>
          <w:rFonts w:ascii="仿宋_GB2312" w:eastAsia="仿宋_GB2312" w:hAnsi="仿宋_GB2312" w:cs="仿宋_GB2312" w:hint="eastAsia"/>
          <w:color w:val="000000"/>
          <w:kern w:val="0"/>
          <w:sz w:val="32"/>
          <w:szCs w:val="32"/>
          <w:lang w:bidi="ar"/>
        </w:rPr>
        <w:t>版）》包括：专业技术人员职业资格和技能人员职业资格。其中，专业技术人员职业资格共计</w:t>
      </w:r>
      <w:r>
        <w:rPr>
          <w:rFonts w:ascii="仿宋_GB2312" w:eastAsia="仿宋_GB2312" w:hAnsi="仿宋_GB2312" w:cs="仿宋_GB2312" w:hint="eastAsia"/>
          <w:color w:val="000000"/>
          <w:kern w:val="0"/>
          <w:sz w:val="32"/>
          <w:szCs w:val="32"/>
          <w:lang w:bidi="ar"/>
        </w:rPr>
        <w:t>59</w:t>
      </w:r>
      <w:r>
        <w:rPr>
          <w:rFonts w:ascii="仿宋_GB2312" w:eastAsia="仿宋_GB2312" w:hAnsi="仿宋_GB2312" w:cs="仿宋_GB2312" w:hint="eastAsia"/>
          <w:color w:val="000000"/>
          <w:kern w:val="0"/>
          <w:sz w:val="32"/>
          <w:szCs w:val="32"/>
          <w:lang w:bidi="ar"/>
        </w:rPr>
        <w:t>项，准入类</w:t>
      </w:r>
      <w:r>
        <w:rPr>
          <w:rFonts w:ascii="仿宋_GB2312" w:eastAsia="仿宋_GB2312" w:hAnsi="仿宋_GB2312" w:cs="仿宋_GB2312" w:hint="eastAsia"/>
          <w:color w:val="000000"/>
          <w:kern w:val="0"/>
          <w:sz w:val="32"/>
          <w:szCs w:val="32"/>
          <w:lang w:bidi="ar"/>
        </w:rPr>
        <w:t>33</w:t>
      </w:r>
      <w:r>
        <w:rPr>
          <w:rFonts w:ascii="仿宋_GB2312" w:eastAsia="仿宋_GB2312" w:hAnsi="仿宋_GB2312" w:cs="仿宋_GB2312" w:hint="eastAsia"/>
          <w:color w:val="000000"/>
          <w:kern w:val="0"/>
          <w:sz w:val="32"/>
          <w:szCs w:val="32"/>
          <w:lang w:bidi="ar"/>
        </w:rPr>
        <w:t>项，水平评价类</w:t>
      </w:r>
      <w:r>
        <w:rPr>
          <w:rFonts w:ascii="仿宋_GB2312" w:eastAsia="仿宋_GB2312" w:hAnsi="仿宋_GB2312" w:cs="仿宋_GB2312" w:hint="eastAsia"/>
          <w:color w:val="000000"/>
          <w:kern w:val="0"/>
          <w:sz w:val="32"/>
          <w:szCs w:val="32"/>
          <w:lang w:bidi="ar"/>
        </w:rPr>
        <w:t>26</w:t>
      </w:r>
      <w:r>
        <w:rPr>
          <w:rFonts w:ascii="仿宋_GB2312" w:eastAsia="仿宋_GB2312" w:hAnsi="仿宋_GB2312" w:cs="仿宋_GB2312" w:hint="eastAsia"/>
          <w:color w:val="000000"/>
          <w:kern w:val="0"/>
          <w:sz w:val="32"/>
          <w:szCs w:val="32"/>
          <w:lang w:bidi="ar"/>
        </w:rPr>
        <w:t>项；技能人员职业资格共计</w:t>
      </w:r>
      <w:r>
        <w:rPr>
          <w:rFonts w:ascii="仿宋_GB2312" w:eastAsia="仿宋_GB2312" w:hAnsi="仿宋_GB2312" w:cs="仿宋_GB2312" w:hint="eastAsia"/>
          <w:color w:val="000000"/>
          <w:kern w:val="0"/>
          <w:sz w:val="32"/>
          <w:szCs w:val="32"/>
          <w:lang w:bidi="ar"/>
        </w:rPr>
        <w:t>13</w:t>
      </w:r>
      <w:r>
        <w:rPr>
          <w:rFonts w:ascii="仿宋_GB2312" w:eastAsia="仿宋_GB2312" w:hAnsi="仿宋_GB2312" w:cs="仿宋_GB2312" w:hint="eastAsia"/>
          <w:color w:val="000000"/>
          <w:kern w:val="0"/>
          <w:sz w:val="32"/>
          <w:szCs w:val="32"/>
          <w:lang w:bidi="ar"/>
        </w:rPr>
        <w:t>项。职业资格纳入国家职业资格目录，实行清单式管理，目录之外一律不得许可和认定职业资格，目录之内除准入类职业资格外一律不得与就业创业挂钩；目录接受社会监督，保持相对稳定，实行动态调整。</w:t>
      </w: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40.</w:t>
      </w:r>
      <w:r>
        <w:rPr>
          <w:rFonts w:ascii="黑体" w:eastAsia="黑体" w:hAnsi="黑体" w:cs="黑体" w:hint="eastAsia"/>
          <w:color w:val="000000"/>
          <w:kern w:val="0"/>
          <w:sz w:val="32"/>
          <w:szCs w:val="32"/>
          <w:lang w:bidi="ar"/>
        </w:rPr>
        <w:t>问：职业资格与职称对应关系有什么规定？</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答：按照《山东省人力资源和社会保障厅关于调整部分专业技术类职业资格和职称对应关系的通知》（鲁人社办发〔</w:t>
      </w:r>
      <w:r>
        <w:rPr>
          <w:rFonts w:ascii="仿宋_GB2312" w:eastAsia="仿宋_GB2312" w:hAnsi="仿宋_GB2312" w:cs="仿宋_GB2312" w:hint="eastAsia"/>
          <w:color w:val="000000"/>
          <w:kern w:val="0"/>
          <w:sz w:val="32"/>
          <w:szCs w:val="32"/>
          <w:lang w:bidi="ar"/>
        </w:rPr>
        <w:t>2</w:t>
      </w:r>
      <w:r>
        <w:rPr>
          <w:rFonts w:ascii="仿宋_GB2312" w:eastAsia="仿宋_GB2312" w:hAnsi="仿宋_GB2312" w:cs="仿宋_GB2312" w:hint="eastAsia"/>
          <w:color w:val="000000"/>
          <w:kern w:val="0"/>
          <w:sz w:val="32"/>
          <w:szCs w:val="32"/>
          <w:lang w:bidi="ar"/>
        </w:rPr>
        <w:t>023</w:t>
      </w: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11</w:t>
      </w:r>
      <w:r>
        <w:rPr>
          <w:rFonts w:ascii="仿宋_GB2312" w:eastAsia="仿宋_GB2312" w:hAnsi="仿宋_GB2312" w:cs="仿宋_GB2312" w:hint="eastAsia"/>
          <w:color w:val="000000"/>
          <w:kern w:val="0"/>
          <w:sz w:val="32"/>
          <w:szCs w:val="32"/>
          <w:lang w:bidi="ar"/>
        </w:rPr>
        <w:t>号）文件，专业技术人员取得对应目录中相关专业技术人员职业资格，符合相应职称评价标准条件的，可视同其具备相应系列和层级的职称，并可作为依据申报高一级职称、参加岗位竞聘等，无需另发或补发职称证书。</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职业资格与职称对应关系见下表：</w:t>
      </w:r>
    </w:p>
    <w:p w:rsidR="00B416F4" w:rsidRDefault="00B416F4" w:rsidP="00AE1C4C">
      <w:pPr>
        <w:pStyle w:val="21"/>
        <w:ind w:firstLine="640"/>
        <w:rPr>
          <w:rFonts w:ascii="仿宋_GB2312" w:eastAsia="仿宋_GB2312" w:hAnsi="仿宋_GB2312" w:cs="仿宋_GB2312"/>
          <w:color w:val="000000"/>
          <w:kern w:val="0"/>
          <w:sz w:val="32"/>
          <w:szCs w:val="32"/>
          <w:lang w:bidi="ar"/>
        </w:rPr>
      </w:pPr>
    </w:p>
    <w:p w:rsidR="00B416F4" w:rsidRDefault="00B416F4" w:rsidP="00AE1C4C">
      <w:pPr>
        <w:pStyle w:val="21"/>
        <w:ind w:firstLine="640"/>
        <w:rPr>
          <w:rFonts w:ascii="仿宋_GB2312" w:eastAsia="仿宋_GB2312" w:hAnsi="仿宋_GB2312" w:cs="仿宋_GB2312"/>
          <w:color w:val="000000"/>
          <w:kern w:val="0"/>
          <w:sz w:val="32"/>
          <w:szCs w:val="32"/>
          <w:lang w:bidi="ar"/>
        </w:rPr>
      </w:pPr>
    </w:p>
    <w:tbl>
      <w:tblPr>
        <w:tblpPr w:leftFromText="180" w:rightFromText="180" w:vertAnchor="text" w:horzAnchor="page" w:tblpXSpec="center" w:tblpY="552"/>
        <w:tblOverlap w:val="never"/>
        <w:tblW w:w="9479" w:type="dxa"/>
        <w:jc w:val="center"/>
        <w:tblLayout w:type="fixed"/>
        <w:tblCellMar>
          <w:top w:w="15" w:type="dxa"/>
          <w:left w:w="15" w:type="dxa"/>
          <w:bottom w:w="15" w:type="dxa"/>
          <w:right w:w="15" w:type="dxa"/>
        </w:tblCellMar>
        <w:tblLook w:val="04A0" w:firstRow="1" w:lastRow="0" w:firstColumn="1" w:lastColumn="0" w:noHBand="0" w:noVBand="1"/>
      </w:tblPr>
      <w:tblGrid>
        <w:gridCol w:w="502"/>
        <w:gridCol w:w="555"/>
        <w:gridCol w:w="487"/>
        <w:gridCol w:w="561"/>
        <w:gridCol w:w="1279"/>
        <w:gridCol w:w="6035"/>
        <w:gridCol w:w="60"/>
      </w:tblGrid>
      <w:tr w:rsidR="00B416F4">
        <w:trPr>
          <w:gridAfter w:val="1"/>
          <w:wAfter w:w="60" w:type="dxa"/>
          <w:trHeight w:hRule="exact" w:val="567"/>
          <w:jc w:val="center"/>
        </w:trPr>
        <w:tc>
          <w:tcPr>
            <w:tcW w:w="9419"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lang w:bidi="ar"/>
              </w:rPr>
              <w:lastRenderedPageBreak/>
              <w:t>一、准入类职业资格（</w:t>
            </w:r>
            <w:r>
              <w:rPr>
                <w:rFonts w:ascii="黑体" w:eastAsia="黑体" w:hAnsi="宋体" w:cs="黑体" w:hint="eastAsia"/>
                <w:color w:val="000000"/>
                <w:kern w:val="0"/>
                <w:szCs w:val="21"/>
                <w:lang w:bidi="ar"/>
              </w:rPr>
              <w:t>32</w:t>
            </w:r>
            <w:r>
              <w:rPr>
                <w:rFonts w:ascii="黑体" w:eastAsia="黑体" w:hAnsi="宋体" w:cs="黑体" w:hint="eastAsia"/>
                <w:color w:val="000000"/>
                <w:kern w:val="0"/>
                <w:szCs w:val="21"/>
                <w:lang w:bidi="ar"/>
              </w:rPr>
              <w:t>项）</w:t>
            </w:r>
          </w:p>
        </w:tc>
      </w:tr>
      <w:tr w:rsidR="00B416F4">
        <w:trPr>
          <w:gridAfter w:val="1"/>
          <w:wAfter w:w="60" w:type="dxa"/>
          <w:trHeight w:hRule="exact" w:val="567"/>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lang w:bidi="ar"/>
              </w:rPr>
              <w:t>序号</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黑体" w:eastAsia="黑体" w:hAnsi="宋体" w:cs="黑体"/>
                <w:color w:val="000000"/>
                <w:kern w:val="0"/>
                <w:szCs w:val="21"/>
                <w:lang w:bidi="ar"/>
              </w:rPr>
            </w:pPr>
            <w:r>
              <w:rPr>
                <w:rFonts w:ascii="黑体" w:eastAsia="黑体" w:hAnsi="宋体" w:cs="黑体" w:hint="eastAsia"/>
                <w:color w:val="000000"/>
                <w:kern w:val="0"/>
                <w:szCs w:val="21"/>
                <w:lang w:bidi="ar"/>
              </w:rPr>
              <w:t>职业资格</w:t>
            </w:r>
          </w:p>
          <w:p w:rsidR="00B416F4" w:rsidRDefault="00AE1C4C">
            <w:pPr>
              <w:widowControl/>
              <w:spacing w:line="22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lang w:bidi="ar"/>
              </w:rPr>
              <w:t>名称</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lang w:bidi="ar"/>
              </w:rPr>
              <w:t>对应职称</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lang w:bidi="ar"/>
              </w:rPr>
              <w:t>文件依据</w:t>
            </w:r>
          </w:p>
        </w:tc>
      </w:tr>
      <w:tr w:rsidR="00B416F4">
        <w:trPr>
          <w:gridAfter w:val="1"/>
          <w:wAfter w:w="60" w:type="dxa"/>
          <w:trHeight w:val="645"/>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1</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注册会计师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会计师</w:t>
            </w:r>
            <w:r>
              <w:rPr>
                <w:rFonts w:ascii="仿宋_GB2312" w:eastAsia="仿宋_GB2312" w:hAnsi="宋体" w:cs="仿宋_GB2312"/>
                <w:color w:val="000000"/>
                <w:kern w:val="0"/>
                <w:szCs w:val="21"/>
                <w:lang w:bidi="ar"/>
              </w:rPr>
              <w:t>或审计师</w:t>
            </w:r>
          </w:p>
        </w:tc>
        <w:tc>
          <w:tcPr>
            <w:tcW w:w="6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left"/>
              <w:textAlignment w:val="center"/>
              <w:rPr>
                <w:rFonts w:ascii="仿宋_GB2312" w:eastAsia="仿宋_GB2312" w:hAnsi="宋体" w:cs="仿宋_GB2312"/>
                <w:color w:val="000000"/>
                <w:kern w:val="0"/>
                <w:szCs w:val="21"/>
                <w:lang w:bidi="ar"/>
              </w:rPr>
            </w:pPr>
            <w:r>
              <w:rPr>
                <w:rFonts w:ascii="仿宋_GB2312" w:eastAsia="仿宋_GB2312" w:hAnsi="宋体" w:cs="仿宋_GB2312" w:hint="eastAsia"/>
                <w:color w:val="000000"/>
                <w:kern w:val="0"/>
                <w:szCs w:val="21"/>
                <w:lang w:bidi="ar"/>
              </w:rPr>
              <w:t>《中华人民共和国注册会计师法》</w:t>
            </w:r>
          </w:p>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《审计署</w:t>
            </w:r>
            <w:r>
              <w:rPr>
                <w:rFonts w:ascii="仿宋_GB2312" w:eastAsia="仿宋_GB2312" w:hAnsi="宋体" w:cs="仿宋_GB2312"/>
                <w:color w:val="000000"/>
                <w:kern w:val="0"/>
                <w:szCs w:val="21"/>
                <w:lang w:bidi="ar"/>
              </w:rPr>
              <w:t xml:space="preserve"> </w:t>
            </w:r>
            <w:r>
              <w:rPr>
                <w:rFonts w:ascii="仿宋_GB2312" w:eastAsia="仿宋_GB2312" w:hAnsi="宋体" w:cs="仿宋_GB2312"/>
                <w:color w:val="000000"/>
                <w:kern w:val="0"/>
                <w:szCs w:val="21"/>
                <w:lang w:bidi="ar"/>
              </w:rPr>
              <w:t>人力资源社会保障部关于印发〈审计专业技术资格规定〉和〈审计专业技术资格考试实施办法〉的通知》（审人发〔</w:t>
            </w:r>
            <w:r>
              <w:rPr>
                <w:rFonts w:ascii="仿宋_GB2312" w:eastAsia="仿宋_GB2312" w:hAnsi="宋体" w:cs="仿宋_GB2312"/>
                <w:color w:val="000000"/>
                <w:kern w:val="0"/>
                <w:szCs w:val="21"/>
                <w:lang w:bidi="ar"/>
              </w:rPr>
              <w:t>2022</w:t>
            </w:r>
            <w:r>
              <w:rPr>
                <w:rFonts w:ascii="仿宋_GB2312" w:eastAsia="仿宋_GB2312" w:hAnsi="宋体" w:cs="仿宋_GB2312"/>
                <w:color w:val="000000"/>
                <w:kern w:val="0"/>
                <w:szCs w:val="21"/>
                <w:lang w:bidi="ar"/>
              </w:rPr>
              <w:t>〕</w:t>
            </w:r>
            <w:r>
              <w:rPr>
                <w:rFonts w:ascii="仿宋_GB2312" w:eastAsia="仿宋_GB2312" w:hAnsi="宋体" w:cs="仿宋_GB2312"/>
                <w:color w:val="000000"/>
                <w:kern w:val="0"/>
                <w:szCs w:val="21"/>
                <w:lang w:bidi="ar"/>
              </w:rPr>
              <w:t>18</w:t>
            </w:r>
            <w:r>
              <w:rPr>
                <w:rFonts w:ascii="仿宋_GB2312" w:eastAsia="仿宋_GB2312" w:hAnsi="宋体" w:cs="仿宋_GB2312"/>
                <w:color w:val="000000"/>
                <w:kern w:val="0"/>
                <w:szCs w:val="21"/>
                <w:lang w:bidi="ar"/>
              </w:rPr>
              <w:t>号）</w:t>
            </w:r>
          </w:p>
        </w:tc>
      </w:tr>
      <w:tr w:rsidR="00B416F4">
        <w:trPr>
          <w:gridAfter w:val="1"/>
          <w:wAfter w:w="60" w:type="dxa"/>
          <w:trHeight w:val="898"/>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2</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注册城乡规划师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工程师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《中华人民共和国城乡规划法》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《注册城乡规划师职业资格制度规定》（</w:t>
            </w:r>
            <w:proofErr w:type="gramStart"/>
            <w:r>
              <w:rPr>
                <w:rFonts w:ascii="仿宋_GB2312" w:eastAsia="仿宋_GB2312" w:hAnsi="宋体" w:cs="仿宋_GB2312" w:hint="eastAsia"/>
                <w:color w:val="000000"/>
                <w:kern w:val="0"/>
                <w:szCs w:val="21"/>
                <w:lang w:bidi="ar"/>
              </w:rPr>
              <w:t>人社部规</w:t>
            </w:r>
            <w:proofErr w:type="gramEnd"/>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2017</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6</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851"/>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3</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注册测绘师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工程师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《中华人民共和国测绘法》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《注册测绘师制度暂行规定》（国人部发〔</w:t>
            </w:r>
            <w:r>
              <w:rPr>
                <w:rFonts w:ascii="仿宋_GB2312" w:eastAsia="仿宋_GB2312" w:hAnsi="宋体" w:cs="仿宋_GB2312" w:hint="eastAsia"/>
                <w:color w:val="000000"/>
                <w:kern w:val="0"/>
                <w:szCs w:val="21"/>
                <w:lang w:bidi="ar"/>
              </w:rPr>
              <w:t>2007</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14</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1054"/>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4</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民用核安全设备无损检验人员资格</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III</w:t>
            </w:r>
            <w:r>
              <w:rPr>
                <w:rFonts w:ascii="仿宋_GB2312" w:eastAsia="仿宋_GB2312" w:hAnsi="宋体" w:cs="仿宋_GB2312" w:hint="eastAsia"/>
                <w:color w:val="000000"/>
                <w:kern w:val="0"/>
                <w:szCs w:val="21"/>
                <w:lang w:bidi="ar"/>
              </w:rPr>
              <w:t>级：工程师</w:t>
            </w:r>
            <w:r>
              <w:rPr>
                <w:rFonts w:ascii="仿宋_GB2312" w:eastAsia="仿宋_GB2312" w:hAnsi="宋体" w:cs="仿宋_GB2312" w:hint="eastAsia"/>
                <w:color w:val="000000"/>
                <w:kern w:val="0"/>
                <w:szCs w:val="21"/>
                <w:lang w:bidi="ar"/>
              </w:rPr>
              <w:br/>
              <w:t>II</w:t>
            </w:r>
            <w:r>
              <w:rPr>
                <w:rFonts w:ascii="仿宋_GB2312" w:eastAsia="仿宋_GB2312" w:hAnsi="宋体" w:cs="仿宋_GB2312" w:hint="eastAsia"/>
                <w:color w:val="000000"/>
                <w:kern w:val="0"/>
                <w:szCs w:val="21"/>
                <w:lang w:bidi="ar"/>
              </w:rPr>
              <w:t>级：助理工程师</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br/>
              <w:t>I</w:t>
            </w:r>
            <w:r>
              <w:rPr>
                <w:rFonts w:ascii="仿宋_GB2312" w:eastAsia="仿宋_GB2312" w:hAnsi="宋体" w:cs="仿宋_GB2312" w:hint="eastAsia"/>
                <w:color w:val="000000"/>
                <w:kern w:val="0"/>
                <w:szCs w:val="21"/>
                <w:lang w:bidi="ar"/>
              </w:rPr>
              <w:t>级：技术员</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《民用核安全设备监督管理条例》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《民用核安全设备无损检验人员资格管理规定》（生态环境部令第</w:t>
            </w:r>
            <w:r>
              <w:rPr>
                <w:rFonts w:ascii="仿宋_GB2312" w:eastAsia="仿宋_GB2312" w:hAnsi="宋体" w:cs="仿宋_GB2312" w:hint="eastAsia"/>
                <w:color w:val="000000"/>
                <w:kern w:val="0"/>
                <w:szCs w:val="21"/>
                <w:lang w:bidi="ar"/>
              </w:rPr>
              <w:t>6</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717"/>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5</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民用核设施操纵人员资格</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高级操纵员：助理工程师</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操纵员：技术员</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《中华人民共和国民用核设施安全监督管理条例》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1177"/>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6</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注册核安全工程师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工程师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《中华人民共和国放射性污染防治法》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《注册核安全工程师执业资格制度暂行规定》（人发〔</w:t>
            </w:r>
            <w:r>
              <w:rPr>
                <w:rFonts w:ascii="仿宋_GB2312" w:eastAsia="仿宋_GB2312" w:hAnsi="宋体" w:cs="仿宋_GB2312" w:hint="eastAsia"/>
                <w:color w:val="000000"/>
                <w:kern w:val="0"/>
                <w:szCs w:val="21"/>
                <w:lang w:bidi="ar"/>
              </w:rPr>
              <w:t>2002</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106</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2047"/>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7</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注册建筑师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一级注册建筑师：工程师</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二级注册建筑师：助理工程师或技术员</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《中华人民共和国建筑法》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《中华人民共和国注册建筑师条例》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《建设工程勘察设计管理条例》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《关于建立注册建筑师制度及有关工作的通知》（建设〔</w:t>
            </w:r>
            <w:r>
              <w:rPr>
                <w:rFonts w:ascii="仿宋_GB2312" w:eastAsia="仿宋_GB2312" w:hAnsi="宋体" w:cs="仿宋_GB2312" w:hint="eastAsia"/>
                <w:color w:val="000000"/>
                <w:kern w:val="0"/>
                <w:szCs w:val="21"/>
                <w:lang w:bidi="ar"/>
              </w:rPr>
              <w:t>1994</w:t>
            </w:r>
            <w:r>
              <w:rPr>
                <w:rFonts w:ascii="仿宋_GB2312" w:eastAsia="仿宋_GB2312" w:hAnsi="宋体" w:cs="仿宋_GB2312" w:hint="eastAsia"/>
                <w:color w:val="000000"/>
                <w:kern w:val="0"/>
                <w:szCs w:val="21"/>
                <w:lang w:bidi="ar"/>
              </w:rPr>
              <w:t>〕第</w:t>
            </w:r>
            <w:r>
              <w:rPr>
                <w:rFonts w:ascii="仿宋_GB2312" w:eastAsia="仿宋_GB2312" w:hAnsi="宋体" w:cs="仿宋_GB2312" w:hint="eastAsia"/>
                <w:color w:val="000000"/>
                <w:kern w:val="0"/>
                <w:szCs w:val="21"/>
                <w:lang w:bidi="ar"/>
              </w:rPr>
              <w:t>598</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《国务院关于修改〈建设工程勘察设计管理条例〉的决定》（国务院令第</w:t>
            </w:r>
            <w:r>
              <w:rPr>
                <w:rFonts w:ascii="仿宋_GB2312" w:eastAsia="仿宋_GB2312" w:hAnsi="宋体" w:cs="仿宋_GB2312" w:hint="eastAsia"/>
                <w:color w:val="000000"/>
                <w:kern w:val="0"/>
                <w:szCs w:val="21"/>
                <w:lang w:bidi="ar"/>
              </w:rPr>
              <w:t>662</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2409"/>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8</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监理工程师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工程师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《中华人民共和国建筑法》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《建设工程质量管理条例》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《注册监理工程师管理规定》（建设部令</w:t>
            </w:r>
            <w:r>
              <w:rPr>
                <w:rFonts w:ascii="仿宋_GB2312" w:eastAsia="仿宋_GB2312" w:hAnsi="宋体" w:cs="仿宋_GB2312" w:hint="eastAsia"/>
                <w:color w:val="000000"/>
                <w:kern w:val="0"/>
                <w:szCs w:val="21"/>
                <w:lang w:bidi="ar"/>
              </w:rPr>
              <w:t>2006</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147</w:t>
            </w:r>
            <w:r>
              <w:rPr>
                <w:rFonts w:ascii="仿宋_GB2312" w:eastAsia="仿宋_GB2312" w:hAnsi="宋体" w:cs="仿宋_GB2312" w:hint="eastAsia"/>
                <w:color w:val="000000"/>
                <w:kern w:val="0"/>
                <w:szCs w:val="21"/>
                <w:lang w:bidi="ar"/>
              </w:rPr>
              <w:t>号，根据住房和城乡建设部令</w:t>
            </w:r>
            <w:r>
              <w:rPr>
                <w:rFonts w:ascii="仿宋_GB2312" w:eastAsia="仿宋_GB2312" w:hAnsi="宋体" w:cs="仿宋_GB2312" w:hint="eastAsia"/>
                <w:color w:val="000000"/>
                <w:kern w:val="0"/>
                <w:szCs w:val="21"/>
                <w:lang w:bidi="ar"/>
              </w:rPr>
              <w:t>2016</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32</w:t>
            </w:r>
            <w:r>
              <w:rPr>
                <w:rFonts w:ascii="仿宋_GB2312" w:eastAsia="仿宋_GB2312" w:hAnsi="宋体" w:cs="仿宋_GB2312" w:hint="eastAsia"/>
                <w:color w:val="000000"/>
                <w:kern w:val="0"/>
                <w:szCs w:val="21"/>
                <w:lang w:bidi="ar"/>
              </w:rPr>
              <w:t>号修订）</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《监理工程师职业资格制度规定》（建人</w:t>
            </w:r>
            <w:proofErr w:type="gramStart"/>
            <w:r>
              <w:rPr>
                <w:rFonts w:ascii="仿宋_GB2312" w:eastAsia="仿宋_GB2312" w:hAnsi="宋体" w:cs="仿宋_GB2312" w:hint="eastAsia"/>
                <w:color w:val="000000"/>
                <w:kern w:val="0"/>
                <w:szCs w:val="21"/>
                <w:lang w:bidi="ar"/>
              </w:rPr>
              <w:t>规</w:t>
            </w:r>
            <w:proofErr w:type="gramEnd"/>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2020</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3</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《公路水运工程监理企业资质管理规定》（交通运输部令</w:t>
            </w:r>
            <w:r>
              <w:rPr>
                <w:rFonts w:ascii="仿宋_GB2312" w:eastAsia="仿宋_GB2312" w:hAnsi="宋体" w:cs="仿宋_GB2312" w:hint="eastAsia"/>
                <w:color w:val="000000"/>
                <w:kern w:val="0"/>
                <w:szCs w:val="21"/>
                <w:lang w:bidi="ar"/>
              </w:rPr>
              <w:t>2022</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12</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spacing w:val="-4"/>
                <w:kern w:val="0"/>
                <w:szCs w:val="21"/>
                <w:lang w:bidi="ar"/>
              </w:rPr>
              <w:t>《水利工程建设监理规定》（水利部令</w:t>
            </w:r>
            <w:r>
              <w:rPr>
                <w:rFonts w:ascii="仿宋_GB2312" w:eastAsia="仿宋_GB2312" w:hAnsi="宋体" w:cs="仿宋_GB2312" w:hint="eastAsia"/>
                <w:color w:val="000000"/>
                <w:spacing w:val="-4"/>
                <w:kern w:val="0"/>
                <w:szCs w:val="21"/>
                <w:lang w:bidi="ar"/>
              </w:rPr>
              <w:t xml:space="preserve"> 2006 </w:t>
            </w:r>
            <w:r>
              <w:rPr>
                <w:rFonts w:ascii="仿宋_GB2312" w:eastAsia="仿宋_GB2312" w:hAnsi="宋体" w:cs="仿宋_GB2312" w:hint="eastAsia"/>
                <w:color w:val="000000"/>
                <w:spacing w:val="-4"/>
                <w:kern w:val="0"/>
                <w:szCs w:val="21"/>
                <w:lang w:bidi="ar"/>
              </w:rPr>
              <w:t>年第</w:t>
            </w:r>
            <w:r>
              <w:rPr>
                <w:rFonts w:ascii="仿宋_GB2312" w:eastAsia="仿宋_GB2312" w:hAnsi="宋体" w:cs="仿宋_GB2312" w:hint="eastAsia"/>
                <w:color w:val="000000"/>
                <w:spacing w:val="-4"/>
                <w:kern w:val="0"/>
                <w:szCs w:val="21"/>
                <w:lang w:bidi="ar"/>
              </w:rPr>
              <w:t xml:space="preserve"> 28 </w:t>
            </w:r>
            <w:r>
              <w:rPr>
                <w:rFonts w:ascii="仿宋_GB2312" w:eastAsia="仿宋_GB2312" w:hAnsi="宋体" w:cs="仿宋_GB2312" w:hint="eastAsia"/>
                <w:color w:val="000000"/>
                <w:spacing w:val="-4"/>
                <w:kern w:val="0"/>
                <w:szCs w:val="21"/>
                <w:lang w:bidi="ar"/>
              </w:rPr>
              <w:t>号，根据水利部令</w:t>
            </w:r>
            <w:r>
              <w:rPr>
                <w:rFonts w:ascii="仿宋_GB2312" w:eastAsia="仿宋_GB2312" w:hAnsi="宋体" w:cs="仿宋_GB2312" w:hint="eastAsia"/>
                <w:color w:val="000000"/>
                <w:spacing w:val="-4"/>
                <w:kern w:val="0"/>
                <w:szCs w:val="21"/>
                <w:lang w:bidi="ar"/>
              </w:rPr>
              <w:t>2017</w:t>
            </w:r>
            <w:r>
              <w:rPr>
                <w:rFonts w:ascii="仿宋_GB2312" w:eastAsia="仿宋_GB2312" w:hAnsi="宋体" w:cs="仿宋_GB2312" w:hint="eastAsia"/>
                <w:color w:val="000000"/>
                <w:spacing w:val="-4"/>
                <w:kern w:val="0"/>
                <w:szCs w:val="21"/>
                <w:lang w:bidi="ar"/>
              </w:rPr>
              <w:t>年第</w:t>
            </w:r>
            <w:r>
              <w:rPr>
                <w:rFonts w:ascii="仿宋_GB2312" w:eastAsia="仿宋_GB2312" w:hAnsi="宋体" w:cs="仿宋_GB2312" w:hint="eastAsia"/>
                <w:color w:val="000000"/>
                <w:spacing w:val="-4"/>
                <w:kern w:val="0"/>
                <w:szCs w:val="21"/>
                <w:lang w:bidi="ar"/>
              </w:rPr>
              <w:t>49</w:t>
            </w:r>
            <w:r>
              <w:rPr>
                <w:rFonts w:ascii="仿宋_GB2312" w:eastAsia="仿宋_GB2312" w:hAnsi="宋体" w:cs="仿宋_GB2312" w:hint="eastAsia"/>
                <w:color w:val="000000"/>
                <w:spacing w:val="-4"/>
                <w:kern w:val="0"/>
                <w:szCs w:val="21"/>
                <w:lang w:bidi="ar"/>
              </w:rPr>
              <w:t>号修订）</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773"/>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lastRenderedPageBreak/>
              <w:t>9</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房地产估价师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经济师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《中华人民共和国城市房地产管理法》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《房地产估价师职业资格制度规定》（建房</w:t>
            </w:r>
            <w:proofErr w:type="gramStart"/>
            <w:r>
              <w:rPr>
                <w:rFonts w:ascii="仿宋_GB2312" w:eastAsia="仿宋_GB2312" w:hAnsi="宋体" w:cs="仿宋_GB2312" w:hint="eastAsia"/>
                <w:color w:val="000000"/>
                <w:kern w:val="0"/>
                <w:szCs w:val="21"/>
                <w:lang w:bidi="ar"/>
              </w:rPr>
              <w:t>规</w:t>
            </w:r>
            <w:proofErr w:type="gramEnd"/>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2021</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3</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《人力资源社会保障部关于深化经济专业人员职称制度改革的指导意见》（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53</w:t>
            </w:r>
            <w:r>
              <w:rPr>
                <w:rFonts w:ascii="仿宋_GB2312" w:eastAsia="仿宋_GB2312" w:hAnsi="宋体" w:cs="仿宋_GB2312" w:hint="eastAsia"/>
                <w:color w:val="000000"/>
                <w:kern w:val="0"/>
                <w:szCs w:val="21"/>
                <w:lang w:bidi="ar"/>
              </w:rPr>
              <w:t>号）</w:t>
            </w:r>
          </w:p>
        </w:tc>
      </w:tr>
      <w:tr w:rsidR="00B416F4">
        <w:trPr>
          <w:gridAfter w:val="1"/>
          <w:wAfter w:w="60" w:type="dxa"/>
          <w:trHeight w:val="2373"/>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10</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造价工程师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造价工程师（建人〔</w:t>
            </w:r>
            <w:r>
              <w:rPr>
                <w:rFonts w:ascii="仿宋_GB2312" w:eastAsia="仿宋_GB2312" w:hAnsi="宋体" w:cs="仿宋_GB2312" w:hint="eastAsia"/>
                <w:color w:val="000000"/>
                <w:kern w:val="0"/>
                <w:szCs w:val="21"/>
                <w:lang w:bidi="ar"/>
              </w:rPr>
              <w:t>2018</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67</w:t>
            </w:r>
            <w:r>
              <w:rPr>
                <w:rFonts w:ascii="仿宋_GB2312" w:eastAsia="仿宋_GB2312" w:hAnsi="宋体" w:cs="仿宋_GB2312" w:hint="eastAsia"/>
                <w:color w:val="000000"/>
                <w:kern w:val="0"/>
                <w:szCs w:val="21"/>
                <w:lang w:bidi="ar"/>
              </w:rPr>
              <w:t>号发布前取得）：工程师</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一级造价工程师（建人〔</w:t>
            </w:r>
            <w:r>
              <w:rPr>
                <w:rFonts w:ascii="仿宋_GB2312" w:eastAsia="仿宋_GB2312" w:hAnsi="宋体" w:cs="仿宋_GB2312" w:hint="eastAsia"/>
                <w:color w:val="000000"/>
                <w:kern w:val="0"/>
                <w:szCs w:val="21"/>
                <w:lang w:bidi="ar"/>
              </w:rPr>
              <w:t>2018</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67</w:t>
            </w:r>
            <w:r>
              <w:rPr>
                <w:rFonts w:ascii="仿宋_GB2312" w:eastAsia="仿宋_GB2312" w:hAnsi="宋体" w:cs="仿宋_GB2312" w:hint="eastAsia"/>
                <w:color w:val="000000"/>
                <w:kern w:val="0"/>
                <w:szCs w:val="21"/>
                <w:lang w:bidi="ar"/>
              </w:rPr>
              <w:t>号发布后取得）：工程师</w:t>
            </w:r>
            <w:r>
              <w:rPr>
                <w:rFonts w:ascii="仿宋_GB2312" w:eastAsia="仿宋_GB2312" w:hAnsi="宋体" w:cs="仿宋_GB2312"/>
                <w:color w:val="000000"/>
                <w:kern w:val="0"/>
                <w:szCs w:val="21"/>
                <w:lang w:bidi="ar"/>
              </w:rPr>
              <w:t>或审计师</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二级造价工程师（建人〔</w:t>
            </w:r>
            <w:r>
              <w:rPr>
                <w:rFonts w:ascii="仿宋_GB2312" w:eastAsia="仿宋_GB2312" w:hAnsi="宋体" w:cs="仿宋_GB2312" w:hint="eastAsia"/>
                <w:color w:val="000000"/>
                <w:kern w:val="0"/>
                <w:szCs w:val="21"/>
                <w:lang w:bidi="ar"/>
              </w:rPr>
              <w:t>2018</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67</w:t>
            </w:r>
            <w:r>
              <w:rPr>
                <w:rFonts w:ascii="仿宋_GB2312" w:eastAsia="仿宋_GB2312" w:hAnsi="宋体" w:cs="仿宋_GB2312" w:hint="eastAsia"/>
                <w:color w:val="000000"/>
                <w:kern w:val="0"/>
                <w:szCs w:val="21"/>
                <w:lang w:bidi="ar"/>
              </w:rPr>
              <w:t>号发布后取得）：助理工程师</w:t>
            </w:r>
            <w:r>
              <w:rPr>
                <w:rFonts w:ascii="仿宋_GB2312" w:eastAsia="仿宋_GB2312" w:hAnsi="宋体" w:cs="仿宋_GB2312"/>
                <w:color w:val="000000"/>
                <w:kern w:val="0"/>
                <w:szCs w:val="21"/>
                <w:lang w:bidi="ar"/>
              </w:rPr>
              <w:t>或初级审计师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kern w:val="0"/>
                <w:szCs w:val="21"/>
                <w:lang w:bidi="ar"/>
              </w:rPr>
            </w:pPr>
            <w:r>
              <w:rPr>
                <w:rFonts w:ascii="仿宋_GB2312" w:eastAsia="仿宋_GB2312" w:hAnsi="宋体" w:cs="仿宋_GB2312" w:hint="eastAsia"/>
                <w:color w:val="000000"/>
                <w:kern w:val="0"/>
                <w:szCs w:val="21"/>
                <w:lang w:bidi="ar"/>
              </w:rPr>
              <w:t>《中华人民共和国建筑法》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《造价工程师职业资格制度规定》（建人〔</w:t>
            </w:r>
            <w:r>
              <w:rPr>
                <w:rFonts w:ascii="仿宋_GB2312" w:eastAsia="仿宋_GB2312" w:hAnsi="宋体" w:cs="仿宋_GB2312" w:hint="eastAsia"/>
                <w:color w:val="000000"/>
                <w:kern w:val="0"/>
                <w:szCs w:val="21"/>
                <w:lang w:bidi="ar"/>
              </w:rPr>
              <w:t>2018</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67</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《注册造价工程师管理办法》（建设部令</w:t>
            </w:r>
            <w:r>
              <w:rPr>
                <w:rFonts w:ascii="仿宋_GB2312" w:eastAsia="仿宋_GB2312" w:hAnsi="宋体" w:cs="仿宋_GB2312" w:hint="eastAsia"/>
                <w:color w:val="000000"/>
                <w:kern w:val="0"/>
                <w:szCs w:val="21"/>
                <w:lang w:bidi="ar"/>
              </w:rPr>
              <w:t>2006</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150</w:t>
            </w:r>
            <w:r>
              <w:rPr>
                <w:rFonts w:ascii="仿宋_GB2312" w:eastAsia="仿宋_GB2312" w:hAnsi="宋体" w:cs="仿宋_GB2312" w:hint="eastAsia"/>
                <w:color w:val="000000"/>
                <w:kern w:val="0"/>
                <w:szCs w:val="21"/>
                <w:lang w:bidi="ar"/>
              </w:rPr>
              <w:t>号，根据住房和城乡建设部令</w:t>
            </w:r>
            <w:r>
              <w:rPr>
                <w:rFonts w:ascii="仿宋_GB2312" w:eastAsia="仿宋_GB2312" w:hAnsi="宋体" w:cs="仿宋_GB2312" w:hint="eastAsia"/>
                <w:color w:val="000000"/>
                <w:kern w:val="0"/>
                <w:szCs w:val="21"/>
                <w:lang w:bidi="ar"/>
              </w:rPr>
              <w:t>2016</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32</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t>2020</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50</w:t>
            </w:r>
            <w:r>
              <w:rPr>
                <w:rFonts w:ascii="仿宋_GB2312" w:eastAsia="仿宋_GB2312" w:hAnsi="宋体" w:cs="仿宋_GB2312" w:hint="eastAsia"/>
                <w:color w:val="000000"/>
                <w:kern w:val="0"/>
                <w:szCs w:val="21"/>
                <w:lang w:bidi="ar"/>
              </w:rPr>
              <w:t>号修订）</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p w:rsidR="00B416F4" w:rsidRDefault="00AE1C4C">
            <w:pPr>
              <w:widowControl/>
              <w:spacing w:line="220" w:lineRule="exact"/>
              <w:jc w:val="left"/>
              <w:textAlignment w:val="center"/>
              <w:rPr>
                <w:rFonts w:ascii="仿宋_GB2312" w:eastAsia="仿宋_GB2312" w:hAnsi="仿宋_GB2312" w:cs="仿宋_GB2312"/>
                <w:szCs w:val="21"/>
              </w:rPr>
            </w:pPr>
            <w:r>
              <w:rPr>
                <w:rFonts w:ascii="仿宋_GB2312" w:eastAsia="仿宋_GB2312" w:hAnsi="仿宋_GB2312" w:cs="仿宋_GB2312"/>
                <w:color w:val="000000"/>
                <w:kern w:val="0"/>
                <w:szCs w:val="21"/>
                <w:lang w:bidi="ar"/>
              </w:rPr>
              <w:t>《审计署</w:t>
            </w:r>
            <w:r>
              <w:rPr>
                <w:rFonts w:ascii="仿宋_GB2312" w:eastAsia="仿宋_GB2312" w:hAnsi="仿宋_GB2312" w:cs="仿宋_GB2312"/>
                <w:color w:val="000000"/>
                <w:kern w:val="0"/>
                <w:szCs w:val="21"/>
                <w:lang w:bidi="ar"/>
              </w:rPr>
              <w:t xml:space="preserve"> </w:t>
            </w:r>
            <w:r>
              <w:rPr>
                <w:rFonts w:ascii="仿宋_GB2312" w:eastAsia="仿宋_GB2312" w:hAnsi="仿宋_GB2312" w:cs="仿宋_GB2312"/>
                <w:color w:val="000000"/>
                <w:kern w:val="0"/>
                <w:szCs w:val="21"/>
                <w:lang w:bidi="ar"/>
              </w:rPr>
              <w:t>人力资源社会保障部关于印发〈审计专业技术资格规定〉和〈审计专业技术资格考试实施办法〉的通知》（审人发〔</w:t>
            </w:r>
            <w:r>
              <w:rPr>
                <w:rFonts w:ascii="仿宋_GB2312" w:eastAsia="仿宋_GB2312" w:hAnsi="仿宋_GB2312" w:cs="仿宋_GB2312"/>
                <w:color w:val="000000"/>
                <w:kern w:val="0"/>
                <w:szCs w:val="21"/>
                <w:lang w:bidi="ar"/>
              </w:rPr>
              <w:t>2022</w:t>
            </w:r>
            <w:r>
              <w:rPr>
                <w:rFonts w:ascii="仿宋_GB2312" w:eastAsia="仿宋_GB2312" w:hAnsi="仿宋_GB2312" w:cs="仿宋_GB2312"/>
                <w:color w:val="000000"/>
                <w:kern w:val="0"/>
                <w:szCs w:val="21"/>
                <w:lang w:bidi="ar"/>
              </w:rPr>
              <w:t>〕</w:t>
            </w:r>
            <w:r>
              <w:rPr>
                <w:rFonts w:ascii="仿宋_GB2312" w:eastAsia="仿宋_GB2312" w:hAnsi="仿宋_GB2312" w:cs="仿宋_GB2312"/>
                <w:color w:val="000000"/>
                <w:kern w:val="0"/>
                <w:szCs w:val="21"/>
                <w:lang w:bidi="ar"/>
              </w:rPr>
              <w:t>18</w:t>
            </w:r>
            <w:r>
              <w:rPr>
                <w:rFonts w:ascii="仿宋_GB2312" w:eastAsia="仿宋_GB2312" w:hAnsi="仿宋_GB2312" w:cs="仿宋_GB2312"/>
                <w:color w:val="000000"/>
                <w:kern w:val="0"/>
                <w:szCs w:val="21"/>
                <w:lang w:bidi="ar"/>
              </w:rPr>
              <w:t>号）</w:t>
            </w:r>
          </w:p>
        </w:tc>
      </w:tr>
      <w:tr w:rsidR="00B416F4">
        <w:trPr>
          <w:gridAfter w:val="1"/>
          <w:wAfter w:w="60" w:type="dxa"/>
          <w:trHeight w:val="1147"/>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11</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建造师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一级建造师：工程师</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二级建造师：助理工程师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《中华人民共和国建筑法》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《注册建造师管理规定》（建设部令</w:t>
            </w:r>
            <w:r>
              <w:rPr>
                <w:rFonts w:ascii="仿宋_GB2312" w:eastAsia="仿宋_GB2312" w:hAnsi="宋体" w:cs="仿宋_GB2312" w:hint="eastAsia"/>
                <w:color w:val="000000"/>
                <w:kern w:val="0"/>
                <w:szCs w:val="21"/>
                <w:lang w:bidi="ar"/>
              </w:rPr>
              <w:t>2006</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153</w:t>
            </w:r>
            <w:r>
              <w:rPr>
                <w:rFonts w:ascii="仿宋_GB2312" w:eastAsia="仿宋_GB2312" w:hAnsi="宋体" w:cs="仿宋_GB2312" w:hint="eastAsia"/>
                <w:color w:val="000000"/>
                <w:kern w:val="0"/>
                <w:szCs w:val="21"/>
                <w:lang w:bidi="ar"/>
              </w:rPr>
              <w:t>号，根据住房和城乡建设部令</w:t>
            </w:r>
            <w:r>
              <w:rPr>
                <w:rFonts w:ascii="仿宋_GB2312" w:eastAsia="仿宋_GB2312" w:hAnsi="宋体" w:cs="仿宋_GB2312" w:hint="eastAsia"/>
                <w:color w:val="000000"/>
                <w:kern w:val="0"/>
                <w:szCs w:val="21"/>
                <w:lang w:bidi="ar"/>
              </w:rPr>
              <w:t>2016</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32</w:t>
            </w:r>
            <w:r>
              <w:rPr>
                <w:rFonts w:ascii="仿宋_GB2312" w:eastAsia="仿宋_GB2312" w:hAnsi="宋体" w:cs="仿宋_GB2312" w:hint="eastAsia"/>
                <w:color w:val="000000"/>
                <w:kern w:val="0"/>
                <w:szCs w:val="21"/>
                <w:lang w:bidi="ar"/>
              </w:rPr>
              <w:t>号修订）</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《建造师执业资格制度暂行规定》（人发〔</w:t>
            </w:r>
            <w:r>
              <w:rPr>
                <w:rFonts w:ascii="仿宋_GB2312" w:eastAsia="仿宋_GB2312" w:hAnsi="宋体" w:cs="仿宋_GB2312" w:hint="eastAsia"/>
                <w:color w:val="000000"/>
                <w:kern w:val="0"/>
                <w:szCs w:val="21"/>
                <w:lang w:bidi="ar"/>
              </w:rPr>
              <w:t>2002</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111</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1522"/>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12</w:t>
            </w:r>
          </w:p>
        </w:tc>
        <w:tc>
          <w:tcPr>
            <w:tcW w:w="55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勘察设计注册工程师</w:t>
            </w:r>
          </w:p>
        </w:tc>
        <w:tc>
          <w:tcPr>
            <w:tcW w:w="4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注册结构工程师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一级注册结构工程师：工程师</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二级注册结构工程师：助理工程师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《中华人民共和国建筑法》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《建设工程勘察设计管理条例》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《勘察设计注册工程师管理规定》（建设部令</w:t>
            </w:r>
            <w:r>
              <w:rPr>
                <w:rFonts w:ascii="仿宋_GB2312" w:eastAsia="仿宋_GB2312" w:hAnsi="宋体" w:cs="仿宋_GB2312" w:hint="eastAsia"/>
                <w:color w:val="000000"/>
                <w:kern w:val="0"/>
                <w:szCs w:val="21"/>
                <w:lang w:bidi="ar"/>
              </w:rPr>
              <w:t>2005</w:t>
            </w:r>
            <w:r>
              <w:rPr>
                <w:rFonts w:ascii="仿宋_GB2312" w:eastAsia="仿宋_GB2312" w:hAnsi="宋体" w:cs="仿宋_GB2312" w:hint="eastAsia"/>
                <w:color w:val="000000"/>
                <w:kern w:val="0"/>
                <w:szCs w:val="21"/>
                <w:lang w:bidi="ar"/>
              </w:rPr>
              <w:t>年</w:t>
            </w:r>
            <w:r>
              <w:rPr>
                <w:rFonts w:ascii="仿宋_GB2312" w:eastAsia="仿宋_GB2312" w:hAnsi="宋体" w:cs="仿宋_GB2312" w:hint="eastAsia"/>
                <w:color w:val="000000"/>
                <w:kern w:val="0"/>
                <w:szCs w:val="21"/>
                <w:lang w:bidi="ar"/>
              </w:rPr>
              <w:t>137</w:t>
            </w:r>
            <w:r>
              <w:rPr>
                <w:rFonts w:ascii="仿宋_GB2312" w:eastAsia="仿宋_GB2312" w:hAnsi="宋体" w:cs="仿宋_GB2312" w:hint="eastAsia"/>
                <w:color w:val="000000"/>
                <w:kern w:val="0"/>
                <w:szCs w:val="21"/>
                <w:lang w:bidi="ar"/>
              </w:rPr>
              <w:t>号，根据住房和城乡建设部令</w:t>
            </w:r>
            <w:r>
              <w:rPr>
                <w:rFonts w:ascii="仿宋_GB2312" w:eastAsia="仿宋_GB2312" w:hAnsi="宋体" w:cs="仿宋_GB2312" w:hint="eastAsia"/>
                <w:color w:val="000000"/>
                <w:kern w:val="0"/>
                <w:szCs w:val="21"/>
                <w:lang w:bidi="ar"/>
              </w:rPr>
              <w:t>2016</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32</w:t>
            </w:r>
            <w:r>
              <w:rPr>
                <w:rFonts w:ascii="仿宋_GB2312" w:eastAsia="仿宋_GB2312" w:hAnsi="宋体" w:cs="仿宋_GB2312" w:hint="eastAsia"/>
                <w:color w:val="000000"/>
                <w:kern w:val="0"/>
                <w:szCs w:val="21"/>
                <w:lang w:bidi="ar"/>
              </w:rPr>
              <w:t>号修订）</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《注册结构工程师执业资格制度暂行规定》（建设〔</w:t>
            </w:r>
            <w:r>
              <w:rPr>
                <w:rFonts w:ascii="仿宋_GB2312" w:eastAsia="仿宋_GB2312" w:hAnsi="宋体" w:cs="仿宋_GB2312" w:hint="eastAsia"/>
                <w:color w:val="000000"/>
                <w:kern w:val="0"/>
                <w:szCs w:val="21"/>
                <w:lang w:bidi="ar"/>
              </w:rPr>
              <w:t>1997</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222</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2972"/>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13</w:t>
            </w:r>
          </w:p>
        </w:tc>
        <w:tc>
          <w:tcPr>
            <w:tcW w:w="55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B416F4">
            <w:pPr>
              <w:widowControl/>
              <w:spacing w:line="220" w:lineRule="exact"/>
              <w:jc w:val="center"/>
              <w:rPr>
                <w:rFonts w:ascii="仿宋_GB2312" w:eastAsia="仿宋_GB2312" w:hAnsi="宋体" w:cs="仿宋_GB2312"/>
                <w:color w:val="000000"/>
                <w:szCs w:val="21"/>
              </w:rPr>
            </w:pPr>
          </w:p>
        </w:tc>
        <w:tc>
          <w:tcPr>
            <w:tcW w:w="4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注册土木工程师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工程师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《中华人民共和国建筑法》</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《建设工程勘察设计管理条例》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《勘察设计注册工程师管理规定》（建设部令</w:t>
            </w:r>
            <w:r>
              <w:rPr>
                <w:rFonts w:ascii="仿宋_GB2312" w:eastAsia="仿宋_GB2312" w:hAnsi="宋体" w:cs="仿宋_GB2312" w:hint="eastAsia"/>
                <w:color w:val="000000"/>
                <w:kern w:val="0"/>
                <w:szCs w:val="21"/>
                <w:lang w:bidi="ar"/>
              </w:rPr>
              <w:t>2005</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137</w:t>
            </w:r>
            <w:r>
              <w:rPr>
                <w:rFonts w:ascii="仿宋_GB2312" w:eastAsia="仿宋_GB2312" w:hAnsi="宋体" w:cs="仿宋_GB2312" w:hint="eastAsia"/>
                <w:color w:val="000000"/>
                <w:kern w:val="0"/>
                <w:szCs w:val="21"/>
                <w:lang w:bidi="ar"/>
              </w:rPr>
              <w:t>号，根据住房和城乡建设部令</w:t>
            </w:r>
            <w:r>
              <w:rPr>
                <w:rFonts w:ascii="仿宋_GB2312" w:eastAsia="仿宋_GB2312" w:hAnsi="宋体" w:cs="仿宋_GB2312" w:hint="eastAsia"/>
                <w:color w:val="000000"/>
                <w:kern w:val="0"/>
                <w:szCs w:val="21"/>
                <w:lang w:bidi="ar"/>
              </w:rPr>
              <w:t>2016</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32</w:t>
            </w:r>
            <w:r>
              <w:rPr>
                <w:rFonts w:ascii="仿宋_GB2312" w:eastAsia="仿宋_GB2312" w:hAnsi="宋体" w:cs="仿宋_GB2312" w:hint="eastAsia"/>
                <w:color w:val="000000"/>
                <w:kern w:val="0"/>
                <w:szCs w:val="21"/>
                <w:lang w:bidi="ar"/>
              </w:rPr>
              <w:t>号修订）</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《注册土木工程师（岩土）执业资格制度暂行规定》（人发〔</w:t>
            </w:r>
            <w:r>
              <w:rPr>
                <w:rFonts w:ascii="仿宋_GB2312" w:eastAsia="仿宋_GB2312" w:hAnsi="宋体" w:cs="仿宋_GB2312" w:hint="eastAsia"/>
                <w:color w:val="000000"/>
                <w:kern w:val="0"/>
                <w:szCs w:val="21"/>
                <w:lang w:bidi="ar"/>
              </w:rPr>
              <w:t>2002</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35</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《注册土木工程师（水利水电工程）制度暂行规定》（国人部发〔</w:t>
            </w:r>
            <w:r>
              <w:rPr>
                <w:rFonts w:ascii="仿宋_GB2312" w:eastAsia="仿宋_GB2312" w:hAnsi="宋体" w:cs="仿宋_GB2312" w:hint="eastAsia"/>
                <w:color w:val="000000"/>
                <w:kern w:val="0"/>
                <w:szCs w:val="21"/>
                <w:lang w:bidi="ar"/>
              </w:rPr>
              <w:t>2005</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58</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《注册土木工程师（港口与航道工程）执业资格制度暂行规定》（人发〔</w:t>
            </w:r>
            <w:r>
              <w:rPr>
                <w:rFonts w:ascii="仿宋_GB2312" w:eastAsia="仿宋_GB2312" w:hAnsi="宋体" w:cs="仿宋_GB2312" w:hint="eastAsia"/>
                <w:color w:val="000000"/>
                <w:kern w:val="0"/>
                <w:szCs w:val="21"/>
                <w:lang w:bidi="ar"/>
              </w:rPr>
              <w:t>2003</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27</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《勘察设计注册土木工程师（道路工程）制度暂行规定》（国人部发〔</w:t>
            </w:r>
            <w:r>
              <w:rPr>
                <w:rFonts w:ascii="仿宋_GB2312" w:eastAsia="仿宋_GB2312" w:hAnsi="宋体" w:cs="仿宋_GB2312" w:hint="eastAsia"/>
                <w:color w:val="000000"/>
                <w:kern w:val="0"/>
                <w:szCs w:val="21"/>
                <w:lang w:bidi="ar"/>
              </w:rPr>
              <w:t>2007</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18</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1590"/>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14</w:t>
            </w:r>
          </w:p>
        </w:tc>
        <w:tc>
          <w:tcPr>
            <w:tcW w:w="55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B416F4">
            <w:pPr>
              <w:widowControl/>
              <w:spacing w:line="220" w:lineRule="exact"/>
              <w:jc w:val="center"/>
              <w:rPr>
                <w:rFonts w:ascii="仿宋_GB2312" w:eastAsia="仿宋_GB2312" w:hAnsi="宋体" w:cs="仿宋_GB2312"/>
                <w:color w:val="000000"/>
                <w:szCs w:val="21"/>
              </w:rPr>
            </w:pPr>
          </w:p>
        </w:tc>
        <w:tc>
          <w:tcPr>
            <w:tcW w:w="4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注册化工工程师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工程师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《中华人民共和国建筑法》</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《建设工程勘察设计管理条例》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《勘察设计注册工程师管理规定》（建设部令</w:t>
            </w:r>
            <w:r>
              <w:rPr>
                <w:rFonts w:ascii="仿宋_GB2312" w:eastAsia="仿宋_GB2312" w:hAnsi="宋体" w:cs="仿宋_GB2312" w:hint="eastAsia"/>
                <w:color w:val="000000"/>
                <w:kern w:val="0"/>
                <w:szCs w:val="21"/>
                <w:lang w:bidi="ar"/>
              </w:rPr>
              <w:t>2005</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137</w:t>
            </w:r>
            <w:r>
              <w:rPr>
                <w:rFonts w:ascii="仿宋_GB2312" w:eastAsia="仿宋_GB2312" w:hAnsi="宋体" w:cs="仿宋_GB2312" w:hint="eastAsia"/>
                <w:color w:val="000000"/>
                <w:kern w:val="0"/>
                <w:szCs w:val="21"/>
                <w:lang w:bidi="ar"/>
              </w:rPr>
              <w:t>号，根据住房和城乡建设部令</w:t>
            </w:r>
            <w:r>
              <w:rPr>
                <w:rFonts w:ascii="仿宋_GB2312" w:eastAsia="仿宋_GB2312" w:hAnsi="宋体" w:cs="仿宋_GB2312" w:hint="eastAsia"/>
                <w:color w:val="000000"/>
                <w:kern w:val="0"/>
                <w:szCs w:val="21"/>
                <w:lang w:bidi="ar"/>
              </w:rPr>
              <w:t>2016</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32</w:t>
            </w:r>
            <w:r>
              <w:rPr>
                <w:rFonts w:ascii="仿宋_GB2312" w:eastAsia="仿宋_GB2312" w:hAnsi="宋体" w:cs="仿宋_GB2312" w:hint="eastAsia"/>
                <w:color w:val="000000"/>
                <w:kern w:val="0"/>
                <w:szCs w:val="21"/>
                <w:lang w:bidi="ar"/>
              </w:rPr>
              <w:t>号修订）</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《注册化工工程师执业资格制度暂行规定》（人发〔</w:t>
            </w:r>
            <w:r>
              <w:rPr>
                <w:rFonts w:ascii="仿宋_GB2312" w:eastAsia="仿宋_GB2312" w:hAnsi="宋体" w:cs="仿宋_GB2312" w:hint="eastAsia"/>
                <w:color w:val="000000"/>
                <w:kern w:val="0"/>
                <w:szCs w:val="21"/>
                <w:lang w:bidi="ar"/>
              </w:rPr>
              <w:t>2003</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26</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1518"/>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15</w:t>
            </w:r>
          </w:p>
        </w:tc>
        <w:tc>
          <w:tcPr>
            <w:tcW w:w="55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勘察设计注册工程师</w:t>
            </w:r>
          </w:p>
        </w:tc>
        <w:tc>
          <w:tcPr>
            <w:tcW w:w="4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注册电气工程师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工程师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《中华人民共和国建筑法》</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《建设工程勘察设计管理条例》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《勘察设计注册工程师管理规定》（建设部令</w:t>
            </w:r>
            <w:r>
              <w:rPr>
                <w:rFonts w:ascii="仿宋_GB2312" w:eastAsia="仿宋_GB2312" w:hAnsi="宋体" w:cs="仿宋_GB2312" w:hint="eastAsia"/>
                <w:color w:val="000000"/>
                <w:kern w:val="0"/>
                <w:szCs w:val="21"/>
                <w:lang w:bidi="ar"/>
              </w:rPr>
              <w:t>2005</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137</w:t>
            </w:r>
            <w:r>
              <w:rPr>
                <w:rFonts w:ascii="仿宋_GB2312" w:eastAsia="仿宋_GB2312" w:hAnsi="宋体" w:cs="仿宋_GB2312" w:hint="eastAsia"/>
                <w:color w:val="000000"/>
                <w:kern w:val="0"/>
                <w:szCs w:val="21"/>
                <w:lang w:bidi="ar"/>
              </w:rPr>
              <w:t>号，根据住房和城乡建设部令</w:t>
            </w:r>
            <w:r>
              <w:rPr>
                <w:rFonts w:ascii="仿宋_GB2312" w:eastAsia="仿宋_GB2312" w:hAnsi="宋体" w:cs="仿宋_GB2312" w:hint="eastAsia"/>
                <w:color w:val="000000"/>
                <w:kern w:val="0"/>
                <w:szCs w:val="21"/>
                <w:lang w:bidi="ar"/>
              </w:rPr>
              <w:t>2016</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32</w:t>
            </w:r>
            <w:r>
              <w:rPr>
                <w:rFonts w:ascii="仿宋_GB2312" w:eastAsia="仿宋_GB2312" w:hAnsi="宋体" w:cs="仿宋_GB2312" w:hint="eastAsia"/>
                <w:color w:val="000000"/>
                <w:kern w:val="0"/>
                <w:szCs w:val="21"/>
                <w:lang w:bidi="ar"/>
              </w:rPr>
              <w:t>号修订）</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《注册电气工程师执业资格制度暂行规定》（人发〔</w:t>
            </w:r>
            <w:r>
              <w:rPr>
                <w:rFonts w:ascii="仿宋_GB2312" w:eastAsia="仿宋_GB2312" w:hAnsi="宋体" w:cs="仿宋_GB2312" w:hint="eastAsia"/>
                <w:color w:val="000000"/>
                <w:kern w:val="0"/>
                <w:szCs w:val="21"/>
                <w:lang w:bidi="ar"/>
              </w:rPr>
              <w:t>2003</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25</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1545"/>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lastRenderedPageBreak/>
              <w:t>16</w:t>
            </w:r>
          </w:p>
        </w:tc>
        <w:tc>
          <w:tcPr>
            <w:tcW w:w="55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B416F4">
            <w:pPr>
              <w:widowControl/>
              <w:spacing w:line="220" w:lineRule="exact"/>
              <w:jc w:val="center"/>
              <w:rPr>
                <w:rFonts w:ascii="仿宋_GB2312" w:eastAsia="仿宋_GB2312" w:hAnsi="宋体" w:cs="仿宋_GB2312"/>
                <w:color w:val="000000"/>
                <w:szCs w:val="21"/>
              </w:rPr>
            </w:pPr>
          </w:p>
        </w:tc>
        <w:tc>
          <w:tcPr>
            <w:tcW w:w="4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注册公用设备工程师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工程师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《中华人民共和国建筑法》</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《建设工程勘察设计管理条例》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《勘察设计注册工程师管理规定》（建设部令</w:t>
            </w:r>
            <w:r>
              <w:rPr>
                <w:rFonts w:ascii="仿宋_GB2312" w:eastAsia="仿宋_GB2312" w:hAnsi="宋体" w:cs="仿宋_GB2312" w:hint="eastAsia"/>
                <w:color w:val="000000"/>
                <w:kern w:val="0"/>
                <w:szCs w:val="21"/>
                <w:lang w:bidi="ar"/>
              </w:rPr>
              <w:t>2005</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137</w:t>
            </w:r>
            <w:r>
              <w:rPr>
                <w:rFonts w:ascii="仿宋_GB2312" w:eastAsia="仿宋_GB2312" w:hAnsi="宋体" w:cs="仿宋_GB2312" w:hint="eastAsia"/>
                <w:color w:val="000000"/>
                <w:kern w:val="0"/>
                <w:szCs w:val="21"/>
                <w:lang w:bidi="ar"/>
              </w:rPr>
              <w:t>号，根据住房和城乡建设部令</w:t>
            </w:r>
            <w:r>
              <w:rPr>
                <w:rFonts w:ascii="仿宋_GB2312" w:eastAsia="仿宋_GB2312" w:hAnsi="宋体" w:cs="仿宋_GB2312" w:hint="eastAsia"/>
                <w:color w:val="000000"/>
                <w:kern w:val="0"/>
                <w:szCs w:val="21"/>
                <w:lang w:bidi="ar"/>
              </w:rPr>
              <w:t>2016</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32</w:t>
            </w:r>
            <w:r>
              <w:rPr>
                <w:rFonts w:ascii="仿宋_GB2312" w:eastAsia="仿宋_GB2312" w:hAnsi="宋体" w:cs="仿宋_GB2312" w:hint="eastAsia"/>
                <w:color w:val="000000"/>
                <w:kern w:val="0"/>
                <w:szCs w:val="21"/>
                <w:lang w:bidi="ar"/>
              </w:rPr>
              <w:t>号修订）</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《注册公用设备工程师执业资格制度暂行规定》（人发〔</w:t>
            </w:r>
            <w:r>
              <w:rPr>
                <w:rFonts w:ascii="仿宋_GB2312" w:eastAsia="仿宋_GB2312" w:hAnsi="宋体" w:cs="仿宋_GB2312" w:hint="eastAsia"/>
                <w:color w:val="000000"/>
                <w:kern w:val="0"/>
                <w:szCs w:val="21"/>
                <w:lang w:bidi="ar"/>
              </w:rPr>
              <w:t>2003</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24</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1406"/>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17</w:t>
            </w:r>
          </w:p>
        </w:tc>
        <w:tc>
          <w:tcPr>
            <w:tcW w:w="55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B416F4">
            <w:pPr>
              <w:widowControl/>
              <w:spacing w:line="220" w:lineRule="exact"/>
              <w:jc w:val="center"/>
              <w:rPr>
                <w:rFonts w:ascii="仿宋_GB2312" w:eastAsia="仿宋_GB2312" w:hAnsi="宋体" w:cs="仿宋_GB2312"/>
                <w:color w:val="000000"/>
                <w:szCs w:val="21"/>
              </w:rPr>
            </w:pPr>
          </w:p>
        </w:tc>
        <w:tc>
          <w:tcPr>
            <w:tcW w:w="48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注册环保工程师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工程师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《中华人民共和国建筑法》</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《建设工程勘察设计管理条例》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《勘察设计注册工程师管理规定》（建设部令</w:t>
            </w:r>
            <w:r>
              <w:rPr>
                <w:rFonts w:ascii="仿宋_GB2312" w:eastAsia="仿宋_GB2312" w:hAnsi="宋体" w:cs="仿宋_GB2312" w:hint="eastAsia"/>
                <w:color w:val="000000"/>
                <w:kern w:val="0"/>
                <w:szCs w:val="21"/>
                <w:lang w:bidi="ar"/>
              </w:rPr>
              <w:t>2005</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137</w:t>
            </w:r>
            <w:r>
              <w:rPr>
                <w:rFonts w:ascii="仿宋_GB2312" w:eastAsia="仿宋_GB2312" w:hAnsi="宋体" w:cs="仿宋_GB2312" w:hint="eastAsia"/>
                <w:color w:val="000000"/>
                <w:kern w:val="0"/>
                <w:szCs w:val="21"/>
                <w:lang w:bidi="ar"/>
              </w:rPr>
              <w:t>号，根据住房和城乡建设部令</w:t>
            </w:r>
            <w:r>
              <w:rPr>
                <w:rFonts w:ascii="仿宋_GB2312" w:eastAsia="仿宋_GB2312" w:hAnsi="宋体" w:cs="仿宋_GB2312" w:hint="eastAsia"/>
                <w:color w:val="000000"/>
                <w:kern w:val="0"/>
                <w:szCs w:val="21"/>
                <w:lang w:bidi="ar"/>
              </w:rPr>
              <w:t>2016</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32</w:t>
            </w:r>
            <w:r>
              <w:rPr>
                <w:rFonts w:ascii="仿宋_GB2312" w:eastAsia="仿宋_GB2312" w:hAnsi="宋体" w:cs="仿宋_GB2312" w:hint="eastAsia"/>
                <w:color w:val="000000"/>
                <w:kern w:val="0"/>
                <w:szCs w:val="21"/>
                <w:lang w:bidi="ar"/>
              </w:rPr>
              <w:t>号修订）</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《注册环保工程师制度暂行规定》（国人部发〔</w:t>
            </w:r>
            <w:r>
              <w:rPr>
                <w:rFonts w:ascii="仿宋_GB2312" w:eastAsia="仿宋_GB2312" w:hAnsi="宋体" w:cs="仿宋_GB2312" w:hint="eastAsia"/>
                <w:color w:val="000000"/>
                <w:kern w:val="0"/>
                <w:szCs w:val="21"/>
                <w:lang w:bidi="ar"/>
              </w:rPr>
              <w:t>2005</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56</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1238"/>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18</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注册验船师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A</w:t>
            </w:r>
            <w:r>
              <w:rPr>
                <w:rFonts w:ascii="仿宋_GB2312" w:eastAsia="仿宋_GB2312" w:hAnsi="宋体" w:cs="仿宋_GB2312" w:hint="eastAsia"/>
                <w:color w:val="000000"/>
                <w:kern w:val="0"/>
                <w:szCs w:val="21"/>
                <w:lang w:bidi="ar"/>
              </w:rPr>
              <w:t>级：工程师</w:t>
            </w:r>
            <w:r>
              <w:rPr>
                <w:rFonts w:ascii="仿宋_GB2312" w:eastAsia="仿宋_GB2312" w:hAnsi="宋体" w:cs="仿宋_GB2312" w:hint="eastAsia"/>
                <w:color w:val="000000"/>
                <w:kern w:val="0"/>
                <w:szCs w:val="21"/>
                <w:lang w:bidi="ar"/>
              </w:rPr>
              <w:br/>
              <w:t>B</w:t>
            </w:r>
            <w:r>
              <w:rPr>
                <w:rFonts w:ascii="仿宋_GB2312" w:eastAsia="仿宋_GB2312" w:hAnsi="宋体" w:cs="仿宋_GB2312" w:hint="eastAsia"/>
                <w:color w:val="000000"/>
                <w:kern w:val="0"/>
                <w:szCs w:val="21"/>
                <w:lang w:bidi="ar"/>
              </w:rPr>
              <w:t>级：工程师或助理工程师</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br/>
              <w:t>C</w:t>
            </w:r>
            <w:r>
              <w:rPr>
                <w:rFonts w:ascii="仿宋_GB2312" w:eastAsia="仿宋_GB2312" w:hAnsi="宋体" w:cs="仿宋_GB2312" w:hint="eastAsia"/>
                <w:color w:val="000000"/>
                <w:kern w:val="0"/>
                <w:szCs w:val="21"/>
                <w:lang w:bidi="ar"/>
              </w:rPr>
              <w:t>级：助理工程师</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br/>
              <w:t>D</w:t>
            </w:r>
            <w:r>
              <w:rPr>
                <w:rFonts w:ascii="仿宋_GB2312" w:eastAsia="仿宋_GB2312" w:hAnsi="宋体" w:cs="仿宋_GB2312" w:hint="eastAsia"/>
                <w:color w:val="000000"/>
                <w:kern w:val="0"/>
                <w:szCs w:val="21"/>
                <w:lang w:bidi="ar"/>
              </w:rPr>
              <w:t>级：助理工程师或技术员</w:t>
            </w:r>
          </w:p>
        </w:tc>
        <w:tc>
          <w:tcPr>
            <w:tcW w:w="6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《中华人民共和国船舶和海上设施检验条例》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《中华人民共和国渔业船舶检验条例》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《注册验船师制度暂行规定》（国人部发〔</w:t>
            </w:r>
            <w:r>
              <w:rPr>
                <w:rFonts w:ascii="仿宋_GB2312" w:eastAsia="仿宋_GB2312" w:hAnsi="宋体" w:cs="仿宋_GB2312" w:hint="eastAsia"/>
                <w:color w:val="000000"/>
                <w:kern w:val="0"/>
                <w:szCs w:val="21"/>
                <w:lang w:bidi="ar"/>
              </w:rPr>
              <w:t>2006</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8</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813"/>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19</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执业兽医</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执业兽医师：助理兽医师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《中华人民共和国动物防疫法》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《执业兽医和乡村兽医管理办法》（农业农村部令</w:t>
            </w:r>
            <w:r>
              <w:rPr>
                <w:rFonts w:ascii="仿宋_GB2312" w:eastAsia="仿宋_GB2312" w:hAnsi="宋体" w:cs="仿宋_GB2312" w:hint="eastAsia"/>
                <w:color w:val="000000"/>
                <w:kern w:val="0"/>
                <w:szCs w:val="21"/>
                <w:lang w:bidi="ar"/>
              </w:rPr>
              <w:t>2022</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6</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《人力资源社会保障部、农业农村部关于深化农业技术人员职称制度改革的指导意见》（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114</w:t>
            </w:r>
            <w:r>
              <w:rPr>
                <w:rFonts w:ascii="仿宋_GB2312" w:eastAsia="仿宋_GB2312" w:hAnsi="宋体" w:cs="仿宋_GB2312" w:hint="eastAsia"/>
                <w:color w:val="000000"/>
                <w:kern w:val="0"/>
                <w:szCs w:val="21"/>
                <w:lang w:bidi="ar"/>
              </w:rPr>
              <w:t>号）</w:t>
            </w:r>
          </w:p>
        </w:tc>
      </w:tr>
      <w:tr w:rsidR="00B416F4">
        <w:trPr>
          <w:gridAfter w:val="1"/>
          <w:wAfter w:w="60" w:type="dxa"/>
          <w:trHeight w:val="1135"/>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20</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演出经纪人员资格</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助理经济师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《营业性演出管理条例》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《营业性演出管理条例实施细则》（文化部令</w:t>
            </w:r>
            <w:r>
              <w:rPr>
                <w:rFonts w:ascii="仿宋_GB2312" w:eastAsia="仿宋_GB2312" w:hAnsi="宋体" w:cs="仿宋_GB2312" w:hint="eastAsia"/>
                <w:color w:val="000000"/>
                <w:kern w:val="0"/>
                <w:szCs w:val="21"/>
                <w:lang w:bidi="ar"/>
              </w:rPr>
              <w:t>2009</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47</w:t>
            </w:r>
            <w:r>
              <w:rPr>
                <w:rFonts w:ascii="仿宋_GB2312" w:eastAsia="仿宋_GB2312" w:hAnsi="宋体" w:cs="仿宋_GB2312" w:hint="eastAsia"/>
                <w:color w:val="000000"/>
                <w:kern w:val="0"/>
                <w:szCs w:val="21"/>
                <w:lang w:bidi="ar"/>
              </w:rPr>
              <w:t>号，根据文化部令</w:t>
            </w:r>
            <w:r>
              <w:rPr>
                <w:rFonts w:ascii="仿宋_GB2312" w:eastAsia="仿宋_GB2312" w:hAnsi="宋体" w:cs="仿宋_GB2312" w:hint="eastAsia"/>
                <w:color w:val="000000"/>
                <w:kern w:val="0"/>
                <w:szCs w:val="21"/>
                <w:lang w:bidi="ar"/>
              </w:rPr>
              <w:t>2017</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57</w:t>
            </w:r>
            <w:r>
              <w:rPr>
                <w:rFonts w:ascii="仿宋_GB2312" w:eastAsia="仿宋_GB2312" w:hAnsi="宋体" w:cs="仿宋_GB2312" w:hint="eastAsia"/>
                <w:color w:val="000000"/>
                <w:kern w:val="0"/>
                <w:szCs w:val="21"/>
                <w:lang w:bidi="ar"/>
              </w:rPr>
              <w:t>号修订）</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《文化和旅游部关于印发〈演出经纪人员管理办法〉的通知》（</w:t>
            </w:r>
            <w:proofErr w:type="gramStart"/>
            <w:r>
              <w:rPr>
                <w:rFonts w:ascii="仿宋_GB2312" w:eastAsia="仿宋_GB2312" w:hAnsi="宋体" w:cs="仿宋_GB2312" w:hint="eastAsia"/>
                <w:color w:val="000000"/>
                <w:kern w:val="0"/>
                <w:szCs w:val="21"/>
                <w:lang w:bidi="ar"/>
              </w:rPr>
              <w:t>文旅市场</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2021</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129</w:t>
            </w:r>
            <w:r>
              <w:rPr>
                <w:rFonts w:ascii="仿宋_GB2312" w:eastAsia="仿宋_GB2312" w:hAnsi="宋体" w:cs="仿宋_GB2312" w:hint="eastAsia"/>
                <w:color w:val="000000"/>
                <w:kern w:val="0"/>
                <w:szCs w:val="21"/>
                <w:lang w:bidi="ar"/>
              </w:rPr>
              <w:t>号）</w:t>
            </w:r>
          </w:p>
        </w:tc>
      </w:tr>
      <w:tr w:rsidR="00B416F4">
        <w:trPr>
          <w:gridAfter w:val="1"/>
          <w:wAfter w:w="60" w:type="dxa"/>
          <w:trHeight w:val="937"/>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21</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导游资格</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助理经济师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《中华人民共和国旅游法》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《导游人员管理条例》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《人力资源和社会保障部关于印发经济专业技术资格规定和经济专业技术资格考试实施办法的通知》（</w:t>
            </w:r>
            <w:proofErr w:type="gramStart"/>
            <w:r>
              <w:rPr>
                <w:rFonts w:ascii="仿宋_GB2312" w:eastAsia="仿宋_GB2312" w:hAnsi="宋体" w:cs="仿宋_GB2312" w:hint="eastAsia"/>
                <w:color w:val="000000"/>
                <w:kern w:val="0"/>
                <w:szCs w:val="21"/>
                <w:lang w:bidi="ar"/>
              </w:rPr>
              <w:t>人社部规</w:t>
            </w:r>
            <w:proofErr w:type="gramEnd"/>
            <w:r>
              <w:rPr>
                <w:rFonts w:ascii="仿宋_GB2312" w:eastAsia="仿宋_GB2312" w:hAnsi="宋体" w:cs="仿宋_GB2312" w:hint="eastAsia"/>
                <w:color w:val="000000"/>
                <w:kern w:val="0"/>
                <w:szCs w:val="21"/>
                <w:lang w:bidi="ar"/>
              </w:rPr>
              <w:t>[2020]1</w:t>
            </w:r>
            <w:r>
              <w:rPr>
                <w:rFonts w:ascii="仿宋_GB2312" w:eastAsia="仿宋_GB2312" w:hAnsi="宋体" w:cs="仿宋_GB2312" w:hint="eastAsia"/>
                <w:color w:val="000000"/>
                <w:kern w:val="0"/>
                <w:szCs w:val="21"/>
                <w:lang w:bidi="ar"/>
              </w:rPr>
              <w:t>号）</w:t>
            </w:r>
          </w:p>
        </w:tc>
      </w:tr>
      <w:tr w:rsidR="00B416F4">
        <w:trPr>
          <w:trHeight w:val="1350"/>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22</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医生资格</w:t>
            </w:r>
          </w:p>
        </w:tc>
        <w:tc>
          <w:tcPr>
            <w:tcW w:w="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医师</w:t>
            </w:r>
          </w:p>
        </w:tc>
        <w:tc>
          <w:tcPr>
            <w:tcW w:w="12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执业医师：医师</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执业助理医师：医士</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中医（专长）医师：医师</w:t>
            </w:r>
          </w:p>
        </w:tc>
        <w:tc>
          <w:tcPr>
            <w:tcW w:w="609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《中华人民共和国医师法》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国家卫生健康委</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国家中医药局关于深化卫生专业技术人员职称制度改革的指导意见》（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2021</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51</w:t>
            </w:r>
            <w:r>
              <w:rPr>
                <w:rFonts w:ascii="仿宋_GB2312" w:eastAsia="仿宋_GB2312" w:hAnsi="宋体" w:cs="仿宋_GB2312" w:hint="eastAsia"/>
                <w:color w:val="000000"/>
                <w:kern w:val="0"/>
                <w:szCs w:val="21"/>
                <w:lang w:bidi="ar"/>
              </w:rPr>
              <w:t>号）</w:t>
            </w:r>
          </w:p>
        </w:tc>
      </w:tr>
      <w:tr w:rsidR="00B416F4">
        <w:trPr>
          <w:gridAfter w:val="1"/>
          <w:wAfter w:w="60" w:type="dxa"/>
          <w:trHeight w:val="1198"/>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23</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护士执业资格</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护士</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《护士条例》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《护士执业资格考试办法》（卫生部、人力资源社会保障部令</w:t>
            </w:r>
            <w:r>
              <w:rPr>
                <w:rFonts w:ascii="仿宋_GB2312" w:eastAsia="仿宋_GB2312" w:hAnsi="宋体" w:cs="仿宋_GB2312" w:hint="eastAsia"/>
                <w:color w:val="000000"/>
                <w:kern w:val="0"/>
                <w:szCs w:val="21"/>
                <w:lang w:bidi="ar"/>
              </w:rPr>
              <w:t>2010</w:t>
            </w:r>
            <w:r>
              <w:rPr>
                <w:rFonts w:ascii="仿宋_GB2312" w:eastAsia="仿宋_GB2312" w:hAnsi="宋体" w:cs="仿宋_GB2312" w:hint="eastAsia"/>
                <w:color w:val="000000"/>
                <w:kern w:val="0"/>
                <w:szCs w:val="21"/>
                <w:lang w:bidi="ar"/>
              </w:rPr>
              <w:t>年</w:t>
            </w:r>
            <w:r>
              <w:rPr>
                <w:rFonts w:ascii="仿宋_GB2312" w:eastAsia="仿宋_GB2312" w:hAnsi="宋体" w:cs="仿宋_GB2312" w:hint="eastAsia"/>
                <w:color w:val="000000"/>
                <w:kern w:val="0"/>
                <w:szCs w:val="21"/>
                <w:lang w:bidi="ar"/>
              </w:rPr>
              <w:t>74</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《人力资源社会保障部、国家卫生健康委、国家中医药局关于深化卫生专业技术人员职称制度改革的指导意见》（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2021</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51</w:t>
            </w:r>
            <w:r>
              <w:rPr>
                <w:rFonts w:ascii="仿宋_GB2312" w:eastAsia="仿宋_GB2312" w:hAnsi="宋体" w:cs="仿宋_GB2312" w:hint="eastAsia"/>
                <w:color w:val="000000"/>
                <w:kern w:val="0"/>
                <w:szCs w:val="21"/>
                <w:lang w:bidi="ar"/>
              </w:rPr>
              <w:t>号）</w:t>
            </w:r>
          </w:p>
        </w:tc>
      </w:tr>
      <w:tr w:rsidR="00B416F4">
        <w:trPr>
          <w:gridAfter w:val="1"/>
          <w:wAfter w:w="60" w:type="dxa"/>
          <w:trHeight w:val="2987"/>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lastRenderedPageBreak/>
              <w:t>24</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注册安全工程师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注册安全工程师（</w:t>
            </w:r>
            <w:r>
              <w:rPr>
                <w:rFonts w:ascii="仿宋_GB2312" w:eastAsia="仿宋_GB2312" w:hAnsi="宋体" w:cs="仿宋_GB2312" w:hint="eastAsia"/>
                <w:color w:val="000000"/>
                <w:kern w:val="0"/>
                <w:szCs w:val="21"/>
                <w:lang w:bidi="ar"/>
              </w:rPr>
              <w:t>2017</w:t>
            </w:r>
            <w:r>
              <w:rPr>
                <w:rFonts w:ascii="仿宋_GB2312" w:eastAsia="仿宋_GB2312" w:hAnsi="宋体" w:cs="仿宋_GB2312" w:hint="eastAsia"/>
                <w:color w:val="000000"/>
                <w:kern w:val="0"/>
                <w:szCs w:val="21"/>
                <w:lang w:bidi="ar"/>
              </w:rPr>
              <w:t>年及以前取得）：工程师或经济师注册安全工程师（</w:t>
            </w:r>
            <w:r>
              <w:rPr>
                <w:rFonts w:ascii="仿宋_GB2312" w:eastAsia="仿宋_GB2312" w:hAnsi="宋体" w:cs="仿宋_GB2312" w:hint="eastAsia"/>
                <w:color w:val="000000"/>
                <w:kern w:val="0"/>
                <w:szCs w:val="21"/>
                <w:lang w:bidi="ar"/>
              </w:rPr>
              <w:t>2018</w:t>
            </w:r>
            <w:r>
              <w:rPr>
                <w:rFonts w:ascii="仿宋_GB2312" w:eastAsia="仿宋_GB2312" w:hAnsi="宋体" w:cs="仿宋_GB2312" w:hint="eastAsia"/>
                <w:color w:val="000000"/>
                <w:kern w:val="0"/>
                <w:szCs w:val="21"/>
                <w:lang w:bidi="ar"/>
              </w:rPr>
              <w:t>年取得）：工程师</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中级注册安全工程师（</w:t>
            </w:r>
            <w:r>
              <w:rPr>
                <w:rFonts w:ascii="仿宋_GB2312" w:eastAsia="仿宋_GB2312" w:hAnsi="宋体" w:cs="仿宋_GB2312" w:hint="eastAsia"/>
                <w:color w:val="000000"/>
                <w:kern w:val="0"/>
                <w:szCs w:val="21"/>
                <w:lang w:bidi="ar"/>
              </w:rPr>
              <w:t>2018</w:t>
            </w:r>
            <w:r>
              <w:rPr>
                <w:rFonts w:ascii="仿宋_GB2312" w:eastAsia="仿宋_GB2312" w:hAnsi="宋体" w:cs="仿宋_GB2312" w:hint="eastAsia"/>
                <w:color w:val="000000"/>
                <w:kern w:val="0"/>
                <w:szCs w:val="21"/>
                <w:lang w:bidi="ar"/>
              </w:rPr>
              <w:t>年以后取得）：工程师</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注册助理安全工程师（</w:t>
            </w:r>
            <w:r>
              <w:rPr>
                <w:rFonts w:ascii="仿宋_GB2312" w:eastAsia="仿宋_GB2312" w:hAnsi="宋体" w:cs="仿宋_GB2312" w:hint="eastAsia"/>
                <w:color w:val="000000"/>
                <w:kern w:val="0"/>
                <w:szCs w:val="21"/>
                <w:lang w:bidi="ar"/>
              </w:rPr>
              <w:t>2015</w:t>
            </w:r>
            <w:r>
              <w:rPr>
                <w:rFonts w:ascii="仿宋_GB2312" w:eastAsia="仿宋_GB2312" w:hAnsi="宋体" w:cs="仿宋_GB2312" w:hint="eastAsia"/>
                <w:color w:val="000000"/>
                <w:kern w:val="0"/>
                <w:szCs w:val="21"/>
                <w:lang w:bidi="ar"/>
              </w:rPr>
              <w:t>年及以前取得）：助理工程师</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初级注册安全工程师（</w:t>
            </w:r>
            <w:r>
              <w:rPr>
                <w:rFonts w:ascii="仿宋_GB2312" w:eastAsia="仿宋_GB2312" w:hAnsi="宋体" w:cs="仿宋_GB2312" w:hint="eastAsia"/>
                <w:color w:val="000000"/>
                <w:kern w:val="0"/>
                <w:szCs w:val="21"/>
                <w:lang w:bidi="ar"/>
              </w:rPr>
              <w:t>2018</w:t>
            </w:r>
            <w:r>
              <w:rPr>
                <w:rFonts w:ascii="仿宋_GB2312" w:eastAsia="仿宋_GB2312" w:hAnsi="宋体" w:cs="仿宋_GB2312" w:hint="eastAsia"/>
                <w:color w:val="000000"/>
                <w:kern w:val="0"/>
                <w:szCs w:val="21"/>
                <w:lang w:bidi="ar"/>
              </w:rPr>
              <w:t>年以后取得）：助理工程师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《中华人民共和国安全生产法》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《注册安全工程师职业资格制度规定》（应急〔</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8</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799"/>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25</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注册消防工程师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一级注册消防工程师：工程师</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二级注册消防工程师：助理工程师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《中华人民共和国消防法》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《注册消防工程师制度暂行规定》（</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2012</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56</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1725"/>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26</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法律职业资格</w:t>
            </w:r>
          </w:p>
        </w:tc>
        <w:tc>
          <w:tcPr>
            <w:tcW w:w="1840" w:type="dxa"/>
            <w:gridSpan w:val="2"/>
            <w:tcBorders>
              <w:top w:val="single" w:sz="4" w:space="0" w:color="000000"/>
              <w:left w:val="single" w:sz="4" w:space="0" w:color="000000"/>
              <w:bottom w:val="single" w:sz="4" w:space="0" w:color="000000"/>
            </w:tcBorders>
            <w:shd w:val="clear" w:color="auto" w:fill="auto"/>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律师系列：四级律师</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公证系列：四级公证员</w:t>
            </w:r>
          </w:p>
        </w:tc>
        <w:tc>
          <w:tcPr>
            <w:tcW w:w="6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《中华人民共和国法官法》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《中华人民共和国检察官法》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《中华人民共和国公务员法》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《中华人民共和国律师法》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《中华人民共和国公证法》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《中华人民共和国仲裁法》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《中华人民共和国行政复议法》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《中华人民共和国行政处罚法》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《国家统一法律职业资格考试实施办法》（司法部令第</w:t>
            </w:r>
            <w:r>
              <w:rPr>
                <w:rFonts w:ascii="仿宋_GB2312" w:eastAsia="仿宋_GB2312" w:hAnsi="宋体" w:cs="仿宋_GB2312" w:hint="eastAsia"/>
                <w:color w:val="000000"/>
                <w:kern w:val="0"/>
                <w:szCs w:val="21"/>
                <w:lang w:bidi="ar"/>
              </w:rPr>
              <w:t>140</w:t>
            </w:r>
            <w:r>
              <w:rPr>
                <w:rFonts w:ascii="仿宋_GB2312" w:eastAsia="仿宋_GB2312" w:hAnsi="宋体" w:cs="仿宋_GB2312" w:hint="eastAsia"/>
                <w:color w:val="000000"/>
                <w:kern w:val="0"/>
                <w:szCs w:val="21"/>
                <w:lang w:bidi="ar"/>
              </w:rPr>
              <w:t>号）</w:t>
            </w:r>
          </w:p>
        </w:tc>
      </w:tr>
      <w:tr w:rsidR="00B416F4">
        <w:trPr>
          <w:gridAfter w:val="1"/>
          <w:wAfter w:w="60" w:type="dxa"/>
          <w:trHeight w:val="805"/>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27</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注册计量师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一级注册计量师：工程师</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二级注册计量师：助理工程师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《中华人民共和国计量法》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《注册计量师职业资格制度规定》（</w:t>
            </w:r>
            <w:proofErr w:type="gramStart"/>
            <w:r>
              <w:rPr>
                <w:rFonts w:ascii="仿宋_GB2312" w:eastAsia="仿宋_GB2312" w:hAnsi="宋体" w:cs="仿宋_GB2312" w:hint="eastAsia"/>
                <w:color w:val="000000"/>
                <w:kern w:val="0"/>
                <w:szCs w:val="21"/>
                <w:lang w:bidi="ar"/>
              </w:rPr>
              <w:t>国市监计量</w:t>
            </w:r>
            <w:proofErr w:type="gramEnd"/>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197</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1183"/>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28</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广播电视播音员、主持人资格</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二级播音员主持人</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《国务院对确需保留的行政审批项目设定行政许可的决定》（国务院令第</w:t>
            </w:r>
            <w:r>
              <w:rPr>
                <w:rFonts w:ascii="仿宋_GB2312" w:eastAsia="仿宋_GB2312" w:hAnsi="宋体" w:cs="仿宋_GB2312" w:hint="eastAsia"/>
                <w:color w:val="000000"/>
                <w:kern w:val="0"/>
                <w:szCs w:val="21"/>
                <w:lang w:bidi="ar"/>
              </w:rPr>
              <w:t>412</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《广播电视编辑记者、播音员主持人资格管理暂行规定》（国家广播电影电视总局令第</w:t>
            </w:r>
            <w:r>
              <w:rPr>
                <w:rFonts w:ascii="仿宋_GB2312" w:eastAsia="仿宋_GB2312" w:hAnsi="宋体" w:cs="仿宋_GB2312" w:hint="eastAsia"/>
                <w:color w:val="000000"/>
                <w:kern w:val="0"/>
                <w:szCs w:val="21"/>
                <w:lang w:bidi="ar"/>
              </w:rPr>
              <w:t>26</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《人力资源社会保障部、国家广播电视总局关于深化播音主持专业人员职称制度改革的指导意见》（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2021</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9</w:t>
            </w:r>
            <w:r>
              <w:rPr>
                <w:rFonts w:ascii="仿宋_GB2312" w:eastAsia="仿宋_GB2312" w:hAnsi="宋体" w:cs="仿宋_GB2312" w:hint="eastAsia"/>
                <w:color w:val="000000"/>
                <w:kern w:val="0"/>
                <w:szCs w:val="21"/>
                <w:lang w:bidi="ar"/>
              </w:rPr>
              <w:t>号）</w:t>
            </w:r>
          </w:p>
        </w:tc>
      </w:tr>
      <w:tr w:rsidR="00B416F4">
        <w:trPr>
          <w:gridAfter w:val="1"/>
          <w:wAfter w:w="60" w:type="dxa"/>
          <w:trHeight w:val="915"/>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29</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新闻记者职业资格</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助理记者、助理编辑</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kern w:val="0"/>
                <w:szCs w:val="21"/>
                <w:lang w:bidi="ar"/>
              </w:rPr>
            </w:pPr>
            <w:r>
              <w:rPr>
                <w:rFonts w:ascii="仿宋_GB2312" w:eastAsia="仿宋_GB2312" w:hAnsi="宋体" w:cs="仿宋_GB2312" w:hint="eastAsia"/>
                <w:color w:val="000000"/>
                <w:kern w:val="0"/>
                <w:szCs w:val="21"/>
                <w:lang w:bidi="ar"/>
              </w:rPr>
              <w:t>《国务院对确需保留的行政审批项目设定行政许可的决定》（国务院令第</w:t>
            </w:r>
            <w:r>
              <w:rPr>
                <w:rFonts w:ascii="仿宋_GB2312" w:eastAsia="仿宋_GB2312" w:hAnsi="宋体" w:cs="仿宋_GB2312" w:hint="eastAsia"/>
                <w:color w:val="000000"/>
                <w:kern w:val="0"/>
                <w:szCs w:val="21"/>
                <w:lang w:bidi="ar"/>
              </w:rPr>
              <w:t>412</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《新闻记者证管理办法》（新闻出版总署令</w:t>
            </w:r>
            <w:r>
              <w:rPr>
                <w:rFonts w:ascii="仿宋_GB2312" w:eastAsia="仿宋_GB2312" w:hAnsi="宋体" w:cs="仿宋_GB2312" w:hint="eastAsia"/>
                <w:color w:val="000000"/>
                <w:kern w:val="0"/>
                <w:szCs w:val="21"/>
                <w:lang w:bidi="ar"/>
              </w:rPr>
              <w:t>2009</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44</w:t>
            </w:r>
            <w:r>
              <w:rPr>
                <w:rFonts w:ascii="仿宋_GB2312" w:eastAsia="仿宋_GB2312" w:hAnsi="宋体" w:cs="仿宋_GB2312" w:hint="eastAsia"/>
                <w:color w:val="000000"/>
                <w:kern w:val="0"/>
                <w:szCs w:val="21"/>
                <w:lang w:bidi="ar"/>
              </w:rPr>
              <w:t>号）</w:t>
            </w:r>
          </w:p>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《人力资源社会保障部</w:t>
            </w:r>
            <w:r>
              <w:rPr>
                <w:rFonts w:ascii="仿宋_GB2312" w:eastAsia="仿宋_GB2312" w:hAnsi="宋体" w:cs="仿宋_GB2312"/>
                <w:color w:val="000000"/>
                <w:kern w:val="0"/>
                <w:szCs w:val="21"/>
                <w:lang w:bidi="ar"/>
              </w:rPr>
              <w:t xml:space="preserve"> </w:t>
            </w:r>
            <w:r>
              <w:rPr>
                <w:rFonts w:ascii="仿宋_GB2312" w:eastAsia="仿宋_GB2312" w:hAnsi="宋体" w:cs="仿宋_GB2312"/>
                <w:color w:val="000000"/>
                <w:kern w:val="0"/>
                <w:szCs w:val="21"/>
                <w:lang w:bidi="ar"/>
              </w:rPr>
              <w:t>国家新闻出版署关于深化新闻专业技术人员职称制度改革的指导意见》（</w:t>
            </w:r>
            <w:proofErr w:type="gramStart"/>
            <w:r>
              <w:rPr>
                <w:rFonts w:ascii="仿宋_GB2312" w:eastAsia="仿宋_GB2312" w:hAnsi="宋体" w:cs="仿宋_GB2312"/>
                <w:color w:val="000000"/>
                <w:kern w:val="0"/>
                <w:szCs w:val="21"/>
                <w:lang w:bidi="ar"/>
              </w:rPr>
              <w:t>人社部</w:t>
            </w:r>
            <w:proofErr w:type="gramEnd"/>
            <w:r>
              <w:rPr>
                <w:rFonts w:ascii="仿宋_GB2312" w:eastAsia="仿宋_GB2312" w:hAnsi="宋体" w:cs="仿宋_GB2312"/>
                <w:color w:val="000000"/>
                <w:kern w:val="0"/>
                <w:szCs w:val="21"/>
                <w:lang w:bidi="ar"/>
              </w:rPr>
              <w:t>发〔</w:t>
            </w:r>
            <w:r>
              <w:rPr>
                <w:rFonts w:ascii="仿宋_GB2312" w:eastAsia="仿宋_GB2312" w:hAnsi="宋体" w:cs="仿宋_GB2312"/>
                <w:color w:val="000000"/>
                <w:kern w:val="0"/>
                <w:szCs w:val="21"/>
                <w:lang w:bidi="ar"/>
              </w:rPr>
              <w:t>2021</w:t>
            </w:r>
            <w:r>
              <w:rPr>
                <w:rFonts w:ascii="仿宋_GB2312" w:eastAsia="仿宋_GB2312" w:hAnsi="宋体" w:cs="仿宋_GB2312"/>
                <w:color w:val="000000"/>
                <w:kern w:val="0"/>
                <w:szCs w:val="21"/>
                <w:lang w:bidi="ar"/>
              </w:rPr>
              <w:t>〕</w:t>
            </w:r>
            <w:r>
              <w:rPr>
                <w:rFonts w:ascii="仿宋_GB2312" w:eastAsia="仿宋_GB2312" w:hAnsi="宋体" w:cs="仿宋_GB2312"/>
                <w:color w:val="000000"/>
                <w:kern w:val="0"/>
                <w:szCs w:val="21"/>
                <w:lang w:bidi="ar"/>
              </w:rPr>
              <w:t>50</w:t>
            </w:r>
            <w:r>
              <w:rPr>
                <w:rFonts w:ascii="仿宋_GB2312" w:eastAsia="仿宋_GB2312" w:hAnsi="宋体" w:cs="仿宋_GB2312"/>
                <w:color w:val="000000"/>
                <w:kern w:val="0"/>
                <w:szCs w:val="21"/>
                <w:lang w:bidi="ar"/>
              </w:rPr>
              <w:t>号）</w:t>
            </w:r>
          </w:p>
        </w:tc>
      </w:tr>
      <w:tr w:rsidR="00B416F4">
        <w:trPr>
          <w:gridAfter w:val="1"/>
          <w:wAfter w:w="60" w:type="dxa"/>
          <w:trHeight w:val="2327"/>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30</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执业药师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主管药师或主管中药师（药品技术</w:t>
            </w:r>
            <w:r>
              <w:rPr>
                <w:rFonts w:ascii="仿宋_GB2312" w:eastAsia="仿宋_GB2312" w:hAnsi="宋体" w:cs="仿宋_GB2312"/>
                <w:color w:val="000000"/>
                <w:kern w:val="0"/>
                <w:szCs w:val="21"/>
                <w:lang w:bidi="ar"/>
              </w:rPr>
              <w:t>专业</w:t>
            </w:r>
            <w:r>
              <w:rPr>
                <w:rFonts w:ascii="仿宋_GB2312" w:eastAsia="仿宋_GB2312" w:hAnsi="宋体" w:cs="仿宋_GB2312" w:hint="eastAsia"/>
                <w:color w:val="000000"/>
                <w:kern w:val="0"/>
                <w:szCs w:val="21"/>
                <w:lang w:bidi="ar"/>
              </w:rPr>
              <w:t>）</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《中华人民共和国药品管理法》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《中华人民共和国药品管理法实施条例》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《国务院对确需保留的行政审批项目设定行政许可的决定》（国务院令第</w:t>
            </w:r>
            <w:r>
              <w:rPr>
                <w:rFonts w:ascii="仿宋_GB2312" w:eastAsia="仿宋_GB2312" w:hAnsi="宋体" w:cs="仿宋_GB2312" w:hint="eastAsia"/>
                <w:color w:val="000000"/>
                <w:kern w:val="0"/>
                <w:szCs w:val="21"/>
                <w:lang w:bidi="ar"/>
              </w:rPr>
              <w:t>412</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《国务院关于修改〈国务院对确需保留的行政审批项目设定行政许可的决定〉的决定》（国务院令第</w:t>
            </w:r>
            <w:r>
              <w:rPr>
                <w:rFonts w:ascii="仿宋_GB2312" w:eastAsia="仿宋_GB2312" w:hAnsi="宋体" w:cs="仿宋_GB2312" w:hint="eastAsia"/>
                <w:color w:val="000000"/>
                <w:kern w:val="0"/>
                <w:szCs w:val="21"/>
                <w:lang w:bidi="ar"/>
              </w:rPr>
              <w:t>671</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《药品经营质量管理规范》（国家食品药品监督管理总局令</w:t>
            </w:r>
            <w:r>
              <w:rPr>
                <w:rFonts w:ascii="仿宋_GB2312" w:eastAsia="仿宋_GB2312" w:hAnsi="宋体" w:cs="仿宋_GB2312" w:hint="eastAsia"/>
                <w:color w:val="000000"/>
                <w:kern w:val="0"/>
                <w:szCs w:val="21"/>
                <w:lang w:bidi="ar"/>
              </w:rPr>
              <w:t>2015</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13</w:t>
            </w:r>
            <w:r>
              <w:rPr>
                <w:rFonts w:ascii="仿宋_GB2312" w:eastAsia="仿宋_GB2312" w:hAnsi="宋体" w:cs="仿宋_GB2312" w:hint="eastAsia"/>
                <w:color w:val="000000"/>
                <w:kern w:val="0"/>
                <w:szCs w:val="21"/>
                <w:lang w:bidi="ar"/>
              </w:rPr>
              <w:t>号，根据国家食品药品监督管理局令</w:t>
            </w:r>
            <w:r>
              <w:rPr>
                <w:rFonts w:ascii="仿宋_GB2312" w:eastAsia="仿宋_GB2312" w:hAnsi="宋体" w:cs="仿宋_GB2312" w:hint="eastAsia"/>
                <w:color w:val="000000"/>
                <w:kern w:val="0"/>
                <w:szCs w:val="21"/>
                <w:lang w:bidi="ar"/>
              </w:rPr>
              <w:t>2016</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28</w:t>
            </w:r>
            <w:r>
              <w:rPr>
                <w:rFonts w:ascii="仿宋_GB2312" w:eastAsia="仿宋_GB2312" w:hAnsi="宋体" w:cs="仿宋_GB2312" w:hint="eastAsia"/>
                <w:color w:val="000000"/>
                <w:kern w:val="0"/>
                <w:szCs w:val="21"/>
                <w:lang w:bidi="ar"/>
              </w:rPr>
              <w:t>号修正）</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《国家药监局</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人力资源社会保障部关于印发执业药师职业资格制度规定和执业药师职业资格考试实施办法</w:t>
            </w:r>
            <w:r>
              <w:rPr>
                <w:rFonts w:ascii="仿宋_GB2312" w:eastAsia="仿宋_GB2312" w:hAnsi="宋体" w:cs="仿宋_GB2312" w:hint="eastAsia"/>
                <w:color w:val="000000"/>
                <w:kern w:val="0"/>
                <w:szCs w:val="21"/>
                <w:lang w:bidi="ar"/>
              </w:rPr>
              <w:t>的通知》（</w:t>
            </w:r>
            <w:proofErr w:type="gramStart"/>
            <w:r>
              <w:rPr>
                <w:rFonts w:ascii="仿宋_GB2312" w:eastAsia="仿宋_GB2312" w:hAnsi="宋体" w:cs="仿宋_GB2312" w:hint="eastAsia"/>
                <w:color w:val="000000"/>
                <w:kern w:val="0"/>
                <w:szCs w:val="21"/>
                <w:lang w:bidi="ar"/>
              </w:rPr>
              <w:t>国药监人〔</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proofErr w:type="gramEnd"/>
            <w:r>
              <w:rPr>
                <w:rFonts w:ascii="仿宋_GB2312" w:eastAsia="仿宋_GB2312" w:hAnsi="宋体" w:cs="仿宋_GB2312" w:hint="eastAsia"/>
                <w:color w:val="000000"/>
                <w:kern w:val="0"/>
                <w:szCs w:val="21"/>
                <w:lang w:bidi="ar"/>
              </w:rPr>
              <w:t>12</w:t>
            </w:r>
            <w:r>
              <w:rPr>
                <w:rFonts w:ascii="仿宋_GB2312" w:eastAsia="仿宋_GB2312" w:hAnsi="宋体" w:cs="仿宋_GB2312" w:hint="eastAsia"/>
                <w:color w:val="000000"/>
                <w:kern w:val="0"/>
                <w:szCs w:val="21"/>
                <w:lang w:bidi="ar"/>
              </w:rPr>
              <w:t>号）</w:t>
            </w:r>
          </w:p>
        </w:tc>
      </w:tr>
      <w:tr w:rsidR="00B416F4">
        <w:trPr>
          <w:gridAfter w:val="1"/>
          <w:wAfter w:w="60" w:type="dxa"/>
          <w:trHeight w:val="543"/>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31</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专利代理师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助理经济师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《专利代理条例》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《专利代理师资格考试办法》（国家市场监督管理总局令</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第</w:t>
            </w:r>
            <w:r>
              <w:rPr>
                <w:rFonts w:ascii="仿宋_GB2312" w:eastAsia="仿宋_GB2312" w:hAnsi="宋体" w:cs="仿宋_GB2312" w:hint="eastAsia"/>
                <w:color w:val="000000"/>
                <w:kern w:val="0"/>
                <w:szCs w:val="21"/>
                <w:lang w:bidi="ar"/>
              </w:rPr>
              <w:lastRenderedPageBreak/>
              <w:t>7</w:t>
            </w:r>
            <w:r>
              <w:rPr>
                <w:rFonts w:ascii="仿宋_GB2312" w:eastAsia="仿宋_GB2312" w:hAnsi="宋体" w:cs="仿宋_GB2312" w:hint="eastAsia"/>
                <w:color w:val="000000"/>
                <w:kern w:val="0"/>
                <w:szCs w:val="21"/>
                <w:lang w:bidi="ar"/>
              </w:rPr>
              <w:t>号）</w:t>
            </w:r>
          </w:p>
        </w:tc>
      </w:tr>
      <w:tr w:rsidR="00B416F4">
        <w:trPr>
          <w:gridAfter w:val="1"/>
          <w:wAfter w:w="60" w:type="dxa"/>
          <w:trHeight w:val="886"/>
          <w:jc w:val="center"/>
        </w:trPr>
        <w:tc>
          <w:tcPr>
            <w:tcW w:w="502" w:type="dxa"/>
            <w:tcBorders>
              <w:top w:val="single" w:sz="4" w:space="0" w:color="000000"/>
              <w:left w:val="single" w:sz="4" w:space="0" w:color="000000"/>
              <w:bottom w:val="single" w:sz="4" w:space="0" w:color="000000"/>
            </w:tcBorders>
            <w:shd w:val="clear" w:color="auto" w:fill="auto"/>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lastRenderedPageBreak/>
              <w:t>32</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拍卖师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助理经济师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《中华人民共和国拍卖法》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《拍卖师执业资格制度暂行规定》（人发〔</w:t>
            </w:r>
            <w:r>
              <w:rPr>
                <w:rFonts w:ascii="仿宋_GB2312" w:eastAsia="仿宋_GB2312" w:hAnsi="宋体" w:cs="仿宋_GB2312" w:hint="eastAsia"/>
                <w:color w:val="000000"/>
                <w:kern w:val="0"/>
                <w:szCs w:val="21"/>
                <w:lang w:bidi="ar"/>
              </w:rPr>
              <w:t>1996</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130</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《人力资源社会保障部关于深化经济专业人员职称制度改革的指导意见》（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53</w:t>
            </w:r>
            <w:r>
              <w:rPr>
                <w:rFonts w:ascii="仿宋_GB2312" w:eastAsia="仿宋_GB2312" w:hAnsi="宋体" w:cs="仿宋_GB2312" w:hint="eastAsia"/>
                <w:color w:val="000000"/>
                <w:kern w:val="0"/>
                <w:szCs w:val="21"/>
                <w:lang w:bidi="ar"/>
              </w:rPr>
              <w:t>号）</w:t>
            </w:r>
          </w:p>
        </w:tc>
      </w:tr>
      <w:tr w:rsidR="00B416F4">
        <w:trPr>
          <w:gridAfter w:val="1"/>
          <w:wAfter w:w="60" w:type="dxa"/>
          <w:trHeight w:hRule="exact" w:val="567"/>
          <w:jc w:val="center"/>
        </w:trPr>
        <w:tc>
          <w:tcPr>
            <w:tcW w:w="9419"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lang w:bidi="ar"/>
              </w:rPr>
              <w:t>二、水平评价类职业资格（</w:t>
            </w:r>
            <w:r>
              <w:rPr>
                <w:rFonts w:ascii="黑体" w:eastAsia="黑体" w:hAnsi="宋体" w:cs="黑体" w:hint="eastAsia"/>
                <w:color w:val="000000"/>
                <w:kern w:val="0"/>
                <w:szCs w:val="21"/>
                <w:lang w:bidi="ar"/>
              </w:rPr>
              <w:t>22</w:t>
            </w:r>
            <w:r>
              <w:rPr>
                <w:rFonts w:ascii="黑体" w:eastAsia="黑体" w:hAnsi="宋体" w:cs="黑体" w:hint="eastAsia"/>
                <w:color w:val="000000"/>
                <w:kern w:val="0"/>
                <w:szCs w:val="21"/>
                <w:lang w:bidi="ar"/>
              </w:rPr>
              <w:t>项）</w:t>
            </w:r>
          </w:p>
        </w:tc>
      </w:tr>
      <w:tr w:rsidR="00B416F4">
        <w:trPr>
          <w:gridAfter w:val="1"/>
          <w:wAfter w:w="60" w:type="dxa"/>
          <w:trHeight w:val="1154"/>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33</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工程咨询（投资）专业技术人员职业资格</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经济师或工程师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《工程咨询（投资）专业技术人员职业资格制度暂行规定》（</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2015</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64</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《人力资源社会保障部关于深化经济专业人员职称制度改革的指导意见》（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53</w:t>
            </w:r>
            <w:r>
              <w:rPr>
                <w:rFonts w:ascii="仿宋_GB2312" w:eastAsia="仿宋_GB2312" w:hAnsi="宋体" w:cs="仿宋_GB2312" w:hint="eastAsia"/>
                <w:color w:val="000000"/>
                <w:kern w:val="0"/>
                <w:szCs w:val="21"/>
                <w:lang w:bidi="ar"/>
              </w:rPr>
              <w:t>号）</w:t>
            </w:r>
          </w:p>
        </w:tc>
      </w:tr>
      <w:tr w:rsidR="00B416F4">
        <w:trPr>
          <w:gridAfter w:val="1"/>
          <w:wAfter w:w="60" w:type="dxa"/>
          <w:trHeight w:val="90"/>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34</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通信专业技术人员职业资格</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中级：工程师</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初级：助理工程师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《中华人民共和国电信条例》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《通信专业技术人员职业水平评价暂行规定》（国人部发〔</w:t>
            </w:r>
            <w:r>
              <w:rPr>
                <w:rFonts w:ascii="仿宋_GB2312" w:eastAsia="仿宋_GB2312" w:hAnsi="宋体" w:cs="仿宋_GB2312" w:hint="eastAsia"/>
                <w:color w:val="000000"/>
                <w:kern w:val="0"/>
                <w:szCs w:val="21"/>
                <w:lang w:bidi="ar"/>
              </w:rPr>
              <w:t>2006</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10</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822"/>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35</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计算机技术与软件专业技术资格</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高级：高级工程师</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中级：工程师</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初级：助理工程师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《计算机技术与软件专业技术资格（水平）考试暂行规定》（国人部发〔</w:t>
            </w:r>
            <w:r>
              <w:rPr>
                <w:rFonts w:ascii="仿宋_GB2312" w:eastAsia="仿宋_GB2312" w:hAnsi="宋体" w:cs="仿宋_GB2312" w:hint="eastAsia"/>
                <w:color w:val="000000"/>
                <w:kern w:val="0"/>
                <w:szCs w:val="21"/>
                <w:lang w:bidi="ar"/>
              </w:rPr>
              <w:t>2003</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39</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1089"/>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36</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社会工作者职业资格</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高级社会工作师：高级职称</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社会工作师：中级职称</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助理社会工作师：初级职称</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《国家中长期人才发展规划纲要（</w:t>
            </w:r>
            <w:r>
              <w:rPr>
                <w:rFonts w:ascii="仿宋_GB2312" w:eastAsia="仿宋_GB2312" w:hAnsi="宋体" w:cs="仿宋_GB2312" w:hint="eastAsia"/>
                <w:color w:val="000000"/>
                <w:kern w:val="0"/>
                <w:szCs w:val="21"/>
                <w:lang w:bidi="ar"/>
              </w:rPr>
              <w:t>2010-2020</w:t>
            </w:r>
            <w:r>
              <w:rPr>
                <w:rFonts w:ascii="仿宋_GB2312" w:eastAsia="仿宋_GB2312" w:hAnsi="宋体" w:cs="仿宋_GB2312" w:hint="eastAsia"/>
                <w:color w:val="000000"/>
                <w:kern w:val="0"/>
                <w:szCs w:val="21"/>
                <w:lang w:bidi="ar"/>
              </w:rPr>
              <w:t>年</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《关于加强社会工作专业人才队伍建设的意见》（</w:t>
            </w:r>
            <w:proofErr w:type="gramStart"/>
            <w:r>
              <w:rPr>
                <w:rFonts w:ascii="仿宋_GB2312" w:eastAsia="仿宋_GB2312" w:hAnsi="宋体" w:cs="仿宋_GB2312" w:hint="eastAsia"/>
                <w:color w:val="000000"/>
                <w:kern w:val="0"/>
                <w:szCs w:val="21"/>
                <w:lang w:bidi="ar"/>
              </w:rPr>
              <w:t>中组发〔</w:t>
            </w:r>
            <w:r>
              <w:rPr>
                <w:rFonts w:ascii="仿宋_GB2312" w:eastAsia="仿宋_GB2312" w:hAnsi="宋体" w:cs="仿宋_GB2312" w:hint="eastAsia"/>
                <w:color w:val="000000"/>
                <w:kern w:val="0"/>
                <w:szCs w:val="21"/>
                <w:lang w:bidi="ar"/>
              </w:rPr>
              <w:t>2011</w:t>
            </w:r>
            <w:r>
              <w:rPr>
                <w:rFonts w:ascii="仿宋_GB2312" w:eastAsia="仿宋_GB2312" w:hAnsi="宋体" w:cs="仿宋_GB2312" w:hint="eastAsia"/>
                <w:color w:val="000000"/>
                <w:kern w:val="0"/>
                <w:szCs w:val="21"/>
                <w:lang w:bidi="ar"/>
              </w:rPr>
              <w:t>〕</w:t>
            </w:r>
            <w:proofErr w:type="gramEnd"/>
            <w:r>
              <w:rPr>
                <w:rFonts w:ascii="仿宋_GB2312" w:eastAsia="仿宋_GB2312" w:hAnsi="宋体" w:cs="仿宋_GB2312" w:hint="eastAsia"/>
                <w:color w:val="000000"/>
                <w:kern w:val="0"/>
                <w:szCs w:val="21"/>
                <w:lang w:bidi="ar"/>
              </w:rPr>
              <w:t>25</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《社会工作者职业水平评价暂行规定》（国人部发〔</w:t>
            </w:r>
            <w:r>
              <w:rPr>
                <w:rFonts w:ascii="仿宋_GB2312" w:eastAsia="仿宋_GB2312" w:hAnsi="宋体" w:cs="仿宋_GB2312" w:hint="eastAsia"/>
                <w:color w:val="000000"/>
                <w:kern w:val="0"/>
                <w:szCs w:val="21"/>
                <w:lang w:bidi="ar"/>
              </w:rPr>
              <w:t>2006</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71</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《高级社会工作师评价办法》（</w:t>
            </w:r>
            <w:proofErr w:type="gramStart"/>
            <w:r>
              <w:rPr>
                <w:rFonts w:ascii="仿宋_GB2312" w:eastAsia="仿宋_GB2312" w:hAnsi="宋体" w:cs="仿宋_GB2312" w:hint="eastAsia"/>
                <w:color w:val="000000"/>
                <w:kern w:val="0"/>
                <w:szCs w:val="21"/>
                <w:lang w:bidi="ar"/>
              </w:rPr>
              <w:t>人社部规</w:t>
            </w:r>
            <w:proofErr w:type="gramEnd"/>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2018</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2</w:t>
            </w:r>
            <w:r>
              <w:rPr>
                <w:rFonts w:ascii="仿宋_GB2312" w:eastAsia="仿宋_GB2312" w:hAnsi="宋体" w:cs="仿宋_GB2312" w:hint="eastAsia"/>
                <w:color w:val="000000"/>
                <w:kern w:val="0"/>
                <w:szCs w:val="21"/>
                <w:lang w:bidi="ar"/>
              </w:rPr>
              <w:t>号）</w:t>
            </w:r>
          </w:p>
        </w:tc>
      </w:tr>
      <w:tr w:rsidR="00B416F4">
        <w:trPr>
          <w:gridAfter w:val="1"/>
          <w:wAfter w:w="60" w:type="dxa"/>
          <w:trHeight w:val="840"/>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37</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会计专业技术资格</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中级：会计师</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初级：助理会计师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《中华人民共和国会计法》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《会计专业技术资格考试暂行规定》（财会〔</w:t>
            </w:r>
            <w:r>
              <w:rPr>
                <w:rFonts w:ascii="仿宋_GB2312" w:eastAsia="仿宋_GB2312" w:hAnsi="宋体" w:cs="仿宋_GB2312" w:hint="eastAsia"/>
                <w:color w:val="000000"/>
                <w:kern w:val="0"/>
                <w:szCs w:val="21"/>
                <w:lang w:bidi="ar"/>
              </w:rPr>
              <w:t>2000</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11</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《人力资源社会保障部、财政部关于深化会计人员职称制度改革的指导意见》（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8</w:t>
            </w:r>
            <w:r>
              <w:rPr>
                <w:rFonts w:ascii="仿宋_GB2312" w:eastAsia="仿宋_GB2312" w:hAnsi="宋体" w:cs="仿宋_GB2312" w:hint="eastAsia"/>
                <w:color w:val="000000"/>
                <w:kern w:val="0"/>
                <w:szCs w:val="21"/>
                <w:lang w:bidi="ar"/>
              </w:rPr>
              <w:t>号）</w:t>
            </w:r>
          </w:p>
        </w:tc>
      </w:tr>
      <w:tr w:rsidR="00B416F4">
        <w:trPr>
          <w:gridAfter w:val="1"/>
          <w:wAfter w:w="60" w:type="dxa"/>
          <w:trHeight w:val="2400"/>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38</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资产评估师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注册资产评估师（</w:t>
            </w:r>
            <w:r>
              <w:rPr>
                <w:rFonts w:ascii="仿宋_GB2312" w:eastAsia="仿宋_GB2312" w:hAnsi="宋体" w:cs="仿宋_GB2312" w:hint="eastAsia"/>
                <w:color w:val="000000"/>
                <w:kern w:val="0"/>
                <w:szCs w:val="21"/>
                <w:lang w:bidi="ar"/>
              </w:rPr>
              <w:t>2016</w:t>
            </w:r>
            <w:r>
              <w:rPr>
                <w:rFonts w:ascii="仿宋_GB2312" w:eastAsia="仿宋_GB2312" w:hAnsi="宋体" w:cs="仿宋_GB2312" w:hint="eastAsia"/>
                <w:color w:val="000000"/>
                <w:kern w:val="0"/>
                <w:szCs w:val="21"/>
                <w:lang w:bidi="ar"/>
              </w:rPr>
              <w:t>年及以前取得）：经济师</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资产评估师（</w:t>
            </w:r>
            <w:r>
              <w:rPr>
                <w:rFonts w:ascii="仿宋_GB2312" w:eastAsia="仿宋_GB2312" w:hAnsi="宋体" w:cs="仿宋_GB2312" w:hint="eastAsia"/>
                <w:color w:val="000000"/>
                <w:kern w:val="0"/>
                <w:szCs w:val="21"/>
                <w:lang w:bidi="ar"/>
              </w:rPr>
              <w:t>2016</w:t>
            </w:r>
            <w:r>
              <w:rPr>
                <w:rFonts w:ascii="仿宋_GB2312" w:eastAsia="仿宋_GB2312" w:hAnsi="宋体" w:cs="仿宋_GB2312" w:hint="eastAsia"/>
                <w:color w:val="000000"/>
                <w:kern w:val="0"/>
                <w:szCs w:val="21"/>
                <w:lang w:bidi="ar"/>
              </w:rPr>
              <w:t>年以后取得）</w:t>
            </w:r>
            <w:r>
              <w:rPr>
                <w:rFonts w:ascii="仿宋_GB2312" w:eastAsia="仿宋_GB2312" w:hAnsi="宋体" w:cs="仿宋_GB2312" w:hint="eastAsia"/>
                <w:color w:val="000000"/>
                <w:kern w:val="0"/>
                <w:szCs w:val="21"/>
                <w:lang w:bidi="ar"/>
              </w:rPr>
              <w:t>:</w:t>
            </w:r>
            <w:r>
              <w:rPr>
                <w:rFonts w:ascii="仿宋_GB2312" w:eastAsia="仿宋_GB2312" w:hAnsi="宋体" w:cs="仿宋_GB2312"/>
                <w:color w:val="000000"/>
                <w:kern w:val="0"/>
                <w:szCs w:val="21"/>
                <w:lang w:bidi="ar"/>
              </w:rPr>
              <w:t>初级经济师或经济师（按照相应的学历、年限条件确定）、初级审计师或审计师（按照相应的学历、年限条件确定）</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kern w:val="0"/>
                <w:szCs w:val="21"/>
                <w:lang w:bidi="ar"/>
              </w:rPr>
            </w:pPr>
            <w:r>
              <w:rPr>
                <w:rFonts w:ascii="仿宋_GB2312" w:eastAsia="仿宋_GB2312" w:hAnsi="宋体" w:cs="仿宋_GB2312" w:hint="eastAsia"/>
                <w:color w:val="000000"/>
                <w:kern w:val="0"/>
                <w:szCs w:val="21"/>
                <w:lang w:bidi="ar"/>
              </w:rPr>
              <w:t>《中华人民共和国资产评估法》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《资产评估师职业资格制度暂行规定》（</w:t>
            </w:r>
            <w:proofErr w:type="gramStart"/>
            <w:r>
              <w:rPr>
                <w:rFonts w:ascii="仿宋_GB2312" w:eastAsia="仿宋_GB2312" w:hAnsi="宋体" w:cs="仿宋_GB2312" w:hint="eastAsia"/>
                <w:color w:val="000000"/>
                <w:kern w:val="0"/>
                <w:szCs w:val="21"/>
                <w:lang w:bidi="ar"/>
              </w:rPr>
              <w:t>人社部规</w:t>
            </w:r>
            <w:proofErr w:type="gramEnd"/>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2017</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7</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《人力资源社会保障部关于深化经济专业人员职称制度改革的指导意见》（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53</w:t>
            </w:r>
            <w:r>
              <w:rPr>
                <w:rFonts w:ascii="仿宋_GB2312" w:eastAsia="仿宋_GB2312" w:hAnsi="宋体" w:cs="仿宋_GB2312" w:hint="eastAsia"/>
                <w:color w:val="000000"/>
                <w:kern w:val="0"/>
                <w:szCs w:val="21"/>
                <w:lang w:bidi="ar"/>
              </w:rPr>
              <w:t>号）</w:t>
            </w:r>
          </w:p>
          <w:p w:rsidR="00B416F4" w:rsidRDefault="00AE1C4C">
            <w:pPr>
              <w:widowControl/>
              <w:spacing w:line="220" w:lineRule="exact"/>
              <w:jc w:val="left"/>
              <w:textAlignment w:val="center"/>
              <w:rPr>
                <w:rFonts w:ascii="仿宋_GB2312" w:eastAsia="仿宋_GB2312" w:hAnsi="宋体" w:cs="仿宋_GB2312"/>
                <w:color w:val="000000"/>
                <w:kern w:val="0"/>
                <w:szCs w:val="21"/>
                <w:lang w:bidi="ar"/>
              </w:rPr>
            </w:pPr>
            <w:r>
              <w:rPr>
                <w:rFonts w:ascii="仿宋_GB2312" w:eastAsia="仿宋_GB2312" w:hAnsi="宋体" w:cs="仿宋_GB2312"/>
                <w:color w:val="000000"/>
                <w:kern w:val="0"/>
                <w:szCs w:val="21"/>
                <w:lang w:bidi="ar"/>
              </w:rPr>
              <w:t>《人力资源社会保障部关于印发〈经济专业技术资格规定〉和〈经济专业技术资格考试实施办法〉的通知》（</w:t>
            </w:r>
            <w:proofErr w:type="gramStart"/>
            <w:r>
              <w:rPr>
                <w:rFonts w:ascii="仿宋_GB2312" w:eastAsia="仿宋_GB2312" w:hAnsi="宋体" w:cs="仿宋_GB2312"/>
                <w:color w:val="000000"/>
                <w:kern w:val="0"/>
                <w:szCs w:val="21"/>
                <w:lang w:bidi="ar"/>
              </w:rPr>
              <w:t>人社部规</w:t>
            </w:r>
            <w:proofErr w:type="gramEnd"/>
            <w:r>
              <w:rPr>
                <w:rFonts w:ascii="仿宋_GB2312" w:eastAsia="仿宋_GB2312" w:hAnsi="宋体" w:cs="仿宋_GB2312"/>
                <w:color w:val="000000"/>
                <w:kern w:val="0"/>
                <w:szCs w:val="21"/>
                <w:lang w:bidi="ar"/>
              </w:rPr>
              <w:t>〔</w:t>
            </w:r>
            <w:r>
              <w:rPr>
                <w:rFonts w:ascii="仿宋_GB2312" w:eastAsia="仿宋_GB2312" w:hAnsi="宋体" w:cs="仿宋_GB2312"/>
                <w:color w:val="000000"/>
                <w:kern w:val="0"/>
                <w:szCs w:val="21"/>
                <w:lang w:bidi="ar"/>
              </w:rPr>
              <w:t>2020</w:t>
            </w:r>
            <w:r>
              <w:rPr>
                <w:rFonts w:ascii="仿宋_GB2312" w:eastAsia="仿宋_GB2312" w:hAnsi="宋体" w:cs="仿宋_GB2312"/>
                <w:color w:val="000000"/>
                <w:kern w:val="0"/>
                <w:szCs w:val="21"/>
                <w:lang w:bidi="ar"/>
              </w:rPr>
              <w:t>〕</w:t>
            </w:r>
            <w:r>
              <w:rPr>
                <w:rFonts w:ascii="仿宋_GB2312" w:eastAsia="仿宋_GB2312" w:hAnsi="宋体" w:cs="仿宋_GB2312"/>
                <w:color w:val="000000"/>
                <w:kern w:val="0"/>
                <w:szCs w:val="21"/>
                <w:lang w:bidi="ar"/>
              </w:rPr>
              <w:t>1</w:t>
            </w:r>
            <w:r>
              <w:rPr>
                <w:rFonts w:ascii="仿宋_GB2312" w:eastAsia="仿宋_GB2312" w:hAnsi="宋体" w:cs="仿宋_GB2312"/>
                <w:color w:val="000000"/>
                <w:kern w:val="0"/>
                <w:szCs w:val="21"/>
                <w:lang w:bidi="ar"/>
              </w:rPr>
              <w:t>号）</w:t>
            </w:r>
          </w:p>
          <w:p w:rsidR="00B416F4" w:rsidRDefault="00AE1C4C">
            <w:pPr>
              <w:widowControl/>
              <w:spacing w:line="220" w:lineRule="exact"/>
              <w:jc w:val="left"/>
              <w:textAlignment w:val="center"/>
              <w:rPr>
                <w:sz w:val="18"/>
                <w:szCs w:val="21"/>
              </w:rPr>
            </w:pPr>
            <w:r>
              <w:rPr>
                <w:rFonts w:ascii="仿宋_GB2312" w:eastAsia="仿宋_GB2312" w:hAnsi="宋体" w:cs="仿宋_GB2312"/>
                <w:color w:val="000000"/>
                <w:kern w:val="0"/>
                <w:szCs w:val="21"/>
                <w:lang w:bidi="ar"/>
              </w:rPr>
              <w:t>《审计署</w:t>
            </w:r>
            <w:r>
              <w:rPr>
                <w:rFonts w:ascii="仿宋_GB2312" w:eastAsia="仿宋_GB2312" w:hAnsi="宋体" w:cs="仿宋_GB2312"/>
                <w:color w:val="000000"/>
                <w:kern w:val="0"/>
                <w:szCs w:val="21"/>
                <w:lang w:bidi="ar"/>
              </w:rPr>
              <w:t xml:space="preserve"> </w:t>
            </w:r>
            <w:r>
              <w:rPr>
                <w:rFonts w:ascii="仿宋_GB2312" w:eastAsia="仿宋_GB2312" w:hAnsi="宋体" w:cs="仿宋_GB2312"/>
                <w:color w:val="000000"/>
                <w:kern w:val="0"/>
                <w:szCs w:val="21"/>
                <w:lang w:bidi="ar"/>
              </w:rPr>
              <w:t>人力资源社会保障部关于印发〈审计专业技术资格规定〉</w:t>
            </w:r>
            <w:r>
              <w:rPr>
                <w:rFonts w:ascii="仿宋_GB2312" w:eastAsia="仿宋_GB2312" w:hAnsi="宋体" w:cs="仿宋_GB2312"/>
                <w:color w:val="000000"/>
                <w:kern w:val="0"/>
                <w:szCs w:val="21"/>
                <w:lang w:bidi="ar"/>
              </w:rPr>
              <w:t>和〈审计专业技术资格考试实施办法〉的通知》（审人发〔</w:t>
            </w:r>
            <w:r>
              <w:rPr>
                <w:rFonts w:ascii="仿宋_GB2312" w:eastAsia="仿宋_GB2312" w:hAnsi="宋体" w:cs="仿宋_GB2312"/>
                <w:color w:val="000000"/>
                <w:kern w:val="0"/>
                <w:szCs w:val="21"/>
                <w:lang w:bidi="ar"/>
              </w:rPr>
              <w:t>2022</w:t>
            </w:r>
            <w:r>
              <w:rPr>
                <w:rFonts w:ascii="仿宋_GB2312" w:eastAsia="仿宋_GB2312" w:hAnsi="宋体" w:cs="仿宋_GB2312"/>
                <w:color w:val="000000"/>
                <w:kern w:val="0"/>
                <w:szCs w:val="21"/>
                <w:lang w:bidi="ar"/>
              </w:rPr>
              <w:t>〕</w:t>
            </w:r>
            <w:r>
              <w:rPr>
                <w:rFonts w:ascii="仿宋_GB2312" w:eastAsia="仿宋_GB2312" w:hAnsi="宋体" w:cs="仿宋_GB2312"/>
                <w:color w:val="000000"/>
                <w:kern w:val="0"/>
                <w:szCs w:val="21"/>
                <w:lang w:bidi="ar"/>
              </w:rPr>
              <w:t>18</w:t>
            </w:r>
            <w:r>
              <w:rPr>
                <w:rFonts w:ascii="仿宋_GB2312" w:eastAsia="仿宋_GB2312" w:hAnsi="宋体" w:cs="仿宋_GB2312"/>
                <w:color w:val="000000"/>
                <w:kern w:val="0"/>
                <w:szCs w:val="21"/>
                <w:lang w:bidi="ar"/>
              </w:rPr>
              <w:t>号）</w:t>
            </w:r>
          </w:p>
        </w:tc>
      </w:tr>
      <w:tr w:rsidR="00B416F4">
        <w:trPr>
          <w:gridAfter w:val="1"/>
          <w:wAfter w:w="60" w:type="dxa"/>
          <w:trHeight w:val="798"/>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39</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经济专业技术资格</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中级：经济师</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初级：助理经济师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《经济专业技术资格规定》（</w:t>
            </w:r>
            <w:proofErr w:type="gramStart"/>
            <w:r>
              <w:rPr>
                <w:rFonts w:ascii="仿宋_GB2312" w:eastAsia="仿宋_GB2312" w:hAnsi="宋体" w:cs="仿宋_GB2312" w:hint="eastAsia"/>
                <w:color w:val="000000"/>
                <w:kern w:val="0"/>
                <w:szCs w:val="21"/>
                <w:lang w:bidi="ar"/>
              </w:rPr>
              <w:t>人社部规</w:t>
            </w:r>
            <w:proofErr w:type="gramEnd"/>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2020</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《人力资源社会保障部关于深化经济专业人员职称制度改革的指导意见》（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53</w:t>
            </w:r>
            <w:r>
              <w:rPr>
                <w:rFonts w:ascii="仿宋_GB2312" w:eastAsia="仿宋_GB2312" w:hAnsi="宋体" w:cs="仿宋_GB2312" w:hint="eastAsia"/>
                <w:color w:val="000000"/>
                <w:kern w:val="0"/>
                <w:szCs w:val="21"/>
                <w:lang w:bidi="ar"/>
              </w:rPr>
              <w:t>号）</w:t>
            </w:r>
          </w:p>
        </w:tc>
      </w:tr>
      <w:tr w:rsidR="00B416F4">
        <w:trPr>
          <w:gridAfter w:val="1"/>
          <w:wAfter w:w="60" w:type="dxa"/>
          <w:trHeight w:val="1771"/>
          <w:jc w:val="center"/>
        </w:trPr>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40</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不动产登记代理专业人员职业资格</w:t>
            </w:r>
            <w:r>
              <w:rPr>
                <w:rFonts w:ascii="仿宋_GB2312" w:eastAsia="仿宋_GB2312" w:hAnsi="宋体" w:cs="仿宋_GB2312"/>
                <w:color w:val="000000"/>
                <w:kern w:val="0"/>
                <w:szCs w:val="21"/>
                <w:lang w:bidi="ar"/>
              </w:rPr>
              <w:t>（原土地登记代理专业人员职业资格）</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经济师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《不动产登记暂行条例》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《人力资源社会保障部关于深化经济专业人员职称制度改革的指导意见》（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53</w:t>
            </w:r>
            <w:r>
              <w:rPr>
                <w:rFonts w:ascii="仿宋_GB2312" w:eastAsia="仿宋_GB2312" w:hAnsi="宋体" w:cs="仿宋_GB2312" w:hint="eastAsia"/>
                <w:color w:val="000000"/>
                <w:kern w:val="0"/>
                <w:szCs w:val="21"/>
                <w:lang w:bidi="ar"/>
              </w:rPr>
              <w:t>号）</w:t>
            </w:r>
          </w:p>
        </w:tc>
      </w:tr>
      <w:tr w:rsidR="00B416F4">
        <w:trPr>
          <w:gridAfter w:val="1"/>
          <w:wAfter w:w="60" w:type="dxa"/>
          <w:trHeight w:val="909"/>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lastRenderedPageBreak/>
              <w:t>41</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矿业权评估师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矿业权评估师：经济师</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助理矿业</w:t>
            </w:r>
            <w:proofErr w:type="gramStart"/>
            <w:r>
              <w:rPr>
                <w:rFonts w:ascii="仿宋_GB2312" w:eastAsia="仿宋_GB2312" w:hAnsi="宋体" w:cs="仿宋_GB2312" w:hint="eastAsia"/>
                <w:color w:val="000000"/>
                <w:kern w:val="0"/>
                <w:szCs w:val="21"/>
                <w:lang w:bidi="ar"/>
              </w:rPr>
              <w:t>评权估师</w:t>
            </w:r>
            <w:proofErr w:type="gramEnd"/>
            <w:r>
              <w:rPr>
                <w:rFonts w:ascii="仿宋_GB2312" w:eastAsia="仿宋_GB2312" w:hAnsi="宋体" w:cs="仿宋_GB2312" w:hint="eastAsia"/>
                <w:color w:val="000000"/>
                <w:kern w:val="0"/>
                <w:szCs w:val="21"/>
                <w:lang w:bidi="ar"/>
              </w:rPr>
              <w:t>：助理经济师</w:t>
            </w:r>
          </w:p>
        </w:tc>
        <w:tc>
          <w:tcPr>
            <w:tcW w:w="6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《中华人民共和国资产评估法》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《矿产资源勘查区块登记管理办法》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《矿产资源开采登记管理办法》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《探矿权采矿权转让管理办法》</w:t>
            </w:r>
          </w:p>
        </w:tc>
      </w:tr>
      <w:tr w:rsidR="00B416F4">
        <w:trPr>
          <w:gridAfter w:val="1"/>
          <w:wAfter w:w="60" w:type="dxa"/>
          <w:trHeight w:val="899"/>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42</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环境影响评价工程师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工程师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《建设项目环境保护管理条例》（国务院令第</w:t>
            </w:r>
            <w:r>
              <w:rPr>
                <w:rFonts w:ascii="仿宋_GB2312" w:eastAsia="仿宋_GB2312" w:hAnsi="宋体" w:cs="仿宋_GB2312" w:hint="eastAsia"/>
                <w:color w:val="000000"/>
                <w:kern w:val="0"/>
                <w:szCs w:val="21"/>
                <w:lang w:bidi="ar"/>
              </w:rPr>
              <w:t>253</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《环境影响评价工程师职业资格制度暂行规定》（国人部发〔</w:t>
            </w:r>
            <w:r>
              <w:rPr>
                <w:rFonts w:ascii="仿宋_GB2312" w:eastAsia="仿宋_GB2312" w:hAnsi="宋体" w:cs="仿宋_GB2312" w:hint="eastAsia"/>
                <w:color w:val="000000"/>
                <w:kern w:val="0"/>
                <w:szCs w:val="21"/>
                <w:lang w:bidi="ar"/>
              </w:rPr>
              <w:t>2004</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13</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979"/>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43</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房地产经纪专业人员职业资格</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房地产经纪人：经济师</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房地产经纪人协理：助理经济师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《中华人民共和国城市房地产管理法》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《房地产经纪专业人员职业资格制度暂行规定》（</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2015</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47</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《人力资源社会保障部关于深化经济专业人员职称制度改革的指导意见》（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53</w:t>
            </w:r>
            <w:r>
              <w:rPr>
                <w:rFonts w:ascii="仿宋_GB2312" w:eastAsia="仿宋_GB2312" w:hAnsi="宋体" w:cs="仿宋_GB2312" w:hint="eastAsia"/>
                <w:color w:val="000000"/>
                <w:kern w:val="0"/>
                <w:szCs w:val="21"/>
                <w:lang w:bidi="ar"/>
              </w:rPr>
              <w:t>号）</w:t>
            </w:r>
          </w:p>
        </w:tc>
      </w:tr>
      <w:tr w:rsidR="00B416F4">
        <w:trPr>
          <w:gridAfter w:val="1"/>
          <w:wAfter w:w="60" w:type="dxa"/>
          <w:trHeight w:val="1254"/>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44</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机动车检测维修专业技术人员职业资格</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机动车检测维修工程师：工程师</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机动车检测维修士：助理工程师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《中华人民共和国道路运输条例》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《机动车检测维修专业技术人员职业水平评价暂行规定》（国人部发〔</w:t>
            </w:r>
            <w:r>
              <w:rPr>
                <w:rFonts w:ascii="仿宋_GB2312" w:eastAsia="仿宋_GB2312" w:hAnsi="宋体" w:cs="仿宋_GB2312" w:hint="eastAsia"/>
                <w:color w:val="000000"/>
                <w:kern w:val="0"/>
                <w:szCs w:val="21"/>
                <w:lang w:bidi="ar"/>
              </w:rPr>
              <w:t>2006</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51</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1208"/>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45</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公路水运工程试验检测专业技术人员职业资格</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公路水运工程试验检测师：工程师</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公路水运工程助理试验检测师：助理工程师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《建设工程质量管理条例》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《公路水运工程试验检测专业技术人员职业资格制度规定》（</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2015</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59</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1571"/>
          <w:jc w:val="center"/>
        </w:trPr>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46</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水利工程质量检测员资格</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助理工程师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《建设工程质量管理条例》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《水利工程质量检测管理规定》（水利部令</w:t>
            </w:r>
            <w:r>
              <w:rPr>
                <w:rFonts w:ascii="仿宋_GB2312" w:eastAsia="仿宋_GB2312" w:hAnsi="宋体" w:cs="仿宋_GB2312" w:hint="eastAsia"/>
                <w:color w:val="000000"/>
                <w:kern w:val="0"/>
                <w:szCs w:val="21"/>
                <w:lang w:bidi="ar"/>
              </w:rPr>
              <w:t>2008</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36</w:t>
            </w:r>
            <w:r>
              <w:rPr>
                <w:rFonts w:ascii="仿宋_GB2312" w:eastAsia="仿宋_GB2312" w:hAnsi="宋体" w:cs="仿宋_GB2312" w:hint="eastAsia"/>
                <w:color w:val="000000"/>
                <w:kern w:val="0"/>
                <w:szCs w:val="21"/>
                <w:lang w:bidi="ar"/>
              </w:rPr>
              <w:t>号，根据水利部令</w:t>
            </w:r>
            <w:r>
              <w:rPr>
                <w:rFonts w:ascii="仿宋_GB2312" w:eastAsia="仿宋_GB2312" w:hAnsi="宋体" w:cs="仿宋_GB2312" w:hint="eastAsia"/>
                <w:color w:val="000000"/>
                <w:kern w:val="0"/>
                <w:szCs w:val="21"/>
                <w:lang w:bidi="ar"/>
              </w:rPr>
              <w:t>2017</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49</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年第</w:t>
            </w:r>
            <w:r>
              <w:rPr>
                <w:rFonts w:ascii="仿宋_GB2312" w:eastAsia="仿宋_GB2312" w:hAnsi="宋体" w:cs="仿宋_GB2312" w:hint="eastAsia"/>
                <w:color w:val="000000"/>
                <w:kern w:val="0"/>
                <w:szCs w:val="21"/>
                <w:lang w:bidi="ar"/>
              </w:rPr>
              <w:t>50</w:t>
            </w:r>
            <w:r>
              <w:rPr>
                <w:rFonts w:ascii="仿宋_GB2312" w:eastAsia="仿宋_GB2312" w:hAnsi="宋体" w:cs="仿宋_GB2312" w:hint="eastAsia"/>
                <w:color w:val="000000"/>
                <w:kern w:val="0"/>
                <w:szCs w:val="21"/>
                <w:lang w:bidi="ar"/>
              </w:rPr>
              <w:t>号修订）</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《关于发布〈水利工程质量检测员管理办法〉的通知》（中水协〔</w:t>
            </w:r>
            <w:r>
              <w:rPr>
                <w:rFonts w:ascii="仿宋_GB2312" w:eastAsia="仿宋_GB2312" w:hAnsi="宋体" w:cs="仿宋_GB2312" w:hint="eastAsia"/>
                <w:color w:val="000000"/>
                <w:kern w:val="0"/>
                <w:szCs w:val="21"/>
                <w:lang w:bidi="ar"/>
              </w:rPr>
              <w:t>2009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2</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1653"/>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47</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审计专业技术资格</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中级：审计师</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初级：助理审计师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《中华人民共和国审计法》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《中华人民共和国审计法实施条例》（国务院令第</w:t>
            </w:r>
            <w:r>
              <w:rPr>
                <w:rFonts w:ascii="仿宋_GB2312" w:eastAsia="仿宋_GB2312" w:hAnsi="宋体" w:cs="仿宋_GB2312" w:hint="eastAsia"/>
                <w:color w:val="000000"/>
                <w:kern w:val="0"/>
                <w:szCs w:val="21"/>
                <w:lang w:bidi="ar"/>
              </w:rPr>
              <w:t>571</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《审计署</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人力资源社会保障部关于印发〈审计专业技术资格规定〉和〈审计专业技术资格考试实施办法〉的通知》（审人发〔</w:t>
            </w:r>
            <w:r>
              <w:rPr>
                <w:rFonts w:ascii="仿宋_GB2312" w:eastAsia="仿宋_GB2312" w:hAnsi="宋体" w:cs="仿宋_GB2312" w:hint="eastAsia"/>
                <w:color w:val="000000"/>
                <w:kern w:val="0"/>
                <w:szCs w:val="21"/>
                <w:lang w:bidi="ar"/>
              </w:rPr>
              <w:t>2022</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18</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《人力资源社会保障部、审计署关于深化审计专业人员职称制度改革的指导意见》（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2020</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84</w:t>
            </w:r>
            <w:r>
              <w:rPr>
                <w:rFonts w:ascii="仿宋_GB2312" w:eastAsia="仿宋_GB2312" w:hAnsi="宋体" w:cs="仿宋_GB2312" w:hint="eastAsia"/>
                <w:color w:val="000000"/>
                <w:kern w:val="0"/>
                <w:szCs w:val="21"/>
                <w:lang w:bidi="ar"/>
              </w:rPr>
              <w:t>号）</w:t>
            </w:r>
          </w:p>
        </w:tc>
      </w:tr>
      <w:tr w:rsidR="00B416F4">
        <w:trPr>
          <w:gridAfter w:val="1"/>
          <w:wAfter w:w="60" w:type="dxa"/>
          <w:trHeight w:val="1665"/>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48</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税务师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lang w:bidi="ar"/>
              </w:rPr>
              <w:t>初级经济师或经济师（按照相应的学历、年限条件确定）、初级审计师或审计师（按照相应的学历、年限条件确定）</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kern w:val="0"/>
                <w:szCs w:val="21"/>
                <w:lang w:bidi="ar"/>
              </w:rPr>
            </w:pPr>
            <w:r>
              <w:rPr>
                <w:rFonts w:ascii="仿宋_GB2312" w:eastAsia="仿宋_GB2312" w:hAnsi="宋体" w:cs="仿宋_GB2312" w:hint="eastAsia"/>
                <w:color w:val="000000"/>
                <w:kern w:val="0"/>
                <w:szCs w:val="21"/>
                <w:lang w:bidi="ar"/>
              </w:rPr>
              <w:t>《中华人民共和国税收征收管理法》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《税务师职业资格制度暂行规定》（</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2015</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90</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《人力资源社会保障部关于深化经济专业人员职称制度改革的指导意见》（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53</w:t>
            </w:r>
            <w:r>
              <w:rPr>
                <w:rFonts w:ascii="仿宋_GB2312" w:eastAsia="仿宋_GB2312" w:hAnsi="宋体" w:cs="仿宋_GB2312" w:hint="eastAsia"/>
                <w:color w:val="000000"/>
                <w:kern w:val="0"/>
                <w:szCs w:val="21"/>
                <w:lang w:bidi="ar"/>
              </w:rPr>
              <w:t>号）</w:t>
            </w:r>
          </w:p>
          <w:p w:rsidR="00B416F4" w:rsidRDefault="00AE1C4C">
            <w:pPr>
              <w:widowControl/>
              <w:spacing w:line="220" w:lineRule="exact"/>
              <w:jc w:val="left"/>
              <w:textAlignment w:val="center"/>
              <w:rPr>
                <w:rFonts w:ascii="仿宋_GB2312" w:eastAsia="仿宋_GB2312" w:hAnsi="宋体" w:cs="仿宋_GB2312"/>
                <w:color w:val="000000"/>
                <w:kern w:val="0"/>
                <w:szCs w:val="21"/>
                <w:lang w:bidi="ar"/>
              </w:rPr>
            </w:pPr>
            <w:r>
              <w:rPr>
                <w:rFonts w:ascii="仿宋_GB2312" w:eastAsia="仿宋_GB2312" w:hAnsi="宋体" w:cs="仿宋_GB2312"/>
                <w:color w:val="000000"/>
                <w:kern w:val="0"/>
                <w:szCs w:val="21"/>
                <w:lang w:bidi="ar"/>
              </w:rPr>
              <w:t>《人力资源社会保障部关于印发〈经济专业技术资格规定〉和〈经济专业技术资格考试实施办法〉的通知》（</w:t>
            </w:r>
            <w:proofErr w:type="gramStart"/>
            <w:r>
              <w:rPr>
                <w:rFonts w:ascii="仿宋_GB2312" w:eastAsia="仿宋_GB2312" w:hAnsi="宋体" w:cs="仿宋_GB2312"/>
                <w:color w:val="000000"/>
                <w:kern w:val="0"/>
                <w:szCs w:val="21"/>
                <w:lang w:bidi="ar"/>
              </w:rPr>
              <w:t>人社部规</w:t>
            </w:r>
            <w:proofErr w:type="gramEnd"/>
            <w:r>
              <w:rPr>
                <w:rFonts w:ascii="仿宋_GB2312" w:eastAsia="仿宋_GB2312" w:hAnsi="宋体" w:cs="仿宋_GB2312"/>
                <w:color w:val="000000"/>
                <w:kern w:val="0"/>
                <w:szCs w:val="21"/>
                <w:lang w:bidi="ar"/>
              </w:rPr>
              <w:t>〔</w:t>
            </w:r>
            <w:r>
              <w:rPr>
                <w:rFonts w:ascii="仿宋_GB2312" w:eastAsia="仿宋_GB2312" w:hAnsi="宋体" w:cs="仿宋_GB2312"/>
                <w:color w:val="000000"/>
                <w:kern w:val="0"/>
                <w:szCs w:val="21"/>
                <w:lang w:bidi="ar"/>
              </w:rPr>
              <w:t>2020</w:t>
            </w:r>
            <w:r>
              <w:rPr>
                <w:rFonts w:ascii="仿宋_GB2312" w:eastAsia="仿宋_GB2312" w:hAnsi="宋体" w:cs="仿宋_GB2312"/>
                <w:color w:val="000000"/>
                <w:kern w:val="0"/>
                <w:szCs w:val="21"/>
                <w:lang w:bidi="ar"/>
              </w:rPr>
              <w:t>〕</w:t>
            </w:r>
            <w:r>
              <w:rPr>
                <w:rFonts w:ascii="仿宋_GB2312" w:eastAsia="仿宋_GB2312" w:hAnsi="宋体" w:cs="仿宋_GB2312"/>
                <w:color w:val="000000"/>
                <w:kern w:val="0"/>
                <w:szCs w:val="21"/>
                <w:lang w:bidi="ar"/>
              </w:rPr>
              <w:t>1</w:t>
            </w:r>
            <w:r>
              <w:rPr>
                <w:rFonts w:ascii="仿宋_GB2312" w:eastAsia="仿宋_GB2312" w:hAnsi="宋体" w:cs="仿宋_GB2312"/>
                <w:color w:val="000000"/>
                <w:kern w:val="0"/>
                <w:szCs w:val="21"/>
                <w:lang w:bidi="ar"/>
              </w:rPr>
              <w:t>号）</w:t>
            </w:r>
          </w:p>
          <w:p w:rsidR="00B416F4" w:rsidRDefault="00AE1C4C">
            <w:pPr>
              <w:widowControl/>
              <w:spacing w:line="220" w:lineRule="exact"/>
              <w:jc w:val="left"/>
              <w:textAlignment w:val="center"/>
              <w:rPr>
                <w:sz w:val="18"/>
                <w:szCs w:val="21"/>
              </w:rPr>
            </w:pPr>
            <w:r>
              <w:rPr>
                <w:rFonts w:ascii="仿宋_GB2312" w:eastAsia="仿宋_GB2312" w:hAnsi="宋体" w:cs="仿宋_GB2312"/>
                <w:color w:val="000000"/>
                <w:kern w:val="0"/>
                <w:szCs w:val="21"/>
                <w:lang w:bidi="ar"/>
              </w:rPr>
              <w:t>《审计署</w:t>
            </w:r>
            <w:r>
              <w:rPr>
                <w:rFonts w:ascii="仿宋_GB2312" w:eastAsia="仿宋_GB2312" w:hAnsi="宋体" w:cs="仿宋_GB2312"/>
                <w:color w:val="000000"/>
                <w:kern w:val="0"/>
                <w:szCs w:val="21"/>
                <w:lang w:bidi="ar"/>
              </w:rPr>
              <w:t xml:space="preserve"> </w:t>
            </w:r>
            <w:r>
              <w:rPr>
                <w:rFonts w:ascii="仿宋_GB2312" w:eastAsia="仿宋_GB2312" w:hAnsi="宋体" w:cs="仿宋_GB2312"/>
                <w:color w:val="000000"/>
                <w:kern w:val="0"/>
                <w:szCs w:val="21"/>
                <w:lang w:bidi="ar"/>
              </w:rPr>
              <w:t>人力资源社会保障部关于印发〈审计专业技术资格规定〉和〈审计专业技术资格考试实施办法〉的通知》（审人发〔</w:t>
            </w:r>
            <w:r>
              <w:rPr>
                <w:rFonts w:ascii="仿宋_GB2312" w:eastAsia="仿宋_GB2312" w:hAnsi="宋体" w:cs="仿宋_GB2312"/>
                <w:color w:val="000000"/>
                <w:kern w:val="0"/>
                <w:szCs w:val="21"/>
                <w:lang w:bidi="ar"/>
              </w:rPr>
              <w:t>2022</w:t>
            </w:r>
            <w:r>
              <w:rPr>
                <w:rFonts w:ascii="仿宋_GB2312" w:eastAsia="仿宋_GB2312" w:hAnsi="宋体" w:cs="仿宋_GB2312"/>
                <w:color w:val="000000"/>
                <w:kern w:val="0"/>
                <w:szCs w:val="21"/>
                <w:lang w:bidi="ar"/>
              </w:rPr>
              <w:t>〕</w:t>
            </w:r>
            <w:r>
              <w:rPr>
                <w:rFonts w:ascii="仿宋_GB2312" w:eastAsia="仿宋_GB2312" w:hAnsi="宋体" w:cs="仿宋_GB2312"/>
                <w:color w:val="000000"/>
                <w:kern w:val="0"/>
                <w:szCs w:val="21"/>
                <w:lang w:bidi="ar"/>
              </w:rPr>
              <w:t>18</w:t>
            </w:r>
            <w:r>
              <w:rPr>
                <w:rFonts w:ascii="仿宋_GB2312" w:eastAsia="仿宋_GB2312" w:hAnsi="宋体" w:cs="仿宋_GB2312"/>
                <w:color w:val="000000"/>
                <w:kern w:val="0"/>
                <w:szCs w:val="21"/>
                <w:lang w:bidi="ar"/>
              </w:rPr>
              <w:t>号）</w:t>
            </w:r>
          </w:p>
        </w:tc>
      </w:tr>
      <w:tr w:rsidR="00B416F4">
        <w:trPr>
          <w:gridAfter w:val="1"/>
          <w:wAfter w:w="60" w:type="dxa"/>
          <w:trHeight w:val="1783"/>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lastRenderedPageBreak/>
              <w:t>49</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设备</w:t>
            </w:r>
            <w:proofErr w:type="gramStart"/>
            <w:r>
              <w:rPr>
                <w:rFonts w:ascii="仿宋_GB2312" w:eastAsia="仿宋_GB2312" w:hAnsi="宋体" w:cs="仿宋_GB2312" w:hint="eastAsia"/>
                <w:color w:val="000000"/>
                <w:kern w:val="0"/>
                <w:szCs w:val="21"/>
                <w:lang w:bidi="ar"/>
              </w:rPr>
              <w:t>监理师</w:t>
            </w:r>
            <w:proofErr w:type="gramEnd"/>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工程师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《国务院对确需保留的行政审批项目设定行政许可的决定》（国务院令第</w:t>
            </w:r>
            <w:r>
              <w:rPr>
                <w:rFonts w:ascii="仿宋_GB2312" w:eastAsia="仿宋_GB2312" w:hAnsi="宋体" w:cs="仿宋_GB2312" w:hint="eastAsia"/>
                <w:color w:val="000000"/>
                <w:kern w:val="0"/>
                <w:szCs w:val="21"/>
                <w:lang w:bidi="ar"/>
              </w:rPr>
              <w:t>412</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《设备监理师职业资格制度规定》（国</w:t>
            </w:r>
            <w:proofErr w:type="gramStart"/>
            <w:r>
              <w:rPr>
                <w:rFonts w:ascii="仿宋_GB2312" w:eastAsia="仿宋_GB2312" w:hAnsi="宋体" w:cs="仿宋_GB2312" w:hint="eastAsia"/>
                <w:color w:val="000000"/>
                <w:kern w:val="0"/>
                <w:szCs w:val="21"/>
                <w:lang w:bidi="ar"/>
              </w:rPr>
              <w:t>市监质发</w:t>
            </w:r>
            <w:proofErr w:type="gramEnd"/>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2023</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13</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《国务院关于第三批取消和调整行政审批项目的决定》（国发〔</w:t>
            </w:r>
            <w:r>
              <w:rPr>
                <w:rFonts w:ascii="仿宋_GB2312" w:eastAsia="仿宋_GB2312" w:hAnsi="宋体" w:cs="仿宋_GB2312" w:hint="eastAsia"/>
                <w:color w:val="000000"/>
                <w:kern w:val="0"/>
                <w:szCs w:val="21"/>
                <w:lang w:bidi="ar"/>
              </w:rPr>
              <w:t>2004</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工业和信息化部关于深化工程技术人才职称制度改革的指导意见》（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1624"/>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50</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统计专业技术资格</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中级：统计师</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初级：助理统计师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《中华人民共和国统计法》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《统计专业职务试行条例》（职改字〔</w:t>
            </w:r>
            <w:r>
              <w:rPr>
                <w:rFonts w:ascii="仿宋_GB2312" w:eastAsia="仿宋_GB2312" w:hAnsi="宋体" w:cs="仿宋_GB2312" w:hint="eastAsia"/>
                <w:color w:val="000000"/>
                <w:kern w:val="0"/>
                <w:szCs w:val="21"/>
                <w:lang w:bidi="ar"/>
              </w:rPr>
              <w:t>1986</w:t>
            </w:r>
            <w:r>
              <w:rPr>
                <w:rFonts w:ascii="仿宋_GB2312" w:eastAsia="仿宋_GB2312" w:hAnsi="宋体" w:cs="仿宋_GB2312" w:hint="eastAsia"/>
                <w:color w:val="000000"/>
                <w:kern w:val="0"/>
                <w:szCs w:val="21"/>
                <w:lang w:bidi="ar"/>
              </w:rPr>
              <w:t>〕第</w:t>
            </w:r>
            <w:r>
              <w:rPr>
                <w:rFonts w:ascii="仿宋_GB2312" w:eastAsia="仿宋_GB2312" w:hAnsi="宋体" w:cs="仿宋_GB2312" w:hint="eastAsia"/>
                <w:color w:val="000000"/>
                <w:kern w:val="0"/>
                <w:szCs w:val="21"/>
                <w:lang w:bidi="ar"/>
              </w:rPr>
              <w:t>57</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《统计专业技术资格考试暂行规定》（国统字〔</w:t>
            </w:r>
            <w:r>
              <w:rPr>
                <w:rFonts w:ascii="仿宋_GB2312" w:eastAsia="仿宋_GB2312" w:hAnsi="宋体" w:cs="仿宋_GB2312" w:hint="eastAsia"/>
                <w:color w:val="000000"/>
                <w:kern w:val="0"/>
                <w:szCs w:val="21"/>
                <w:lang w:bidi="ar"/>
              </w:rPr>
              <w:t>1995</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46</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《关于印发高级统计师资格评价办法（试行）的通知》（</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2011</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90</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《人力资源社会保障部、国家统计局关于深化统计专业人员职称制度改革的指导意见》（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2020</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16</w:t>
            </w:r>
            <w:r>
              <w:rPr>
                <w:rFonts w:ascii="仿宋_GB2312" w:eastAsia="仿宋_GB2312" w:hAnsi="宋体" w:cs="仿宋_GB2312" w:hint="eastAsia"/>
                <w:color w:val="000000"/>
                <w:kern w:val="0"/>
                <w:szCs w:val="21"/>
                <w:lang w:bidi="ar"/>
              </w:rPr>
              <w:t>号）</w:t>
            </w:r>
          </w:p>
        </w:tc>
      </w:tr>
      <w:tr w:rsidR="00B416F4">
        <w:trPr>
          <w:gridAfter w:val="1"/>
          <w:wAfter w:w="60" w:type="dxa"/>
          <w:trHeight w:val="1270"/>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51</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出版专业技术人员职业资格</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中级：编辑</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初级：助理编辑</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《出版管理条例》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《音像制品管理条例》</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《出版专业人员职务试行条例》（职改字〔</w:t>
            </w:r>
            <w:r>
              <w:rPr>
                <w:rFonts w:ascii="仿宋_GB2312" w:eastAsia="仿宋_GB2312" w:hAnsi="宋体" w:cs="仿宋_GB2312" w:hint="eastAsia"/>
                <w:color w:val="000000"/>
                <w:kern w:val="0"/>
                <w:szCs w:val="21"/>
                <w:lang w:bidi="ar"/>
              </w:rPr>
              <w:t>1986</w:t>
            </w:r>
            <w:r>
              <w:rPr>
                <w:rFonts w:ascii="仿宋_GB2312" w:eastAsia="仿宋_GB2312" w:hAnsi="宋体" w:cs="仿宋_GB2312" w:hint="eastAsia"/>
                <w:color w:val="000000"/>
                <w:kern w:val="0"/>
                <w:szCs w:val="21"/>
                <w:lang w:bidi="ar"/>
              </w:rPr>
              <w:t>〕第</w:t>
            </w:r>
            <w:r>
              <w:rPr>
                <w:rFonts w:ascii="仿宋_GB2312" w:eastAsia="仿宋_GB2312" w:hAnsi="宋体" w:cs="仿宋_GB2312" w:hint="eastAsia"/>
                <w:color w:val="000000"/>
                <w:kern w:val="0"/>
                <w:szCs w:val="21"/>
                <w:lang w:bidi="ar"/>
              </w:rPr>
              <w:t>41</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《出版专业技术人员职业资格考试暂行规定》（人发〔</w:t>
            </w:r>
            <w:r>
              <w:rPr>
                <w:rFonts w:ascii="仿宋_GB2312" w:eastAsia="仿宋_GB2312" w:hAnsi="宋体" w:cs="仿宋_GB2312" w:hint="eastAsia"/>
                <w:color w:val="000000"/>
                <w:kern w:val="0"/>
                <w:szCs w:val="21"/>
                <w:lang w:bidi="ar"/>
              </w:rPr>
              <w:t>2001</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86</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《人力资源社会保障部、国家新闻出版署关于深化出版专业技术人员职称制度改革的指导意见》（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2021</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10</w:t>
            </w:r>
            <w:r>
              <w:rPr>
                <w:rFonts w:ascii="仿宋_GB2312" w:eastAsia="仿宋_GB2312" w:hAnsi="宋体" w:cs="仿宋_GB2312" w:hint="eastAsia"/>
                <w:color w:val="000000"/>
                <w:kern w:val="0"/>
                <w:szCs w:val="21"/>
                <w:lang w:bidi="ar"/>
              </w:rPr>
              <w:t>号）</w:t>
            </w:r>
          </w:p>
        </w:tc>
      </w:tr>
      <w:tr w:rsidR="00B416F4">
        <w:trPr>
          <w:gridAfter w:val="1"/>
          <w:wAfter w:w="60" w:type="dxa"/>
          <w:trHeight w:val="1602"/>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52</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银行业专业人员职业资格</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中级：经济师</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初级：助理经济师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《银行业专业人员职业资格制度暂行规定》（</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2013</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101</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《关于印发银行业专业人员初级职业资格考试实施办法补充规定和银行业专业人员中级职业资格考试实施办法的通知》（</w:t>
            </w:r>
            <w:proofErr w:type="gramStart"/>
            <w:r>
              <w:rPr>
                <w:rFonts w:ascii="仿宋_GB2312" w:eastAsia="仿宋_GB2312" w:hAnsi="宋体" w:cs="仿宋_GB2312" w:hint="eastAsia"/>
                <w:color w:val="000000"/>
                <w:kern w:val="0"/>
                <w:szCs w:val="21"/>
                <w:lang w:bidi="ar"/>
              </w:rPr>
              <w:t>人社厅</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2015</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55</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《人力资源社会保障部关于深化经济专业人员职称制度改革的指导意见》（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53</w:t>
            </w:r>
            <w:r>
              <w:rPr>
                <w:rFonts w:ascii="仿宋_GB2312" w:eastAsia="仿宋_GB2312" w:hAnsi="宋体" w:cs="仿宋_GB2312" w:hint="eastAsia"/>
                <w:color w:val="000000"/>
                <w:kern w:val="0"/>
                <w:szCs w:val="21"/>
                <w:lang w:bidi="ar"/>
              </w:rPr>
              <w:t>号）</w:t>
            </w:r>
          </w:p>
        </w:tc>
      </w:tr>
      <w:tr w:rsidR="00B416F4">
        <w:trPr>
          <w:gridAfter w:val="1"/>
          <w:wAfter w:w="60" w:type="dxa"/>
          <w:trHeight w:val="1378"/>
          <w:jc w:val="center"/>
        </w:trPr>
        <w:tc>
          <w:tcPr>
            <w:tcW w:w="5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53</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精算师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准精算师：经济师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《中华人民共和国保险法》</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《人力资源社会保障部关于深化经济专业人员职称制度改革的指导意见》（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53</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《国家金融监督管理总局</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t>人力资源社会保障部关于印发精算师职业资格规定和精算师职业资格考试实施办法的通知》（金</w:t>
            </w:r>
            <w:proofErr w:type="gramStart"/>
            <w:r>
              <w:rPr>
                <w:rFonts w:ascii="仿宋_GB2312" w:eastAsia="仿宋_GB2312" w:hAnsi="宋体" w:cs="仿宋_GB2312" w:hint="eastAsia"/>
                <w:color w:val="000000"/>
                <w:kern w:val="0"/>
                <w:szCs w:val="21"/>
                <w:lang w:bidi="ar"/>
              </w:rPr>
              <w:t>规</w:t>
            </w:r>
            <w:proofErr w:type="gramEnd"/>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2023</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3</w:t>
            </w:r>
            <w:r>
              <w:rPr>
                <w:rFonts w:ascii="仿宋_GB2312" w:eastAsia="仿宋_GB2312" w:hAnsi="宋体" w:cs="仿宋_GB2312" w:hint="eastAsia"/>
                <w:color w:val="000000"/>
                <w:kern w:val="0"/>
                <w:szCs w:val="21"/>
                <w:lang w:bidi="ar"/>
              </w:rPr>
              <w:t>号）</w:t>
            </w:r>
          </w:p>
        </w:tc>
      </w:tr>
      <w:tr w:rsidR="00B416F4">
        <w:trPr>
          <w:gridAfter w:val="1"/>
          <w:wAfter w:w="60" w:type="dxa"/>
          <w:trHeight w:val="1062"/>
          <w:jc w:val="center"/>
        </w:trPr>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54</w:t>
            </w:r>
          </w:p>
        </w:tc>
        <w:tc>
          <w:tcPr>
            <w:tcW w:w="10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翻译专业资格</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二级口译、笔译翻译：二级翻译</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三级口译、笔译翻译：三级翻译</w:t>
            </w:r>
            <w:r>
              <w:rPr>
                <w:rFonts w:ascii="仿宋_GB2312" w:eastAsia="仿宋_GB2312" w:hAnsi="宋体" w:cs="仿宋_GB2312" w:hint="eastAsia"/>
                <w:color w:val="000000"/>
                <w:kern w:val="0"/>
                <w:szCs w:val="21"/>
                <w:lang w:bidi="ar"/>
              </w:rPr>
              <w:t xml:space="preserve">                             </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《翻译专业职务试行条例》（职改字〔</w:t>
            </w:r>
            <w:r>
              <w:rPr>
                <w:rFonts w:ascii="仿宋_GB2312" w:eastAsia="仿宋_GB2312" w:hAnsi="宋体" w:cs="仿宋_GB2312" w:hint="eastAsia"/>
                <w:color w:val="000000"/>
                <w:kern w:val="0"/>
                <w:szCs w:val="21"/>
                <w:lang w:bidi="ar"/>
              </w:rPr>
              <w:t>1986</w:t>
            </w:r>
            <w:r>
              <w:rPr>
                <w:rFonts w:ascii="仿宋_GB2312" w:eastAsia="仿宋_GB2312" w:hAnsi="宋体" w:cs="仿宋_GB2312" w:hint="eastAsia"/>
                <w:color w:val="000000"/>
                <w:kern w:val="0"/>
                <w:szCs w:val="21"/>
                <w:lang w:bidi="ar"/>
              </w:rPr>
              <w:t>〕第</w:t>
            </w:r>
            <w:r>
              <w:rPr>
                <w:rFonts w:ascii="仿宋_GB2312" w:eastAsia="仿宋_GB2312" w:hAnsi="宋体" w:cs="仿宋_GB2312" w:hint="eastAsia"/>
                <w:color w:val="000000"/>
                <w:kern w:val="0"/>
                <w:szCs w:val="21"/>
                <w:lang w:bidi="ar"/>
              </w:rPr>
              <w:t>54</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《翻译专业资格（水平）考试暂行规定》（人发〔</w:t>
            </w:r>
            <w:r>
              <w:rPr>
                <w:rFonts w:ascii="仿宋_GB2312" w:eastAsia="仿宋_GB2312" w:hAnsi="宋体" w:cs="仿宋_GB2312" w:hint="eastAsia"/>
                <w:color w:val="000000"/>
                <w:kern w:val="0"/>
                <w:szCs w:val="21"/>
                <w:lang w:bidi="ar"/>
              </w:rPr>
              <w:t>2003</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21</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《人力资源社会保障部、中国外文局关于深化翻译专业人员职称制度改革的指导意见》（</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110</w:t>
            </w:r>
            <w:r>
              <w:rPr>
                <w:rFonts w:ascii="仿宋_GB2312" w:eastAsia="仿宋_GB2312" w:hAnsi="宋体" w:cs="仿宋_GB2312" w:hint="eastAsia"/>
                <w:color w:val="000000"/>
                <w:kern w:val="0"/>
                <w:szCs w:val="21"/>
                <w:lang w:bidi="ar"/>
              </w:rPr>
              <w:t>号）</w:t>
            </w:r>
          </w:p>
        </w:tc>
      </w:tr>
      <w:tr w:rsidR="00B416F4">
        <w:trPr>
          <w:gridAfter w:val="1"/>
          <w:wAfter w:w="60" w:type="dxa"/>
          <w:trHeight w:val="744"/>
          <w:jc w:val="center"/>
        </w:trPr>
        <w:tc>
          <w:tcPr>
            <w:tcW w:w="9419"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center"/>
              <w:textAlignment w:val="center"/>
              <w:rPr>
                <w:rFonts w:ascii="黑体" w:eastAsia="黑体" w:hAnsi="宋体" w:cs="黑体"/>
                <w:color w:val="000000"/>
                <w:kern w:val="0"/>
                <w:szCs w:val="21"/>
                <w:lang w:bidi="ar"/>
              </w:rPr>
            </w:pPr>
            <w:r>
              <w:rPr>
                <w:rFonts w:ascii="黑体" w:eastAsia="黑体" w:hAnsi="宋体" w:cs="黑体" w:hint="eastAsia"/>
                <w:color w:val="000000"/>
                <w:kern w:val="0"/>
                <w:szCs w:val="21"/>
                <w:lang w:bidi="ar"/>
              </w:rPr>
              <w:t>三、其他资格（</w:t>
            </w:r>
            <w:r>
              <w:rPr>
                <w:rFonts w:ascii="黑体" w:eastAsia="黑体" w:hAnsi="宋体" w:cs="黑体"/>
                <w:color w:val="000000"/>
                <w:kern w:val="0"/>
                <w:szCs w:val="21"/>
                <w:lang w:bidi="ar"/>
              </w:rPr>
              <w:t>9</w:t>
            </w:r>
            <w:r>
              <w:rPr>
                <w:rFonts w:ascii="黑体" w:eastAsia="黑体" w:hAnsi="宋体" w:cs="黑体" w:hint="eastAsia"/>
                <w:color w:val="000000"/>
                <w:kern w:val="0"/>
                <w:szCs w:val="21"/>
                <w:lang w:bidi="ar"/>
              </w:rPr>
              <w:t>项）</w:t>
            </w:r>
            <w:r>
              <w:rPr>
                <w:rFonts w:ascii="黑体" w:eastAsia="黑体" w:hAnsi="宋体" w:cs="黑体" w:hint="eastAsia"/>
                <w:color w:val="000000"/>
                <w:kern w:val="0"/>
                <w:szCs w:val="21"/>
                <w:lang w:bidi="ar"/>
              </w:rPr>
              <w:br/>
            </w:r>
            <w:r>
              <w:rPr>
                <w:rFonts w:ascii="黑体" w:eastAsia="黑体" w:hAnsi="宋体" w:cs="黑体" w:hint="eastAsia"/>
                <w:color w:val="000000"/>
                <w:kern w:val="0"/>
                <w:szCs w:val="21"/>
                <w:lang w:bidi="ar"/>
              </w:rPr>
              <w:t>注：对于国务院清理规范有关职业资格前已取得资格证书的，</w:t>
            </w:r>
          </w:p>
          <w:p w:rsidR="00B416F4" w:rsidRDefault="00AE1C4C">
            <w:pPr>
              <w:widowControl/>
              <w:spacing w:line="22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lang w:bidi="ar"/>
              </w:rPr>
              <w:t>原有职业资格可继续作为聘任相应专业技术职务的依据</w:t>
            </w:r>
          </w:p>
        </w:tc>
      </w:tr>
      <w:tr w:rsidR="00B416F4">
        <w:trPr>
          <w:gridAfter w:val="1"/>
          <w:wAfter w:w="60" w:type="dxa"/>
          <w:trHeight w:val="696"/>
          <w:jc w:val="center"/>
        </w:trPr>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55</w:t>
            </w:r>
          </w:p>
        </w:tc>
        <w:tc>
          <w:tcPr>
            <w:tcW w:w="1042" w:type="dxa"/>
            <w:gridSpan w:val="2"/>
            <w:tcBorders>
              <w:top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质量</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中级：工程师</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初级：助理工程师或技术员</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《质量专业技术人员职业资格考试暂行规定》（人发〔</w:t>
            </w:r>
            <w:r>
              <w:rPr>
                <w:rFonts w:ascii="仿宋_GB2312" w:eastAsia="仿宋_GB2312" w:hAnsi="宋体" w:cs="仿宋_GB2312" w:hint="eastAsia"/>
                <w:color w:val="000000"/>
                <w:kern w:val="0"/>
                <w:szCs w:val="21"/>
                <w:lang w:bidi="ar"/>
              </w:rPr>
              <w:t>2000</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 xml:space="preserve">123 </w:t>
            </w:r>
            <w:r>
              <w:rPr>
                <w:rFonts w:ascii="仿宋_GB2312" w:eastAsia="仿宋_GB2312" w:hAnsi="宋体" w:cs="仿宋_GB2312" w:hint="eastAsia"/>
                <w:color w:val="000000"/>
                <w:kern w:val="0"/>
                <w:szCs w:val="21"/>
                <w:lang w:bidi="ar"/>
              </w:rPr>
              <w:t>号）</w:t>
            </w:r>
          </w:p>
        </w:tc>
      </w:tr>
      <w:tr w:rsidR="00B416F4">
        <w:trPr>
          <w:gridAfter w:val="1"/>
          <w:wAfter w:w="60" w:type="dxa"/>
          <w:trHeight w:val="570"/>
          <w:jc w:val="center"/>
        </w:trPr>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56</w:t>
            </w:r>
          </w:p>
        </w:tc>
        <w:tc>
          <w:tcPr>
            <w:tcW w:w="1042" w:type="dxa"/>
            <w:gridSpan w:val="2"/>
            <w:tcBorders>
              <w:top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企业法律顾问</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经济师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《企业法律顾问管理办法》（人发〔</w:t>
            </w:r>
            <w:r>
              <w:rPr>
                <w:rFonts w:ascii="仿宋_GB2312" w:eastAsia="仿宋_GB2312" w:hAnsi="宋体" w:cs="仿宋_GB2312" w:hint="eastAsia"/>
                <w:color w:val="000000"/>
                <w:kern w:val="0"/>
                <w:szCs w:val="21"/>
                <w:lang w:bidi="ar"/>
              </w:rPr>
              <w:t>1997</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26</w:t>
            </w:r>
            <w:r>
              <w:rPr>
                <w:rFonts w:ascii="仿宋_GB2312" w:eastAsia="仿宋_GB2312" w:hAnsi="宋体" w:cs="仿宋_GB2312" w:hint="eastAsia"/>
                <w:color w:val="000000"/>
                <w:kern w:val="0"/>
                <w:szCs w:val="21"/>
                <w:lang w:bidi="ar"/>
              </w:rPr>
              <w:t>号）</w:t>
            </w:r>
          </w:p>
        </w:tc>
      </w:tr>
      <w:tr w:rsidR="00B416F4">
        <w:trPr>
          <w:gridAfter w:val="1"/>
          <w:wAfter w:w="60" w:type="dxa"/>
          <w:trHeight w:val="539"/>
          <w:jc w:val="center"/>
        </w:trPr>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57</w:t>
            </w:r>
          </w:p>
        </w:tc>
        <w:tc>
          <w:tcPr>
            <w:tcW w:w="1042" w:type="dxa"/>
            <w:gridSpan w:val="2"/>
            <w:tcBorders>
              <w:top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国际商务</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中级：经济师</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初级：助理经济师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《国际商务专业人员职业资格制度暂行规定和国际商务专业人员职业资格考试实施办法》</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人发〔</w:t>
            </w:r>
            <w:r>
              <w:rPr>
                <w:rFonts w:ascii="仿宋_GB2312" w:eastAsia="仿宋_GB2312" w:hAnsi="宋体" w:cs="仿宋_GB2312" w:hint="eastAsia"/>
                <w:color w:val="000000"/>
                <w:kern w:val="0"/>
                <w:szCs w:val="21"/>
                <w:lang w:bidi="ar"/>
              </w:rPr>
              <w:t>2002</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70</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t>)</w:t>
            </w:r>
          </w:p>
        </w:tc>
      </w:tr>
      <w:tr w:rsidR="00B416F4">
        <w:trPr>
          <w:gridAfter w:val="1"/>
          <w:wAfter w:w="60" w:type="dxa"/>
          <w:trHeight w:val="498"/>
          <w:jc w:val="center"/>
        </w:trPr>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58</w:t>
            </w:r>
          </w:p>
        </w:tc>
        <w:tc>
          <w:tcPr>
            <w:tcW w:w="1042" w:type="dxa"/>
            <w:gridSpan w:val="2"/>
            <w:tcBorders>
              <w:top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广告</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广告师：经济师</w:t>
            </w:r>
            <w:r>
              <w:rPr>
                <w:rFonts w:ascii="仿宋_GB2312" w:eastAsia="仿宋_GB2312" w:hAnsi="宋体" w:cs="仿宋_GB2312" w:hint="eastAsia"/>
                <w:color w:val="000000"/>
                <w:kern w:val="0"/>
                <w:szCs w:val="21"/>
                <w:lang w:bidi="ar"/>
              </w:rPr>
              <w:t xml:space="preserve">                                         </w:t>
            </w:r>
            <w:r>
              <w:rPr>
                <w:rFonts w:ascii="仿宋_GB2312" w:eastAsia="仿宋_GB2312" w:hAnsi="宋体" w:cs="仿宋_GB2312" w:hint="eastAsia"/>
                <w:color w:val="000000"/>
                <w:kern w:val="0"/>
                <w:szCs w:val="21"/>
                <w:lang w:bidi="ar"/>
              </w:rPr>
              <w:br/>
            </w:r>
            <w:r>
              <w:rPr>
                <w:rFonts w:ascii="仿宋_GB2312" w:eastAsia="仿宋_GB2312" w:hAnsi="宋体" w:cs="仿宋_GB2312" w:hint="eastAsia"/>
                <w:color w:val="000000"/>
                <w:kern w:val="0"/>
                <w:szCs w:val="21"/>
                <w:lang w:bidi="ar"/>
              </w:rPr>
              <w:t>助理广告师：助理经济师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《广告专业技术人员职业水平评价暂行规定》（国人部发〔</w:t>
            </w:r>
            <w:r>
              <w:rPr>
                <w:rFonts w:ascii="仿宋_GB2312" w:eastAsia="仿宋_GB2312" w:hAnsi="宋体" w:cs="仿宋_GB2312" w:hint="eastAsia"/>
                <w:color w:val="000000"/>
                <w:kern w:val="0"/>
                <w:szCs w:val="21"/>
                <w:lang w:bidi="ar"/>
              </w:rPr>
              <w:t>2007</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 xml:space="preserve">116 </w:t>
            </w:r>
            <w:r>
              <w:rPr>
                <w:rFonts w:ascii="仿宋_GB2312" w:eastAsia="仿宋_GB2312" w:hAnsi="宋体" w:cs="仿宋_GB2312" w:hint="eastAsia"/>
                <w:color w:val="000000"/>
                <w:kern w:val="0"/>
                <w:szCs w:val="21"/>
                <w:lang w:bidi="ar"/>
              </w:rPr>
              <w:t>号）</w:t>
            </w:r>
          </w:p>
        </w:tc>
      </w:tr>
      <w:tr w:rsidR="00B416F4">
        <w:trPr>
          <w:gridAfter w:val="1"/>
          <w:wAfter w:w="60" w:type="dxa"/>
          <w:trHeight w:val="582"/>
          <w:jc w:val="center"/>
        </w:trPr>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lastRenderedPageBreak/>
              <w:t>59</w:t>
            </w:r>
          </w:p>
        </w:tc>
        <w:tc>
          <w:tcPr>
            <w:tcW w:w="1042" w:type="dxa"/>
            <w:gridSpan w:val="2"/>
            <w:tcBorders>
              <w:top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价格</w:t>
            </w:r>
            <w:proofErr w:type="gramStart"/>
            <w:r>
              <w:rPr>
                <w:rFonts w:ascii="仿宋_GB2312" w:eastAsia="仿宋_GB2312" w:hAnsi="宋体" w:cs="仿宋_GB2312" w:hint="eastAsia"/>
                <w:color w:val="000000"/>
                <w:kern w:val="0"/>
                <w:szCs w:val="21"/>
                <w:lang w:bidi="ar"/>
              </w:rPr>
              <w:t>鉴证</w:t>
            </w:r>
            <w:proofErr w:type="gramEnd"/>
            <w:r>
              <w:rPr>
                <w:rFonts w:ascii="仿宋_GB2312" w:eastAsia="仿宋_GB2312" w:hAnsi="宋体" w:cs="仿宋_GB2312" w:hint="eastAsia"/>
                <w:color w:val="000000"/>
                <w:kern w:val="0"/>
                <w:szCs w:val="21"/>
                <w:lang w:bidi="ar"/>
              </w:rPr>
              <w:t>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经济师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《价格</w:t>
            </w:r>
            <w:proofErr w:type="gramStart"/>
            <w:r>
              <w:rPr>
                <w:rFonts w:ascii="仿宋_GB2312" w:eastAsia="仿宋_GB2312" w:hAnsi="宋体" w:cs="仿宋_GB2312" w:hint="eastAsia"/>
                <w:color w:val="000000"/>
                <w:kern w:val="0"/>
                <w:szCs w:val="21"/>
                <w:lang w:bidi="ar"/>
              </w:rPr>
              <w:t>鉴证</w:t>
            </w:r>
            <w:proofErr w:type="gramEnd"/>
            <w:r>
              <w:rPr>
                <w:rFonts w:ascii="仿宋_GB2312" w:eastAsia="仿宋_GB2312" w:hAnsi="宋体" w:cs="仿宋_GB2312" w:hint="eastAsia"/>
                <w:color w:val="000000"/>
                <w:kern w:val="0"/>
                <w:szCs w:val="21"/>
                <w:lang w:bidi="ar"/>
              </w:rPr>
              <w:t>师执业资格制度暂行规定》（人发〔</w:t>
            </w:r>
            <w:r>
              <w:rPr>
                <w:rFonts w:ascii="仿宋_GB2312" w:eastAsia="仿宋_GB2312" w:hAnsi="宋体" w:cs="仿宋_GB2312" w:hint="eastAsia"/>
                <w:color w:val="000000"/>
                <w:kern w:val="0"/>
                <w:szCs w:val="21"/>
                <w:lang w:bidi="ar"/>
              </w:rPr>
              <w:t>1999</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 xml:space="preserve">66 </w:t>
            </w:r>
            <w:r>
              <w:rPr>
                <w:rFonts w:ascii="仿宋_GB2312" w:eastAsia="仿宋_GB2312" w:hAnsi="宋体" w:cs="仿宋_GB2312" w:hint="eastAsia"/>
                <w:color w:val="000000"/>
                <w:kern w:val="0"/>
                <w:szCs w:val="21"/>
                <w:lang w:bidi="ar"/>
              </w:rPr>
              <w:t>号）</w:t>
            </w:r>
          </w:p>
        </w:tc>
      </w:tr>
      <w:tr w:rsidR="00B416F4">
        <w:trPr>
          <w:gridAfter w:val="1"/>
          <w:wAfter w:w="60" w:type="dxa"/>
          <w:trHeight w:val="840"/>
          <w:jc w:val="center"/>
        </w:trPr>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60</w:t>
            </w:r>
          </w:p>
        </w:tc>
        <w:tc>
          <w:tcPr>
            <w:tcW w:w="1042" w:type="dxa"/>
            <w:gridSpan w:val="2"/>
            <w:tcBorders>
              <w:top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招标师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经济师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《人力资源社会保障部、国家发展改革委关于印发招标师职业资格制度暂行规定和招标师职业资格考试实施办法的通知》（</w:t>
            </w:r>
            <w:proofErr w:type="gramStart"/>
            <w:r>
              <w:rPr>
                <w:rFonts w:ascii="仿宋_GB2312" w:eastAsia="仿宋_GB2312" w:hAnsi="宋体" w:cs="仿宋_GB2312" w:hint="eastAsia"/>
                <w:color w:val="000000"/>
                <w:kern w:val="0"/>
                <w:szCs w:val="21"/>
                <w:lang w:bidi="ar"/>
              </w:rPr>
              <w:t>人社部</w:t>
            </w:r>
            <w:proofErr w:type="gramEnd"/>
            <w:r>
              <w:rPr>
                <w:rFonts w:ascii="仿宋_GB2312" w:eastAsia="仿宋_GB2312" w:hAnsi="宋体" w:cs="仿宋_GB2312" w:hint="eastAsia"/>
                <w:color w:val="000000"/>
                <w:kern w:val="0"/>
                <w:szCs w:val="21"/>
                <w:lang w:bidi="ar"/>
              </w:rPr>
              <w:t>发〔</w:t>
            </w:r>
            <w:r>
              <w:rPr>
                <w:rFonts w:ascii="仿宋_GB2312" w:eastAsia="仿宋_GB2312" w:hAnsi="宋体" w:cs="仿宋_GB2312" w:hint="eastAsia"/>
                <w:color w:val="000000"/>
                <w:kern w:val="0"/>
                <w:szCs w:val="21"/>
                <w:lang w:bidi="ar"/>
              </w:rPr>
              <w:t>2013</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19</w:t>
            </w:r>
            <w:r>
              <w:rPr>
                <w:rFonts w:ascii="仿宋_GB2312" w:eastAsia="仿宋_GB2312" w:hAnsi="宋体" w:cs="仿宋_GB2312" w:hint="eastAsia"/>
                <w:color w:val="000000"/>
                <w:kern w:val="0"/>
                <w:szCs w:val="21"/>
                <w:lang w:bidi="ar"/>
              </w:rPr>
              <w:t>号）</w:t>
            </w:r>
          </w:p>
        </w:tc>
      </w:tr>
      <w:tr w:rsidR="00B416F4">
        <w:trPr>
          <w:gridAfter w:val="1"/>
          <w:wAfter w:w="60" w:type="dxa"/>
          <w:trHeight w:val="540"/>
          <w:jc w:val="center"/>
        </w:trPr>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61</w:t>
            </w:r>
          </w:p>
        </w:tc>
        <w:tc>
          <w:tcPr>
            <w:tcW w:w="1042" w:type="dxa"/>
            <w:gridSpan w:val="2"/>
            <w:tcBorders>
              <w:top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物业管理师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经济师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《物业管理师制度暂行规定》（国人部发〔</w:t>
            </w:r>
            <w:r>
              <w:rPr>
                <w:rFonts w:ascii="仿宋_GB2312" w:eastAsia="仿宋_GB2312" w:hAnsi="宋体" w:cs="仿宋_GB2312" w:hint="eastAsia"/>
                <w:color w:val="000000"/>
                <w:kern w:val="0"/>
                <w:szCs w:val="21"/>
                <w:lang w:bidi="ar"/>
              </w:rPr>
              <w:t>2005</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95</w:t>
            </w:r>
            <w:r>
              <w:rPr>
                <w:rFonts w:ascii="仿宋_GB2312" w:eastAsia="仿宋_GB2312" w:hAnsi="宋体" w:cs="仿宋_GB2312" w:hint="eastAsia"/>
                <w:color w:val="000000"/>
                <w:kern w:val="0"/>
                <w:szCs w:val="21"/>
                <w:lang w:bidi="ar"/>
              </w:rPr>
              <w:t>号）</w:t>
            </w:r>
          </w:p>
        </w:tc>
      </w:tr>
      <w:tr w:rsidR="00B416F4">
        <w:trPr>
          <w:gridAfter w:val="1"/>
          <w:wAfter w:w="60" w:type="dxa"/>
          <w:trHeight w:val="540"/>
          <w:jc w:val="center"/>
        </w:trPr>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62</w:t>
            </w:r>
          </w:p>
        </w:tc>
        <w:tc>
          <w:tcPr>
            <w:tcW w:w="1042" w:type="dxa"/>
            <w:gridSpan w:val="2"/>
            <w:tcBorders>
              <w:top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管理咨询师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经济师或会计师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《管理咨询人员职业水平评价暂行规定》（国人部发〔</w:t>
            </w:r>
            <w:r>
              <w:rPr>
                <w:rFonts w:ascii="仿宋_GB2312" w:eastAsia="仿宋_GB2312" w:hAnsi="宋体" w:cs="仿宋_GB2312" w:hint="eastAsia"/>
                <w:color w:val="000000"/>
                <w:kern w:val="0"/>
                <w:szCs w:val="21"/>
                <w:lang w:bidi="ar"/>
              </w:rPr>
              <w:t>2005</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 xml:space="preserve">71 </w:t>
            </w:r>
            <w:r>
              <w:rPr>
                <w:rFonts w:ascii="仿宋_GB2312" w:eastAsia="仿宋_GB2312" w:hAnsi="宋体" w:cs="仿宋_GB2312" w:hint="eastAsia"/>
                <w:color w:val="000000"/>
                <w:kern w:val="0"/>
                <w:szCs w:val="21"/>
                <w:lang w:bidi="ar"/>
              </w:rPr>
              <w:t>号）</w:t>
            </w:r>
          </w:p>
        </w:tc>
      </w:tr>
      <w:tr w:rsidR="00B416F4">
        <w:trPr>
          <w:gridAfter w:val="1"/>
          <w:wAfter w:w="60" w:type="dxa"/>
          <w:trHeight w:val="540"/>
          <w:jc w:val="center"/>
        </w:trPr>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416F4" w:rsidRDefault="00AE1C4C">
            <w:pPr>
              <w:widowControl/>
              <w:spacing w:line="220" w:lineRule="exact"/>
              <w:jc w:val="center"/>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63</w:t>
            </w:r>
          </w:p>
        </w:tc>
        <w:tc>
          <w:tcPr>
            <w:tcW w:w="1042" w:type="dxa"/>
            <w:gridSpan w:val="2"/>
            <w:tcBorders>
              <w:top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棉花质量检验师</w:t>
            </w:r>
          </w:p>
        </w:tc>
        <w:tc>
          <w:tcPr>
            <w:tcW w:w="184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工程师</w:t>
            </w:r>
          </w:p>
        </w:tc>
        <w:tc>
          <w:tcPr>
            <w:tcW w:w="60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416F4" w:rsidRDefault="00AE1C4C">
            <w:pPr>
              <w:widowControl/>
              <w:spacing w:line="220" w:lineRule="exact"/>
              <w:jc w:val="left"/>
              <w:textAlignment w:val="center"/>
              <w:rPr>
                <w:rFonts w:ascii="仿宋_GB2312" w:eastAsia="仿宋_GB2312" w:hAnsi="宋体" w:cs="仿宋_GB2312"/>
                <w:color w:val="000000"/>
                <w:szCs w:val="21"/>
              </w:rPr>
            </w:pPr>
            <w:r>
              <w:rPr>
                <w:rFonts w:ascii="仿宋_GB2312" w:eastAsia="仿宋_GB2312" w:hAnsi="宋体" w:cs="仿宋_GB2312" w:hint="eastAsia"/>
                <w:color w:val="000000"/>
                <w:kern w:val="0"/>
                <w:szCs w:val="21"/>
                <w:lang w:bidi="ar"/>
              </w:rPr>
              <w:t>《棉花质量检验师执业资格制度暂行规定》</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人发〔</w:t>
            </w:r>
            <w:r>
              <w:rPr>
                <w:rFonts w:ascii="仿宋_GB2312" w:eastAsia="仿宋_GB2312" w:hAnsi="宋体" w:cs="仿宋_GB2312" w:hint="eastAsia"/>
                <w:color w:val="000000"/>
                <w:kern w:val="0"/>
                <w:szCs w:val="21"/>
                <w:lang w:bidi="ar"/>
              </w:rPr>
              <w:t>2000</w:t>
            </w:r>
            <w:r>
              <w:rPr>
                <w:rFonts w:ascii="仿宋_GB2312" w:eastAsia="仿宋_GB2312" w:hAnsi="宋体" w:cs="仿宋_GB2312" w:hint="eastAsia"/>
                <w:color w:val="000000"/>
                <w:kern w:val="0"/>
                <w:szCs w:val="21"/>
                <w:lang w:bidi="ar"/>
              </w:rPr>
              <w:t>〕</w:t>
            </w:r>
            <w:r>
              <w:rPr>
                <w:rFonts w:ascii="仿宋_GB2312" w:eastAsia="仿宋_GB2312" w:hAnsi="宋体" w:cs="仿宋_GB2312" w:hint="eastAsia"/>
                <w:color w:val="000000"/>
                <w:kern w:val="0"/>
                <w:szCs w:val="21"/>
                <w:lang w:bidi="ar"/>
              </w:rPr>
              <w:t>70</w:t>
            </w:r>
            <w:r>
              <w:rPr>
                <w:rFonts w:ascii="仿宋_GB2312" w:eastAsia="仿宋_GB2312" w:hAnsi="宋体" w:cs="仿宋_GB2312" w:hint="eastAsia"/>
                <w:color w:val="000000"/>
                <w:kern w:val="0"/>
                <w:szCs w:val="21"/>
                <w:lang w:bidi="ar"/>
              </w:rPr>
              <w:t>号</w:t>
            </w:r>
            <w:r>
              <w:rPr>
                <w:rFonts w:ascii="仿宋_GB2312" w:eastAsia="仿宋_GB2312" w:hAnsi="宋体" w:cs="仿宋_GB2312" w:hint="eastAsia"/>
                <w:color w:val="000000"/>
                <w:kern w:val="0"/>
                <w:szCs w:val="21"/>
                <w:lang w:bidi="ar"/>
              </w:rPr>
              <w:t>)</w:t>
            </w:r>
          </w:p>
        </w:tc>
      </w:tr>
    </w:tbl>
    <w:p w:rsidR="00B416F4" w:rsidRDefault="00B416F4">
      <w:pPr>
        <w:wordWrap w:val="0"/>
        <w:autoSpaceDE w:val="0"/>
        <w:autoSpaceDN w:val="0"/>
        <w:spacing w:line="580" w:lineRule="exact"/>
        <w:rPr>
          <w:rFonts w:ascii="仿宋_GB2312" w:eastAsia="仿宋_GB2312" w:hAnsi="仿宋_GB2312" w:cs="仿宋_GB2312"/>
          <w:color w:val="000000"/>
          <w:sz w:val="32"/>
          <w:szCs w:val="32"/>
        </w:rPr>
      </w:pP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41.</w:t>
      </w:r>
      <w:r>
        <w:rPr>
          <w:rFonts w:ascii="黑体" w:eastAsia="黑体" w:hAnsi="黑体" w:cs="黑体" w:hint="eastAsia"/>
          <w:color w:val="000000"/>
          <w:kern w:val="0"/>
          <w:sz w:val="32"/>
          <w:szCs w:val="32"/>
          <w:lang w:bidi="ar"/>
        </w:rPr>
        <w:t>问：职称申报评审诚信承诺制是什么</w:t>
      </w:r>
      <w:r>
        <w:rPr>
          <w:rFonts w:ascii="黑体" w:eastAsia="黑体" w:hAnsi="黑体" w:cs="黑体" w:hint="eastAsia"/>
          <w:color w:val="000000"/>
          <w:kern w:val="0"/>
          <w:sz w:val="32"/>
          <w:szCs w:val="32"/>
          <w:lang w:bidi="ar"/>
        </w:rPr>
        <w:t>?</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答：申报人对本人申报行为负责，承诺申报内容及所提供的材料真实、准确；用人单位对审核推荐行为负责，承诺所推荐人员申报评审资格条件及申报材料的审核情况真实准确；评审专家和职称评审办事机构工作人员承诺遵守评审工作纪律要求。</w:t>
      </w:r>
    </w:p>
    <w:p w:rsidR="00B416F4" w:rsidRDefault="00AE1C4C">
      <w:pPr>
        <w:spacing w:line="580" w:lineRule="exact"/>
        <w:ind w:firstLineChars="200" w:firstLine="640"/>
        <w:jc w:val="left"/>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42.</w:t>
      </w:r>
      <w:r>
        <w:rPr>
          <w:rFonts w:ascii="黑体" w:eastAsia="黑体" w:hAnsi="黑体" w:cs="黑体" w:hint="eastAsia"/>
          <w:color w:val="000000"/>
          <w:kern w:val="0"/>
          <w:sz w:val="32"/>
          <w:szCs w:val="32"/>
          <w:lang w:bidi="ar"/>
        </w:rPr>
        <w:t>问：职称申报各环节、各单位的职责是什么？</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答：对职称申报、推荐、评审等各环节要严格实行“谁审核，谁负责”的管理责任制，对发现问题的依法依规追究有关人员的责任。用人单位负责审查申报材料的合法性、真实性、完整性和有效性，并组织推荐；主管部门负责审查申报条件和申报程序等；呈报部门负责审核申报材</w:t>
      </w:r>
      <w:r>
        <w:rPr>
          <w:rFonts w:ascii="仿宋_GB2312" w:eastAsia="仿宋_GB2312" w:hAnsi="仿宋_GB2312" w:cs="仿宋_GB2312" w:hint="eastAsia"/>
          <w:color w:val="000000"/>
          <w:kern w:val="0"/>
          <w:sz w:val="32"/>
          <w:szCs w:val="32"/>
          <w:lang w:bidi="ar"/>
        </w:rPr>
        <w:t>料手续是否完备，内容是否齐全；评审委员会办事机构负责指导本系列（专业）职称申报和材料审核工作，做好评审</w:t>
      </w:r>
      <w:proofErr w:type="gramStart"/>
      <w:r>
        <w:rPr>
          <w:rFonts w:ascii="仿宋_GB2312" w:eastAsia="仿宋_GB2312" w:hAnsi="仿宋_GB2312" w:cs="仿宋_GB2312" w:hint="eastAsia"/>
          <w:color w:val="000000"/>
          <w:kern w:val="0"/>
          <w:sz w:val="32"/>
          <w:szCs w:val="32"/>
          <w:lang w:bidi="ar"/>
        </w:rPr>
        <w:t>前材料</w:t>
      </w:r>
      <w:proofErr w:type="gramEnd"/>
      <w:r>
        <w:rPr>
          <w:rFonts w:ascii="仿宋_GB2312" w:eastAsia="仿宋_GB2312" w:hAnsi="仿宋_GB2312" w:cs="仿宋_GB2312" w:hint="eastAsia"/>
          <w:color w:val="000000"/>
          <w:kern w:val="0"/>
          <w:sz w:val="32"/>
          <w:szCs w:val="32"/>
          <w:lang w:bidi="ar"/>
        </w:rPr>
        <w:t>分类整理、准备工作和评审委员会评审组织服务工作；评审委员会具体负责标准条件、工作程序、评审质量；职称管理部门负责对职称评审工作的综合管理和监督检查。</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lastRenderedPageBreak/>
        <w:t>43.</w:t>
      </w:r>
      <w:r>
        <w:rPr>
          <w:rFonts w:ascii="黑体" w:eastAsia="黑体" w:hAnsi="黑体" w:cs="黑体" w:hint="eastAsia"/>
          <w:color w:val="000000"/>
          <w:kern w:val="0"/>
          <w:sz w:val="32"/>
          <w:szCs w:val="32"/>
          <w:lang w:bidi="ar"/>
        </w:rPr>
        <w:t>问：专业技术人员申报职称过程中弄虚作假怎么处理？</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答：专业技术人员在评聘专业技术职务时，凡有</w:t>
      </w:r>
      <w:proofErr w:type="gramStart"/>
      <w:r>
        <w:rPr>
          <w:rFonts w:ascii="仿宋_GB2312" w:eastAsia="仿宋_GB2312" w:hAnsi="仿宋_GB2312" w:cs="仿宋_GB2312" w:hint="eastAsia"/>
          <w:color w:val="000000"/>
          <w:kern w:val="0"/>
          <w:sz w:val="32"/>
          <w:szCs w:val="32"/>
          <w:lang w:bidi="ar"/>
        </w:rPr>
        <w:t>填报假</w:t>
      </w:r>
      <w:proofErr w:type="gramEnd"/>
      <w:r>
        <w:rPr>
          <w:rFonts w:ascii="仿宋_GB2312" w:eastAsia="仿宋_GB2312" w:hAnsi="仿宋_GB2312" w:cs="仿宋_GB2312" w:hint="eastAsia"/>
          <w:color w:val="000000"/>
          <w:kern w:val="0"/>
          <w:sz w:val="32"/>
          <w:szCs w:val="32"/>
          <w:lang w:bidi="ar"/>
        </w:rPr>
        <w:t>材料，提供假数据、假成绩、假论文、假成果、假获奖证明或伪造学历、任职年限等情况之一的，取消其申报晋升的资格；已骗取了专业技术资格的，由审核部门予以取消</w:t>
      </w:r>
      <w:r>
        <w:rPr>
          <w:rFonts w:ascii="仿宋_GB2312" w:eastAsia="仿宋_GB2312" w:hAnsi="仿宋_GB2312" w:cs="仿宋_GB2312" w:hint="eastAsia"/>
          <w:color w:val="000000"/>
          <w:kern w:val="0"/>
          <w:sz w:val="32"/>
          <w:szCs w:val="32"/>
          <w:lang w:bidi="ar"/>
        </w:rPr>
        <w:t>，已被聘任（任命）职务的，还要由聘任（任命）单位领导予以解聘（撤销）；自查实之月起未满五年的不准其再申报晋升专业技术职务；并视情节轻重，分别给予警告至撤销职务的党纪处分或警告至撤职的行政处分。有关组织和个人为专业技术人员评聘专业技术职务提供假证明材料的，给予负有责任的组织通报批评，并对直接责任者视情节轻重分别给予警告至撤销职务的党纪处分或警告至撤职的行政处分；是专业技术人员的，</w:t>
      </w:r>
      <w:r>
        <w:rPr>
          <w:rFonts w:ascii="仿宋_GB2312" w:eastAsia="仿宋_GB2312" w:hAnsi="仿宋_GB2312" w:cs="仿宋_GB2312" w:hint="eastAsia"/>
          <w:color w:val="000000"/>
          <w:kern w:val="0"/>
          <w:sz w:val="32"/>
          <w:szCs w:val="32"/>
          <w:lang w:bidi="ar"/>
        </w:rPr>
        <w:t>5</w:t>
      </w:r>
      <w:r>
        <w:rPr>
          <w:rFonts w:ascii="仿宋_GB2312" w:eastAsia="仿宋_GB2312" w:hAnsi="仿宋_GB2312" w:cs="仿宋_GB2312" w:hint="eastAsia"/>
          <w:color w:val="000000"/>
          <w:kern w:val="0"/>
          <w:sz w:val="32"/>
          <w:szCs w:val="32"/>
          <w:lang w:bidi="ar"/>
        </w:rPr>
        <w:t>年内不准晋升高一级专业技术职务。申报人通过提供虚假材料、剽窃他人作品和学术成果或者通过其他不正当手段取得职称的，由人力资源社会保障</w:t>
      </w:r>
      <w:r>
        <w:rPr>
          <w:rFonts w:ascii="仿宋_GB2312" w:eastAsia="仿宋_GB2312" w:hAnsi="仿宋_GB2312" w:cs="仿宋_GB2312" w:hint="eastAsia"/>
          <w:color w:val="000000"/>
          <w:kern w:val="0"/>
          <w:sz w:val="32"/>
          <w:szCs w:val="32"/>
          <w:lang w:bidi="ar"/>
        </w:rPr>
        <w:t>行政部门或者职称评审委员会组建单位撤销其职称，并记入职称评审诚信档案库，纳入全国信用信息共享平台，记录期限为</w:t>
      </w:r>
      <w:r>
        <w:rPr>
          <w:rFonts w:ascii="仿宋_GB2312" w:eastAsia="仿宋_GB2312" w:hAnsi="仿宋_GB2312" w:cs="仿宋_GB2312" w:hint="eastAsia"/>
          <w:color w:val="000000"/>
          <w:kern w:val="0"/>
          <w:sz w:val="32"/>
          <w:szCs w:val="32"/>
          <w:lang w:bidi="ar"/>
        </w:rPr>
        <w:t>3</w:t>
      </w:r>
      <w:r>
        <w:rPr>
          <w:rFonts w:ascii="仿宋_GB2312" w:eastAsia="仿宋_GB2312" w:hAnsi="仿宋_GB2312" w:cs="仿宋_GB2312" w:hint="eastAsia"/>
          <w:color w:val="000000"/>
          <w:kern w:val="0"/>
          <w:sz w:val="32"/>
          <w:szCs w:val="32"/>
          <w:lang w:bidi="ar"/>
        </w:rPr>
        <w:t>年。</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44.</w:t>
      </w:r>
      <w:r>
        <w:rPr>
          <w:rFonts w:ascii="黑体" w:eastAsia="黑体" w:hAnsi="黑体" w:cs="黑体" w:hint="eastAsia"/>
          <w:color w:val="000000"/>
          <w:kern w:val="0"/>
          <w:sz w:val="32"/>
          <w:szCs w:val="32"/>
          <w:lang w:bidi="ar"/>
        </w:rPr>
        <w:t>问：申报人所在单位未履行职责的如何处理</w:t>
      </w:r>
      <w:r>
        <w:rPr>
          <w:rFonts w:ascii="黑体" w:eastAsia="黑体" w:hAnsi="黑体" w:cs="黑体" w:hint="eastAsia"/>
          <w:color w:val="000000"/>
          <w:kern w:val="0"/>
          <w:sz w:val="32"/>
          <w:szCs w:val="32"/>
          <w:lang w:bidi="ar"/>
        </w:rPr>
        <w:t>?</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答：申报人所在单位未依法履行审核职责的，由人力资源社会保障行政部门对直接负责的主管人员和其他直接责任人员予以批评教育，并责令采取补救措施；情节严重的，依法追究相关人员责任。</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lastRenderedPageBreak/>
        <w:t>45.</w:t>
      </w:r>
      <w:r>
        <w:rPr>
          <w:rFonts w:ascii="黑体" w:eastAsia="黑体" w:hAnsi="黑体" w:cs="黑体" w:hint="eastAsia"/>
          <w:color w:val="000000"/>
          <w:kern w:val="0"/>
          <w:sz w:val="32"/>
          <w:szCs w:val="32"/>
          <w:lang w:bidi="ar"/>
        </w:rPr>
        <w:t>问：评审专家及工作人员在评审过程中违反规定和纪律的如何处理？</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答：评审专家违反有关规定的，由职称评审委员会组建单位取消其评审专家资格，通报批评并记入职称评审诚信档案库；构成犯罪的，依法追究刑事责任。</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职称评审办事机构工作人员违反有关规定和评审纪律的，由职称评审委员会组建单位责令不得再从事职称评审工作，进行通报批评；构成犯罪的，依法追究其刑事责任。</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46.</w:t>
      </w:r>
      <w:r>
        <w:rPr>
          <w:rFonts w:ascii="黑体" w:eastAsia="黑体" w:hAnsi="黑体" w:cs="黑体" w:hint="eastAsia"/>
          <w:color w:val="000000"/>
          <w:kern w:val="0"/>
          <w:sz w:val="32"/>
          <w:szCs w:val="32"/>
          <w:lang w:bidi="ar"/>
        </w:rPr>
        <w:t>问：评委会组建单位及其办事机构违背评审政策的如何处理？</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答：评委会组建单位及其办事机构未依法履行审核职责的，由人力资源社会保障行政部门对其直接负责的主管人员和其他直接责任人员予以批评教育，并责令采取补救措施；情节严重的</w:t>
      </w:r>
      <w:r>
        <w:rPr>
          <w:rFonts w:ascii="仿宋_GB2312" w:eastAsia="仿宋_GB2312" w:hAnsi="仿宋_GB2312" w:cs="仿宋_GB2312" w:hint="eastAsia"/>
          <w:color w:val="000000"/>
          <w:kern w:val="0"/>
          <w:sz w:val="32"/>
          <w:szCs w:val="32"/>
          <w:lang w:bidi="ar"/>
        </w:rPr>
        <w:t>，取消其职称评审权，并依法追究相关人员责任。</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评委会超越职称评审权限、擅自扩大职称评审范围的，人力资源社会保障行政部门对其职称评审权限或者超越权限和范围的职称评审行为不予认可；对评委会违反政策规定、评审程序及纪律要求，不能保证评审质量，造成社会不良影响的，视情节予以限期整改、宣布评审结果无效或停止评委会工作。情节严重的，取消职称评审权，并依法追究相关人员责任。</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47.</w:t>
      </w:r>
      <w:r>
        <w:rPr>
          <w:rFonts w:ascii="黑体" w:eastAsia="黑体" w:hAnsi="黑体" w:cs="黑体" w:hint="eastAsia"/>
          <w:color w:val="000000"/>
          <w:kern w:val="0"/>
          <w:sz w:val="32"/>
          <w:szCs w:val="32"/>
          <w:lang w:bidi="ar"/>
        </w:rPr>
        <w:t>问：职称评审结果是怎么产生的？</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lastRenderedPageBreak/>
        <w:t>答：我市组织的职称评审采取全部邀请外地评审专家评审的方式，这是落实“阳光评审”要求的一项举措。评审评议前，组织</w:t>
      </w:r>
      <w:r>
        <w:rPr>
          <w:rFonts w:ascii="仿宋_GB2312" w:eastAsia="仿宋_GB2312" w:hAnsi="仿宋_GB2312" w:cs="仿宋_GB2312" w:hint="eastAsia"/>
          <w:color w:val="000000"/>
          <w:kern w:val="0"/>
          <w:sz w:val="32"/>
          <w:szCs w:val="32"/>
          <w:lang w:bidi="ar"/>
        </w:rPr>
        <w:t>评审专家认真学习评审标准条件、程序等评审文件。评审会议实行封闭管理，评审专家自主审阅材料，综合评价，注重考察专业技术人员的职业道德、理论素养和业绩水平。评审工作坚持德才兼备、以德为先、分类评价的原则，科学公正评价专业技术人才的职业道德、创新能力、业绩水平和实际贡献。经过评议，采取少数服从多数的原则，通过无记名投票表决，同意票数达到出席会议的评审专家总数</w:t>
      </w:r>
      <w:r>
        <w:rPr>
          <w:rFonts w:ascii="仿宋_GB2312" w:eastAsia="仿宋_GB2312" w:hAnsi="仿宋_GB2312" w:cs="仿宋_GB2312" w:hint="eastAsia"/>
          <w:color w:val="000000"/>
          <w:kern w:val="0"/>
          <w:sz w:val="32"/>
          <w:szCs w:val="32"/>
          <w:lang w:bidi="ar"/>
        </w:rPr>
        <w:t>2/3</w:t>
      </w:r>
      <w:r>
        <w:rPr>
          <w:rFonts w:ascii="仿宋_GB2312" w:eastAsia="仿宋_GB2312" w:hAnsi="仿宋_GB2312" w:cs="仿宋_GB2312" w:hint="eastAsia"/>
          <w:color w:val="000000"/>
          <w:kern w:val="0"/>
          <w:sz w:val="32"/>
          <w:szCs w:val="32"/>
          <w:lang w:bidi="ar"/>
        </w:rPr>
        <w:t>以上的即为评审通过，同意票数达不到出席会议的评审专家总数</w:t>
      </w:r>
      <w:r>
        <w:rPr>
          <w:rFonts w:ascii="仿宋_GB2312" w:eastAsia="仿宋_GB2312" w:hAnsi="仿宋_GB2312" w:cs="仿宋_GB2312" w:hint="eastAsia"/>
          <w:color w:val="000000"/>
          <w:kern w:val="0"/>
          <w:sz w:val="32"/>
          <w:szCs w:val="32"/>
          <w:lang w:bidi="ar"/>
        </w:rPr>
        <w:t>2/3</w:t>
      </w:r>
      <w:r>
        <w:rPr>
          <w:rFonts w:ascii="仿宋_GB2312" w:eastAsia="仿宋_GB2312" w:hAnsi="仿宋_GB2312" w:cs="仿宋_GB2312" w:hint="eastAsia"/>
          <w:color w:val="000000"/>
          <w:kern w:val="0"/>
          <w:sz w:val="32"/>
          <w:szCs w:val="32"/>
          <w:lang w:bidi="ar"/>
        </w:rPr>
        <w:t>以上的即为评审不通过。评审会议期间，同时邀请“两代表</w:t>
      </w:r>
      <w:proofErr w:type="gramStart"/>
      <w:r>
        <w:rPr>
          <w:rFonts w:ascii="仿宋_GB2312" w:eastAsia="仿宋_GB2312" w:hAnsi="仿宋_GB2312" w:cs="仿宋_GB2312" w:hint="eastAsia"/>
          <w:color w:val="000000"/>
          <w:kern w:val="0"/>
          <w:sz w:val="32"/>
          <w:szCs w:val="32"/>
          <w:lang w:bidi="ar"/>
        </w:rPr>
        <w:t>一</w:t>
      </w:r>
      <w:proofErr w:type="gramEnd"/>
      <w:r>
        <w:rPr>
          <w:rFonts w:ascii="仿宋_GB2312" w:eastAsia="仿宋_GB2312" w:hAnsi="仿宋_GB2312" w:cs="仿宋_GB2312" w:hint="eastAsia"/>
          <w:color w:val="000000"/>
          <w:kern w:val="0"/>
          <w:sz w:val="32"/>
          <w:szCs w:val="32"/>
          <w:lang w:bidi="ar"/>
        </w:rPr>
        <w:t>委员”（人大代表、党代表、政协委员）</w:t>
      </w:r>
      <w:r>
        <w:rPr>
          <w:rFonts w:ascii="仿宋_GB2312" w:eastAsia="仿宋_GB2312" w:hAnsi="仿宋_GB2312" w:cs="仿宋_GB2312" w:hint="eastAsia"/>
          <w:color w:val="000000"/>
          <w:kern w:val="0"/>
          <w:sz w:val="32"/>
          <w:szCs w:val="32"/>
          <w:lang w:bidi="ar"/>
        </w:rPr>
        <w:t>和局机关纪委工作人员全程参与监督工作，相关业务科室工作人员全程回避，不参与评审评议。</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48.</w:t>
      </w:r>
      <w:r>
        <w:rPr>
          <w:rFonts w:ascii="黑体" w:eastAsia="黑体" w:hAnsi="黑体" w:cs="黑体" w:hint="eastAsia"/>
          <w:color w:val="000000"/>
          <w:kern w:val="0"/>
          <w:sz w:val="32"/>
          <w:szCs w:val="32"/>
          <w:lang w:bidi="ar"/>
        </w:rPr>
        <w:t>问：对评审委员会评审结果有异议如何申请？</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答：</w:t>
      </w:r>
      <w:r>
        <w:rPr>
          <w:rFonts w:ascii="仿宋_GB2312" w:eastAsia="仿宋_GB2312" w:hAnsi="仿宋_GB2312" w:cs="仿宋_GB2312" w:hint="eastAsia"/>
          <w:color w:val="000000"/>
          <w:kern w:val="0"/>
          <w:sz w:val="32"/>
          <w:szCs w:val="32"/>
          <w:lang w:bidi="ar"/>
        </w:rPr>
        <w:t>申报人对涉及本人的评审结果有异议的，可以在公示期间按照有关规定向评委会组建单位或者办事机构申请复查、进行投诉。申请复查本人评审结果的，应当递交书面申请，评委会组建单位或者办事机构应当认真核查投票结果并书面告知复查结果。对公示期间举报反映其他人的问题线索，由评委会组建单位负责调查核实。</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49.</w:t>
      </w:r>
      <w:r>
        <w:rPr>
          <w:rFonts w:ascii="黑体" w:eastAsia="黑体" w:hAnsi="黑体" w:cs="黑体" w:hint="eastAsia"/>
          <w:color w:val="000000"/>
          <w:kern w:val="0"/>
          <w:sz w:val="32"/>
          <w:szCs w:val="32"/>
          <w:lang w:bidi="ar"/>
        </w:rPr>
        <w:t>问：职称取得时间如何计算？</w:t>
      </w:r>
    </w:p>
    <w:p w:rsidR="00B416F4" w:rsidRDefault="00AE1C4C">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lastRenderedPageBreak/>
        <w:t>答：经评审取得职称的，从评审通过之日起算；经考试取得职称的，从考试最后一天（生效时间）起算；大、中专毕业生转正定职取得的职称，从具有职称管理权限</w:t>
      </w:r>
      <w:r>
        <w:rPr>
          <w:rFonts w:ascii="仿宋_GB2312" w:eastAsia="仿宋_GB2312" w:hAnsi="仿宋_GB2312" w:cs="仿宋_GB2312" w:hint="eastAsia"/>
          <w:color w:val="000000"/>
          <w:kern w:val="0"/>
          <w:sz w:val="32"/>
          <w:szCs w:val="32"/>
          <w:lang w:bidi="ar"/>
        </w:rPr>
        <w:t>的</w:t>
      </w:r>
      <w:proofErr w:type="gramStart"/>
      <w:r>
        <w:rPr>
          <w:rFonts w:ascii="仿宋_GB2312" w:eastAsia="仿宋_GB2312" w:hAnsi="仿宋_GB2312" w:cs="仿宋_GB2312" w:hint="eastAsia"/>
          <w:color w:val="000000"/>
          <w:kern w:val="0"/>
          <w:sz w:val="32"/>
          <w:szCs w:val="32"/>
          <w:lang w:bidi="ar"/>
        </w:rPr>
        <w:t>人社部门</w:t>
      </w:r>
      <w:proofErr w:type="gramEnd"/>
      <w:r>
        <w:rPr>
          <w:rFonts w:ascii="仿宋_GB2312" w:eastAsia="仿宋_GB2312" w:hAnsi="仿宋_GB2312" w:cs="仿宋_GB2312" w:hint="eastAsia"/>
          <w:color w:val="000000"/>
          <w:kern w:val="0"/>
          <w:sz w:val="32"/>
          <w:szCs w:val="32"/>
          <w:lang w:bidi="ar"/>
        </w:rPr>
        <w:t>和主管部门</w:t>
      </w:r>
      <w:r>
        <w:rPr>
          <w:rFonts w:ascii="仿宋_GB2312" w:eastAsia="仿宋_GB2312" w:hAnsi="仿宋_GB2312" w:cs="仿宋_GB2312" w:hint="eastAsia"/>
          <w:color w:val="000000"/>
          <w:kern w:val="0"/>
          <w:sz w:val="32"/>
          <w:szCs w:val="32"/>
          <w:lang w:bidi="ar"/>
        </w:rPr>
        <w:t>审批之日起算。</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50.</w:t>
      </w:r>
      <w:r>
        <w:rPr>
          <w:rFonts w:ascii="黑体" w:eastAsia="黑体" w:hAnsi="黑体" w:cs="黑体" w:hint="eastAsia"/>
          <w:color w:val="000000"/>
          <w:kern w:val="0"/>
          <w:sz w:val="32"/>
          <w:szCs w:val="32"/>
          <w:lang w:bidi="ar"/>
        </w:rPr>
        <w:t>问：职称证书如何领取？</w:t>
      </w:r>
    </w:p>
    <w:p w:rsidR="00B416F4" w:rsidRDefault="00AE1C4C">
      <w:pPr>
        <w:spacing w:line="580" w:lineRule="exact"/>
        <w:ind w:firstLineChars="200" w:firstLine="640"/>
        <w:jc w:val="left"/>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目前，我省推行职称电子证书，不再发放纸质证书。加盖核准公布部门电子印章的职称电子证书，与职称纸质证书具有同等效力。专业技术人员根据需要，使用“山东省专业技术人员管理服务平台”登录个人账号，自行下载打印。相关证书可在平台“证书查询”进行查验。持证人要妥善保管职称证书，严格按照规定规范使用职称证书</w:t>
      </w:r>
      <w:r>
        <w:rPr>
          <w:rFonts w:ascii="仿宋_GB2312" w:eastAsia="仿宋_GB2312" w:hAnsi="仿宋_GB2312" w:cs="仿宋_GB2312" w:hint="eastAsia"/>
          <w:color w:val="000000"/>
          <w:kern w:val="0"/>
          <w:sz w:val="32"/>
          <w:szCs w:val="32"/>
          <w:lang w:bidi="ar"/>
        </w:rPr>
        <w:t>,</w:t>
      </w:r>
      <w:r>
        <w:rPr>
          <w:rFonts w:ascii="仿宋_GB2312" w:eastAsia="仿宋_GB2312" w:hAnsi="仿宋_GB2312" w:cs="仿宋_GB2312" w:hint="eastAsia"/>
          <w:color w:val="000000"/>
          <w:kern w:val="0"/>
          <w:sz w:val="32"/>
          <w:szCs w:val="32"/>
          <w:lang w:bidi="ar"/>
        </w:rPr>
        <w:t>严</w:t>
      </w:r>
      <w:r>
        <w:rPr>
          <w:rFonts w:ascii="仿宋_GB2312" w:eastAsia="仿宋_GB2312" w:hAnsi="仿宋_GB2312" w:cs="仿宋_GB2312" w:hint="eastAsia"/>
          <w:color w:val="000000"/>
          <w:kern w:val="0"/>
          <w:sz w:val="32"/>
          <w:szCs w:val="32"/>
          <w:lang w:bidi="ar"/>
        </w:rPr>
        <w:t>禁伪造、变造、篡改、滥用职称证书。</w:t>
      </w:r>
    </w:p>
    <w:p w:rsidR="00B416F4" w:rsidRDefault="00AE1C4C">
      <w:pPr>
        <w:spacing w:line="580" w:lineRule="exact"/>
        <w:ind w:firstLineChars="200" w:firstLine="640"/>
        <w:jc w:val="left"/>
        <w:rPr>
          <w:rFonts w:ascii="黑体" w:eastAsia="黑体" w:hAnsi="黑体" w:cs="黑体"/>
          <w:sz w:val="32"/>
          <w:szCs w:val="32"/>
        </w:rPr>
      </w:pPr>
      <w:r>
        <w:rPr>
          <w:rFonts w:ascii="黑体" w:eastAsia="黑体" w:hAnsi="黑体" w:cs="黑体" w:hint="eastAsia"/>
          <w:color w:val="000000"/>
          <w:kern w:val="0"/>
          <w:sz w:val="32"/>
          <w:szCs w:val="32"/>
          <w:lang w:bidi="ar"/>
        </w:rPr>
        <w:t>51.</w:t>
      </w:r>
      <w:r>
        <w:rPr>
          <w:rFonts w:ascii="黑体" w:eastAsia="黑体" w:hAnsi="黑体" w:cs="黑体" w:hint="eastAsia"/>
          <w:color w:val="000000"/>
          <w:kern w:val="0"/>
          <w:sz w:val="32"/>
          <w:szCs w:val="32"/>
          <w:lang w:bidi="ar"/>
        </w:rPr>
        <w:t>问：评审费的收费标准是什么？</w:t>
      </w:r>
    </w:p>
    <w:p w:rsidR="00B416F4" w:rsidRDefault="00AE1C4C">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bidi="ar"/>
        </w:rPr>
        <w:t>答：</w:t>
      </w:r>
      <w:r>
        <w:rPr>
          <w:rFonts w:ascii="仿宋_GB2312" w:eastAsia="仿宋_GB2312" w:hAnsi="仿宋_GB2312" w:cs="仿宋_GB2312" w:hint="eastAsia"/>
          <w:sz w:val="32"/>
          <w:szCs w:val="32"/>
        </w:rPr>
        <w:t>根据《关于改革专业技术职务资格评审收费有关问题的通知》（</w:t>
      </w:r>
      <w:proofErr w:type="gramStart"/>
      <w:r>
        <w:rPr>
          <w:rFonts w:ascii="仿宋_GB2312" w:eastAsia="仿宋_GB2312" w:hAnsi="仿宋_GB2312" w:cs="仿宋_GB2312" w:hint="eastAsia"/>
          <w:sz w:val="32"/>
          <w:szCs w:val="32"/>
        </w:rPr>
        <w:t>鲁发改成本</w:t>
      </w:r>
      <w:proofErr w:type="gramEnd"/>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638</w:t>
      </w:r>
      <w:r>
        <w:rPr>
          <w:rFonts w:ascii="仿宋_GB2312" w:eastAsia="仿宋_GB2312" w:hAnsi="仿宋_GB2312" w:cs="仿宋_GB2312" w:hint="eastAsia"/>
          <w:sz w:val="32"/>
          <w:szCs w:val="32"/>
        </w:rPr>
        <w:t>号）等文件要求，收费标准为：</w:t>
      </w:r>
    </w:p>
    <w:p w:rsidR="00B416F4" w:rsidRDefault="00AE1C4C">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）初级专业技术职务资格（职称）评审收费标准为每人次</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元；实行“以考代评”评价方式的职称系列（专业），一般设</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个考试科目，每个科目收费标准为</w:t>
      </w:r>
      <w:r>
        <w:rPr>
          <w:rFonts w:ascii="仿宋_GB2312" w:eastAsia="仿宋_GB2312" w:hAnsi="仿宋_GB2312" w:cs="仿宋_GB2312" w:hint="eastAsia"/>
          <w:sz w:val="32"/>
          <w:szCs w:val="32"/>
        </w:rPr>
        <w:t>60</w:t>
      </w:r>
      <w:r>
        <w:rPr>
          <w:rFonts w:ascii="仿宋_GB2312" w:eastAsia="仿宋_GB2312" w:hAnsi="仿宋_GB2312" w:cs="仿宋_GB2312" w:hint="eastAsia"/>
          <w:sz w:val="32"/>
          <w:szCs w:val="32"/>
        </w:rPr>
        <w:t>元。</w:t>
      </w:r>
    </w:p>
    <w:p w:rsidR="00B416F4" w:rsidRDefault="00AE1C4C">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）中级专业技术职务资格（职称）评审收费标准为每人次</w:t>
      </w:r>
      <w:r>
        <w:rPr>
          <w:rFonts w:ascii="仿宋_GB2312" w:eastAsia="仿宋_GB2312" w:hAnsi="仿宋_GB2312" w:cs="仿宋_GB2312" w:hint="eastAsia"/>
          <w:sz w:val="32"/>
          <w:szCs w:val="32"/>
        </w:rPr>
        <w:t>160</w:t>
      </w:r>
      <w:r>
        <w:rPr>
          <w:rFonts w:ascii="仿宋_GB2312" w:eastAsia="仿宋_GB2312" w:hAnsi="仿宋_GB2312" w:cs="仿宋_GB2312" w:hint="eastAsia"/>
          <w:sz w:val="32"/>
          <w:szCs w:val="32"/>
        </w:rPr>
        <w:t>元；实行“以考代评”评价方式的职称系列（专业），一般设</w:t>
      </w: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个考试科目，每个科目收费标准为</w:t>
      </w:r>
      <w:r>
        <w:rPr>
          <w:rFonts w:ascii="仿宋_GB2312" w:eastAsia="仿宋_GB2312" w:hAnsi="仿宋_GB2312" w:cs="仿宋_GB2312" w:hint="eastAsia"/>
          <w:sz w:val="32"/>
          <w:szCs w:val="32"/>
        </w:rPr>
        <w:t>60</w:t>
      </w:r>
      <w:r>
        <w:rPr>
          <w:rFonts w:ascii="仿宋_GB2312" w:eastAsia="仿宋_GB2312" w:hAnsi="仿宋_GB2312" w:cs="仿宋_GB2312" w:hint="eastAsia"/>
          <w:sz w:val="32"/>
          <w:szCs w:val="32"/>
        </w:rPr>
        <w:t>元。</w:t>
      </w:r>
    </w:p>
    <w:p w:rsidR="00B416F4" w:rsidRDefault="00AE1C4C">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）高级专业技术职务资格（职称）评审收费标准为每人次</w:t>
      </w:r>
      <w:r>
        <w:rPr>
          <w:rFonts w:ascii="仿宋_GB2312" w:eastAsia="仿宋_GB2312" w:hAnsi="仿宋_GB2312" w:cs="仿宋_GB2312" w:hint="eastAsia"/>
          <w:sz w:val="32"/>
          <w:szCs w:val="32"/>
        </w:rPr>
        <w:t>360</w:t>
      </w:r>
      <w:r>
        <w:rPr>
          <w:rFonts w:ascii="仿宋_GB2312" w:eastAsia="仿宋_GB2312" w:hAnsi="仿宋_GB2312" w:cs="仿宋_GB2312" w:hint="eastAsia"/>
          <w:sz w:val="32"/>
          <w:szCs w:val="32"/>
        </w:rPr>
        <w:t>元；实行“考评结合”评价方式的职称系列（专业），一般设</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个考试科目，收费标准为</w:t>
      </w:r>
      <w:r>
        <w:rPr>
          <w:rFonts w:ascii="仿宋_GB2312" w:eastAsia="仿宋_GB2312" w:hAnsi="仿宋_GB2312" w:cs="仿宋_GB2312" w:hint="eastAsia"/>
          <w:sz w:val="32"/>
          <w:szCs w:val="32"/>
        </w:rPr>
        <w:t>60</w:t>
      </w:r>
      <w:r>
        <w:rPr>
          <w:rFonts w:ascii="仿宋_GB2312" w:eastAsia="仿宋_GB2312" w:hAnsi="仿宋_GB2312" w:cs="仿宋_GB2312" w:hint="eastAsia"/>
          <w:sz w:val="32"/>
          <w:szCs w:val="32"/>
        </w:rPr>
        <w:t>元。</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sz w:val="32"/>
          <w:szCs w:val="32"/>
        </w:rPr>
        <w:t>经</w:t>
      </w:r>
      <w:proofErr w:type="gramStart"/>
      <w:r>
        <w:rPr>
          <w:rFonts w:ascii="仿宋_GB2312" w:eastAsia="仿宋_GB2312" w:hAnsi="仿宋_GB2312" w:cs="仿宋_GB2312" w:hint="eastAsia"/>
          <w:sz w:val="32"/>
          <w:szCs w:val="32"/>
        </w:rPr>
        <w:t>人社部门</w:t>
      </w:r>
      <w:proofErr w:type="gramEnd"/>
      <w:r>
        <w:rPr>
          <w:rFonts w:ascii="仿宋_GB2312" w:eastAsia="仿宋_GB2312" w:hAnsi="仿宋_GB2312" w:cs="仿宋_GB2312" w:hint="eastAsia"/>
          <w:sz w:val="32"/>
          <w:szCs w:val="32"/>
        </w:rPr>
        <w:t>备案同意开展职称评审工作的单位等可参照以上收费标准执行。实行职称自主评聘的单位不得收取以上相关费用。</w:t>
      </w:r>
    </w:p>
    <w:p w:rsidR="00B416F4" w:rsidRDefault="00AE1C4C">
      <w:pPr>
        <w:spacing w:line="580" w:lineRule="exact"/>
        <w:ind w:firstLineChars="200" w:firstLine="640"/>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52.</w:t>
      </w:r>
      <w:r>
        <w:rPr>
          <w:rFonts w:ascii="黑体" w:eastAsia="黑体" w:hAnsi="黑体" w:cs="黑体" w:hint="eastAsia"/>
          <w:color w:val="000000"/>
          <w:kern w:val="0"/>
          <w:sz w:val="32"/>
          <w:szCs w:val="32"/>
          <w:lang w:bidi="ar"/>
        </w:rPr>
        <w:t>问：专精特新中小企业和制造业单项冠军企业专业技术人员申报职称有什么优惠政策？</w:t>
      </w:r>
    </w:p>
    <w:p w:rsidR="00B416F4" w:rsidRDefault="00AE1C4C">
      <w:pPr>
        <w:spacing w:line="58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bidi="ar"/>
        </w:rPr>
        <w:t>答：支持“专精特新”企业专业技术人才申报职称，将技术创新、专利发明、成果转化、技术推广、标准制定等方面获得的工作绩效、创新成果作为重要参考。</w:t>
      </w:r>
    </w:p>
    <w:p w:rsidR="00B416F4" w:rsidRDefault="00AE1C4C">
      <w:pPr>
        <w:spacing w:line="58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kern w:val="0"/>
          <w:sz w:val="32"/>
          <w:szCs w:val="32"/>
          <w:lang w:bidi="ar"/>
        </w:rPr>
        <w:t>实行“专精特新”企业职称申报举荐制。“专精特新”企业内具有突出技术创新能力、取得原创性科技成果以及</w:t>
      </w:r>
      <w:proofErr w:type="gramStart"/>
      <w:r>
        <w:rPr>
          <w:rFonts w:ascii="仿宋_GB2312" w:eastAsia="仿宋_GB2312" w:hAnsi="仿宋_GB2312" w:cs="仿宋_GB2312" w:hint="eastAsia"/>
          <w:kern w:val="0"/>
          <w:sz w:val="32"/>
          <w:szCs w:val="32"/>
          <w:lang w:bidi="ar"/>
        </w:rPr>
        <w:t>作出</w:t>
      </w:r>
      <w:proofErr w:type="gramEnd"/>
      <w:r>
        <w:rPr>
          <w:rFonts w:ascii="仿宋_GB2312" w:eastAsia="仿宋_GB2312" w:hAnsi="仿宋_GB2312" w:cs="仿宋_GB2312" w:hint="eastAsia"/>
          <w:kern w:val="0"/>
          <w:sz w:val="32"/>
          <w:szCs w:val="32"/>
          <w:lang w:bidi="ar"/>
        </w:rPr>
        <w:t>重大贡献的优秀工程技术人才，经企业董事长（或研发团队技术带头人）署名举荐，可不受</w:t>
      </w:r>
      <w:proofErr w:type="gramStart"/>
      <w:r>
        <w:rPr>
          <w:rFonts w:ascii="仿宋_GB2312" w:eastAsia="仿宋_GB2312" w:hAnsi="仿宋_GB2312" w:cs="仿宋_GB2312" w:hint="eastAsia"/>
          <w:kern w:val="0"/>
          <w:sz w:val="32"/>
          <w:szCs w:val="32"/>
          <w:lang w:bidi="ar"/>
        </w:rPr>
        <w:t>原职称</w:t>
      </w:r>
      <w:proofErr w:type="gramEnd"/>
      <w:r>
        <w:rPr>
          <w:rFonts w:ascii="仿宋_GB2312" w:eastAsia="仿宋_GB2312" w:hAnsi="仿宋_GB2312" w:cs="仿宋_GB2312" w:hint="eastAsia"/>
          <w:kern w:val="0"/>
          <w:sz w:val="32"/>
          <w:szCs w:val="32"/>
          <w:lang w:bidi="ar"/>
        </w:rPr>
        <w:t>资格、学历资历、工作年限、继续教育等条件限制，直接申报工程技术系列高级职称。国家级的“专精特新”企业，每年度最多可举荐</w:t>
      </w:r>
      <w:r>
        <w:rPr>
          <w:rFonts w:ascii="仿宋_GB2312" w:eastAsia="仿宋_GB2312" w:hAnsi="仿宋_GB2312" w:cs="仿宋_GB2312" w:hint="eastAsia"/>
          <w:kern w:val="0"/>
          <w:sz w:val="32"/>
          <w:szCs w:val="32"/>
          <w:lang w:bidi="ar"/>
        </w:rPr>
        <w:t>2</w:t>
      </w:r>
      <w:r>
        <w:rPr>
          <w:rFonts w:ascii="仿宋_GB2312" w:eastAsia="仿宋_GB2312" w:hAnsi="仿宋_GB2312" w:cs="仿宋_GB2312" w:hint="eastAsia"/>
          <w:kern w:val="0"/>
          <w:sz w:val="32"/>
          <w:szCs w:val="32"/>
          <w:lang w:bidi="ar"/>
        </w:rPr>
        <w:t>人直接申报高级职称（其中，</w:t>
      </w:r>
      <w:proofErr w:type="gramStart"/>
      <w:r>
        <w:rPr>
          <w:rFonts w:ascii="仿宋_GB2312" w:eastAsia="仿宋_GB2312" w:hAnsi="仿宋_GB2312" w:cs="仿宋_GB2312" w:hint="eastAsia"/>
          <w:kern w:val="0"/>
          <w:sz w:val="32"/>
          <w:szCs w:val="32"/>
          <w:lang w:bidi="ar"/>
        </w:rPr>
        <w:t>申报正</w:t>
      </w:r>
      <w:proofErr w:type="gramEnd"/>
      <w:r>
        <w:rPr>
          <w:rFonts w:ascii="仿宋_GB2312" w:eastAsia="仿宋_GB2312" w:hAnsi="仿宋_GB2312" w:cs="仿宋_GB2312" w:hint="eastAsia"/>
          <w:kern w:val="0"/>
          <w:sz w:val="32"/>
          <w:szCs w:val="32"/>
          <w:lang w:bidi="ar"/>
        </w:rPr>
        <w:t>高级最多</w:t>
      </w:r>
      <w:r>
        <w:rPr>
          <w:rFonts w:ascii="仿宋_GB2312" w:eastAsia="仿宋_GB2312" w:hAnsi="仿宋_GB2312" w:cs="仿宋_GB2312" w:hint="eastAsia"/>
          <w:kern w:val="0"/>
          <w:sz w:val="32"/>
          <w:szCs w:val="32"/>
          <w:lang w:bidi="ar"/>
        </w:rPr>
        <w:t>1</w:t>
      </w:r>
      <w:r>
        <w:rPr>
          <w:rFonts w:ascii="仿宋_GB2312" w:eastAsia="仿宋_GB2312" w:hAnsi="仿宋_GB2312" w:cs="仿宋_GB2312" w:hint="eastAsia"/>
          <w:kern w:val="0"/>
          <w:sz w:val="32"/>
          <w:szCs w:val="32"/>
          <w:lang w:bidi="ar"/>
        </w:rPr>
        <w:t>人）；省级的“专精特新”企业，每年度可举荐</w:t>
      </w:r>
      <w:r>
        <w:rPr>
          <w:rFonts w:ascii="仿宋_GB2312" w:eastAsia="仿宋_GB2312" w:hAnsi="仿宋_GB2312" w:cs="仿宋_GB2312" w:hint="eastAsia"/>
          <w:kern w:val="0"/>
          <w:sz w:val="32"/>
          <w:szCs w:val="32"/>
          <w:lang w:bidi="ar"/>
        </w:rPr>
        <w:t>1</w:t>
      </w:r>
      <w:r>
        <w:rPr>
          <w:rFonts w:ascii="仿宋_GB2312" w:eastAsia="仿宋_GB2312" w:hAnsi="仿宋_GB2312" w:cs="仿宋_GB2312" w:hint="eastAsia"/>
          <w:kern w:val="0"/>
          <w:sz w:val="32"/>
          <w:szCs w:val="32"/>
          <w:lang w:bidi="ar"/>
        </w:rPr>
        <w:t>人直接申报副高级职称。</w:t>
      </w:r>
    </w:p>
    <w:sectPr w:rsidR="00B416F4">
      <w:headerReference w:type="default" r:id="rId16"/>
      <w:footerReference w:type="default" r:id="rId17"/>
      <w:pgSz w:w="11906" w:h="16838"/>
      <w:pgMar w:top="2098" w:right="1474" w:bottom="1984" w:left="158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AE1C4C">
      <w:r>
        <w:separator/>
      </w:r>
    </w:p>
  </w:endnote>
  <w:endnote w:type="continuationSeparator" w:id="0">
    <w:p w:rsidR="00000000" w:rsidRDefault="00AE1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184F6CFA" w:usb2="00000012" w:usb3="00000000" w:csb0="00040001" w:csb1="00000000"/>
  </w:font>
  <w:font w:name="楷体_GB2312">
    <w:altName w:val="楷体"/>
    <w:charset w:val="86"/>
    <w:family w:val="modern"/>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altName w:val="方正楷体_GBK"/>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6F4" w:rsidRDefault="00AE1C4C">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416F4" w:rsidRDefault="00AE1C4C">
                          <w:pPr>
                            <w:pStyle w:val="a3"/>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noProof/>
                              <w:sz w:val="28"/>
                              <w:szCs w:val="28"/>
                            </w:rPr>
                            <w:t>16</w:t>
                          </w:r>
                          <w:r>
                            <w:rPr>
                              <w:rFonts w:asciiTheme="minorEastAsia" w:hAnsiTheme="minorEastAsia" w:cstheme="minorEastAsia" w:hint="eastAsia"/>
                              <w:sz w:val="28"/>
                              <w:szCs w:val="28"/>
                            </w:rPr>
                            <w:fldChar w:fldCharType="end"/>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416F4" w:rsidRDefault="00AE1C4C">
                    <w:pPr>
                      <w:pStyle w:val="a3"/>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noProof/>
                        <w:sz w:val="28"/>
                        <w:szCs w:val="28"/>
                      </w:rPr>
                      <w:t>16</w:t>
                    </w:r>
                    <w:r>
                      <w:rPr>
                        <w:rFonts w:asciiTheme="minorEastAsia" w:hAnsiTheme="minorEastAsia" w:cstheme="minorEastAsia" w:hint="eastAsia"/>
                        <w:sz w:val="28"/>
                        <w:szCs w:val="28"/>
                      </w:rPr>
                      <w:fldChar w:fldCharType="end"/>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w:t>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6F4" w:rsidRDefault="00AE1C4C">
    <w:pPr>
      <w:wordWrap w:val="0"/>
      <w:autoSpaceDE w:val="0"/>
      <w:autoSpaceDN w:val="0"/>
      <w:spacing w:line="246" w:lineRule="exact"/>
      <w:ind w:firstLine="420"/>
      <w:rPr>
        <w:sz w:val="19"/>
      </w:rPr>
    </w:pPr>
    <w:r>
      <w:rPr>
        <w:noProof/>
        <w:sz w:val="19"/>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416F4" w:rsidRDefault="00AE1C4C">
                          <w:pPr>
                            <w:pStyle w:val="a3"/>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noProof/>
                              <w:sz w:val="28"/>
                              <w:szCs w:val="28"/>
                            </w:rPr>
                            <w:t>18</w:t>
                          </w:r>
                          <w:r>
                            <w:rPr>
                              <w:rFonts w:asciiTheme="minorEastAsia" w:hAnsiTheme="minorEastAsia" w:cstheme="minorEastAsia" w:hint="eastAsia"/>
                              <w:sz w:val="28"/>
                              <w:szCs w:val="28"/>
                            </w:rPr>
                            <w:fldChar w:fldCharType="end"/>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7" type="#_x0000_t202" style="position:absolute;left:0;text-align:left;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eaYP2GMCAAARBQAADgAAAAAAAAAAAAAAAAAuAgAAZHJzL2Uyb0RvYy54&#10;bWxQSwECLQAUAAYACAAAACEAcarRudcAAAAFAQAADwAAAAAAAAAAAAAAAAC9BAAAZHJzL2Rvd25y&#10;ZXYueG1sUEsFBgAAAAAEAAQA8wAAAMEFAAAAAA==&#10;" filled="f" stroked="f" strokeweight=".5pt">
              <v:textbox style="mso-fit-shape-to-text:t" inset="0,0,0,0">
                <w:txbxContent>
                  <w:p w:rsidR="00B416F4" w:rsidRDefault="00AE1C4C">
                    <w:pPr>
                      <w:pStyle w:val="a3"/>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noProof/>
                        <w:sz w:val="28"/>
                        <w:szCs w:val="28"/>
                      </w:rPr>
                      <w:t>18</w:t>
                    </w:r>
                    <w:r>
                      <w:rPr>
                        <w:rFonts w:asciiTheme="minorEastAsia" w:hAnsiTheme="minorEastAsia" w:cstheme="minorEastAsia" w:hint="eastAsia"/>
                        <w:sz w:val="28"/>
                        <w:szCs w:val="28"/>
                      </w:rPr>
                      <w:fldChar w:fldCharType="end"/>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w:t>
                    </w:r>
                  </w:p>
                </w:txbxContent>
              </v:textbox>
              <w10:wrap anchorx="margin"/>
            </v:shape>
          </w:pict>
        </mc:Fallback>
      </mc:AlternateContent>
    </w:r>
    <w:r>
      <w:rPr>
        <w:rFonts w:ascii="Calibri" w:eastAsia="Calibri" w:hAnsi="Calibri" w:hint="eastAsia"/>
        <w:color w:val="000000"/>
        <w:sz w:val="19"/>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6F4" w:rsidRDefault="00AE1C4C">
    <w:pPr>
      <w:wordWrap w:val="0"/>
      <w:autoSpaceDE w:val="0"/>
      <w:autoSpaceDN w:val="0"/>
      <w:spacing w:line="453" w:lineRule="exact"/>
      <w:ind w:right="420"/>
      <w:rPr>
        <w:sz w:val="35"/>
      </w:rPr>
    </w:pPr>
    <w:r>
      <w:rPr>
        <w:noProof/>
        <w:sz w:val="35"/>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416F4" w:rsidRDefault="00AE1C4C">
                          <w:pPr>
                            <w:pStyle w:val="a3"/>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noProof/>
                              <w:sz w:val="28"/>
                              <w:szCs w:val="28"/>
                            </w:rPr>
                            <w:t>50</w:t>
                          </w:r>
                          <w:r>
                            <w:rPr>
                              <w:rFonts w:asciiTheme="minorEastAsia" w:hAnsiTheme="minorEastAsia" w:cstheme="minorEastAsia" w:hint="eastAsia"/>
                              <w:sz w:val="28"/>
                              <w:szCs w:val="28"/>
                            </w:rPr>
                            <w:fldChar w:fldCharType="end"/>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8" type="#_x0000_t202" style="position:absolute;left:0;text-align:left;margin-left:92.8pt;margin-top:0;width:2in;height:2in;z-index:25166131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HlohXJkAgAAEQUAAA4AAAAAAAAAAAAAAAAALgIAAGRycy9lMm9Eb2Mu&#10;eG1sUEsBAi0AFAAGAAgAAAAhAHGq0bnXAAAABQEAAA8AAAAAAAAAAAAAAAAAvgQAAGRycy9kb3du&#10;cmV2LnhtbFBLBQYAAAAABAAEAPMAAADCBQAAAAA=&#10;" filled="f" stroked="f" strokeweight=".5pt">
              <v:textbox style="mso-fit-shape-to-text:t" inset="0,0,0,0">
                <w:txbxContent>
                  <w:p w:rsidR="00B416F4" w:rsidRDefault="00AE1C4C">
                    <w:pPr>
                      <w:pStyle w:val="a3"/>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noProof/>
                        <w:sz w:val="28"/>
                        <w:szCs w:val="28"/>
                      </w:rPr>
                      <w:t>50</w:t>
                    </w:r>
                    <w:r>
                      <w:rPr>
                        <w:rFonts w:asciiTheme="minorEastAsia" w:hAnsiTheme="minorEastAsia" w:cstheme="minorEastAsia" w:hint="eastAsia"/>
                        <w:sz w:val="28"/>
                        <w:szCs w:val="28"/>
                      </w:rPr>
                      <w:fldChar w:fldCharType="end"/>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AE1C4C">
      <w:r>
        <w:separator/>
      </w:r>
    </w:p>
  </w:footnote>
  <w:footnote w:type="continuationSeparator" w:id="0">
    <w:p w:rsidR="00000000" w:rsidRDefault="00AE1C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6F4" w:rsidRDefault="00B416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6F4" w:rsidRDefault="00B416F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125B05"/>
    <w:rsid w:val="DF7F14DD"/>
    <w:rsid w:val="EEBF00FD"/>
    <w:rsid w:val="F4EFF301"/>
    <w:rsid w:val="F5D2217D"/>
    <w:rsid w:val="FBF7E500"/>
    <w:rsid w:val="FEFEC536"/>
    <w:rsid w:val="FF8D2347"/>
    <w:rsid w:val="FFE7E70B"/>
    <w:rsid w:val="00AE1C4C"/>
    <w:rsid w:val="00B416F4"/>
    <w:rsid w:val="03272C3C"/>
    <w:rsid w:val="032B2A45"/>
    <w:rsid w:val="04295D44"/>
    <w:rsid w:val="05737563"/>
    <w:rsid w:val="073859FA"/>
    <w:rsid w:val="0749660C"/>
    <w:rsid w:val="0879453B"/>
    <w:rsid w:val="08892439"/>
    <w:rsid w:val="08EA2FB3"/>
    <w:rsid w:val="0BFD1DB7"/>
    <w:rsid w:val="0D6D7D4C"/>
    <w:rsid w:val="0DF41939"/>
    <w:rsid w:val="10496469"/>
    <w:rsid w:val="12A569EC"/>
    <w:rsid w:val="146A3B37"/>
    <w:rsid w:val="158B7DF3"/>
    <w:rsid w:val="19C12DBF"/>
    <w:rsid w:val="1A3AAEAE"/>
    <w:rsid w:val="1A643E1D"/>
    <w:rsid w:val="1A76335E"/>
    <w:rsid w:val="1BFD1D90"/>
    <w:rsid w:val="1D07418A"/>
    <w:rsid w:val="1D5708AC"/>
    <w:rsid w:val="1E7125C0"/>
    <w:rsid w:val="24E42FA5"/>
    <w:rsid w:val="24FA666B"/>
    <w:rsid w:val="25B83BD7"/>
    <w:rsid w:val="299E51B8"/>
    <w:rsid w:val="2B264984"/>
    <w:rsid w:val="2BD40DED"/>
    <w:rsid w:val="2D125B05"/>
    <w:rsid w:val="2DF744A7"/>
    <w:rsid w:val="2FA47A44"/>
    <w:rsid w:val="36E44552"/>
    <w:rsid w:val="379E275E"/>
    <w:rsid w:val="37BD56EA"/>
    <w:rsid w:val="39CD1DB2"/>
    <w:rsid w:val="3BEA0C96"/>
    <w:rsid w:val="3D397E9D"/>
    <w:rsid w:val="3DBFEBED"/>
    <w:rsid w:val="3E521520"/>
    <w:rsid w:val="3FDB74A4"/>
    <w:rsid w:val="40FB4944"/>
    <w:rsid w:val="41016A2B"/>
    <w:rsid w:val="425C6CD1"/>
    <w:rsid w:val="44C268D0"/>
    <w:rsid w:val="45484DAE"/>
    <w:rsid w:val="46B0652D"/>
    <w:rsid w:val="488B0640"/>
    <w:rsid w:val="496C3A08"/>
    <w:rsid w:val="4A072C1B"/>
    <w:rsid w:val="4B4F108A"/>
    <w:rsid w:val="4F226C89"/>
    <w:rsid w:val="50F92861"/>
    <w:rsid w:val="52A64B54"/>
    <w:rsid w:val="52CA6547"/>
    <w:rsid w:val="54310D77"/>
    <w:rsid w:val="55FA51AE"/>
    <w:rsid w:val="564E6AC3"/>
    <w:rsid w:val="56B65F42"/>
    <w:rsid w:val="59380516"/>
    <w:rsid w:val="59C73514"/>
    <w:rsid w:val="5A1A7935"/>
    <w:rsid w:val="5D813889"/>
    <w:rsid w:val="5DAE33F7"/>
    <w:rsid w:val="5E13082D"/>
    <w:rsid w:val="5EA730DB"/>
    <w:rsid w:val="5ED1441A"/>
    <w:rsid w:val="60E67F7C"/>
    <w:rsid w:val="62457C42"/>
    <w:rsid w:val="6248260A"/>
    <w:rsid w:val="628C0711"/>
    <w:rsid w:val="629A44B7"/>
    <w:rsid w:val="62E1406C"/>
    <w:rsid w:val="670B41B6"/>
    <w:rsid w:val="6A7206A7"/>
    <w:rsid w:val="6BA634AA"/>
    <w:rsid w:val="6F0004FA"/>
    <w:rsid w:val="6F10227F"/>
    <w:rsid w:val="6FA9693E"/>
    <w:rsid w:val="6FEFED4B"/>
    <w:rsid w:val="707F73B8"/>
    <w:rsid w:val="711F08A3"/>
    <w:rsid w:val="71345018"/>
    <w:rsid w:val="74373814"/>
    <w:rsid w:val="76466D9A"/>
    <w:rsid w:val="76F31A34"/>
    <w:rsid w:val="78CE31D1"/>
    <w:rsid w:val="7C0731FD"/>
    <w:rsid w:val="7C9D1FFB"/>
    <w:rsid w:val="7F070C6B"/>
    <w:rsid w:val="7F7F0EFE"/>
    <w:rsid w:val="B83F4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1"/>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正文首行缩进 21"/>
    <w:basedOn w:val="a"/>
    <w:uiPriority w:val="99"/>
    <w:qFormat/>
    <w:pPr>
      <w:ind w:leftChars="200" w:left="420" w:firstLineChars="200" w:firstLine="420"/>
    </w:pPr>
    <w:rPr>
      <w:rFonts w:ascii="Calibri" w:eastAsia="宋体" w:hAnsi="Calibri" w:cs="宋体"/>
    </w:rPr>
  </w:style>
  <w:style w:type="paragraph" w:styleId="a3">
    <w:name w:val="footer"/>
    <w:basedOn w:val="a"/>
    <w:qFormat/>
    <w:pPr>
      <w:tabs>
        <w:tab w:val="center" w:pos="4153"/>
        <w:tab w:val="right" w:pos="8306"/>
      </w:tabs>
      <w:overflowPunct w:val="0"/>
      <w:autoSpaceDE w:val="0"/>
      <w:autoSpaceDN w:val="0"/>
      <w:adjustRightInd w:val="0"/>
      <w:spacing w:line="240" w:lineRule="atLeast"/>
      <w:textAlignment w:val="baseline"/>
    </w:pPr>
    <w:rPr>
      <w:sz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5">
    <w:name w:val="Normal (Web)"/>
    <w:basedOn w:val="a"/>
    <w:qFormat/>
    <w:pPr>
      <w:spacing w:beforeAutospacing="1" w:afterAutospacing="1"/>
      <w:jc w:val="left"/>
    </w:pPr>
    <w:rPr>
      <w:rFonts w:cs="Times New Roman"/>
      <w:kern w:val="0"/>
      <w:sz w:val="24"/>
    </w:rPr>
  </w:style>
  <w:style w:type="paragraph" w:styleId="2">
    <w:name w:val="Body Text First Indent 2"/>
    <w:basedOn w:val="a"/>
    <w:next w:val="a"/>
    <w:qFormat/>
    <w:pPr>
      <w:spacing w:after="120"/>
      <w:ind w:firstLineChars="200" w:firstLine="420"/>
    </w:pPr>
    <w:rPr>
      <w:rFonts w:ascii="Times New Roman" w:eastAsia="宋体" w:hAnsi="Times New Roman" w:cs="Times New Roman"/>
      <w:szCs w:val="32"/>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basedOn w:val="a0"/>
    <w:qFormat/>
  </w:style>
  <w:style w:type="paragraph" w:styleId="a8">
    <w:name w:val="Balloon Text"/>
    <w:basedOn w:val="a"/>
    <w:link w:val="Char"/>
    <w:rsid w:val="00AE1C4C"/>
    <w:rPr>
      <w:sz w:val="18"/>
      <w:szCs w:val="18"/>
    </w:rPr>
  </w:style>
  <w:style w:type="character" w:customStyle="1" w:styleId="Char">
    <w:name w:val="批注框文本 Char"/>
    <w:basedOn w:val="a0"/>
    <w:link w:val="a8"/>
    <w:rsid w:val="00AE1C4C"/>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1"/>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正文首行缩进 21"/>
    <w:basedOn w:val="a"/>
    <w:uiPriority w:val="99"/>
    <w:qFormat/>
    <w:pPr>
      <w:ind w:leftChars="200" w:left="420" w:firstLineChars="200" w:firstLine="420"/>
    </w:pPr>
    <w:rPr>
      <w:rFonts w:ascii="Calibri" w:eastAsia="宋体" w:hAnsi="Calibri" w:cs="宋体"/>
    </w:rPr>
  </w:style>
  <w:style w:type="paragraph" w:styleId="a3">
    <w:name w:val="footer"/>
    <w:basedOn w:val="a"/>
    <w:qFormat/>
    <w:pPr>
      <w:tabs>
        <w:tab w:val="center" w:pos="4153"/>
        <w:tab w:val="right" w:pos="8306"/>
      </w:tabs>
      <w:overflowPunct w:val="0"/>
      <w:autoSpaceDE w:val="0"/>
      <w:autoSpaceDN w:val="0"/>
      <w:adjustRightInd w:val="0"/>
      <w:spacing w:line="240" w:lineRule="atLeast"/>
      <w:textAlignment w:val="baseline"/>
    </w:pPr>
    <w:rPr>
      <w:sz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5">
    <w:name w:val="Normal (Web)"/>
    <w:basedOn w:val="a"/>
    <w:qFormat/>
    <w:pPr>
      <w:spacing w:beforeAutospacing="1" w:afterAutospacing="1"/>
      <w:jc w:val="left"/>
    </w:pPr>
    <w:rPr>
      <w:rFonts w:cs="Times New Roman"/>
      <w:kern w:val="0"/>
      <w:sz w:val="24"/>
    </w:rPr>
  </w:style>
  <w:style w:type="paragraph" w:styleId="2">
    <w:name w:val="Body Text First Indent 2"/>
    <w:basedOn w:val="a"/>
    <w:next w:val="a"/>
    <w:qFormat/>
    <w:pPr>
      <w:spacing w:after="120"/>
      <w:ind w:firstLineChars="200" w:firstLine="420"/>
    </w:pPr>
    <w:rPr>
      <w:rFonts w:ascii="Times New Roman" w:eastAsia="宋体" w:hAnsi="Times New Roman" w:cs="Times New Roman"/>
      <w:szCs w:val="32"/>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basedOn w:val="a0"/>
    <w:qFormat/>
  </w:style>
  <w:style w:type="paragraph" w:styleId="a8">
    <w:name w:val="Balloon Text"/>
    <w:basedOn w:val="a"/>
    <w:link w:val="Char"/>
    <w:rsid w:val="00AE1C4C"/>
    <w:rPr>
      <w:sz w:val="18"/>
      <w:szCs w:val="18"/>
    </w:rPr>
  </w:style>
  <w:style w:type="character" w:customStyle="1" w:styleId="Char">
    <w:name w:val="批注框文本 Char"/>
    <w:basedOn w:val="a0"/>
    <w:link w:val="a8"/>
    <w:rsid w:val="00AE1C4C"/>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52</Pages>
  <Words>27119</Words>
  <Characters>4271</Characters>
  <Application>Microsoft Office Word</Application>
  <DocSecurity>0</DocSecurity>
  <Lines>35</Lines>
  <Paragraphs>62</Paragraphs>
  <ScaleCrop>false</ScaleCrop>
  <Company>微软中国</Company>
  <LinksUpToDate>false</LinksUpToDate>
  <CharactersWithSpaces>31328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张旻昊</dc:creator>
  <cp:lastModifiedBy>微软用户</cp:lastModifiedBy>
  <cp:revision>2</cp:revision>
  <dcterms:created xsi:type="dcterms:W3CDTF">2026-05-16T17:08:00Z</dcterms:created>
  <dcterms:modified xsi:type="dcterms:W3CDTF">2026-07-03T00:58:00Z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3145D8E7179D490AA6A3B94B3AB4B26C_11</vt:lpwstr>
  </property>
  <property fmtid="{D5CDD505-2E9C-101B-9397-08002B2CF9AE}" pid="4" name="KSOTemplateDocerSaveRecord">
    <vt:lpwstr>eyJoZGlkIjoiNjMzZTA3YzY1MTQwYzhkZDY3M2EwNjMyYTRkMzA1MGMiLCJ1c2VySWQiOiIxMTY5MjQxMTE1In0=</vt:lpwstr>
  </property>
</Properties>
</file>