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1B" w:rsidRDefault="00847C44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昌乐县自然资源和规划局</w:t>
      </w:r>
    </w:p>
    <w:p w:rsidR="00677C1B" w:rsidRDefault="00847C44"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 w:val="44"/>
          <w:szCs w:val="44"/>
        </w:rPr>
        <w:t>开展</w:t>
      </w:r>
      <w:r>
        <w:rPr>
          <w:rFonts w:hint="eastAsia"/>
          <w:b/>
          <w:bCs/>
          <w:sz w:val="44"/>
          <w:szCs w:val="44"/>
        </w:rPr>
        <w:t>“诚信建设万里行”活动</w:t>
      </w:r>
    </w:p>
    <w:p w:rsidR="00847C44" w:rsidRDefault="00847C44">
      <w:pPr>
        <w:ind w:firstLineChars="200" w:firstLine="640"/>
        <w:rPr>
          <w:rFonts w:hint="eastAsia"/>
          <w:sz w:val="32"/>
          <w:szCs w:val="32"/>
        </w:rPr>
      </w:pPr>
    </w:p>
    <w:p w:rsidR="00677C1B" w:rsidRDefault="00847C44">
      <w:pPr>
        <w:ind w:firstLineChars="200" w:firstLine="640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日，我局组织召开了相关业务科室开展了“诚信建设万里行”活动培训会议。会上，牛丽伟主任学习传达了《山东省社会信用条例》等相关政策和普及信用知识。根据前期《昌乐县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年社会信用体系建设工作要点》分工情况，梳理行政许可、行政处罚事项目录清单，我局将严格落实“七天双公示”制度，实现公共信用信息跨部门、跨领域、跨地区互联互通、共享共用。</w:t>
      </w:r>
    </w:p>
    <w:p w:rsidR="00677C1B" w:rsidRDefault="00677C1B">
      <w:pPr>
        <w:ind w:firstLineChars="1500" w:firstLine="4800"/>
        <w:rPr>
          <w:sz w:val="32"/>
          <w:szCs w:val="32"/>
        </w:rPr>
      </w:pPr>
    </w:p>
    <w:p w:rsidR="00677C1B" w:rsidRDefault="00847C44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</w:t>
      </w:r>
      <w:r>
        <w:rPr>
          <w:noProof/>
          <w:sz w:val="32"/>
          <w:szCs w:val="32"/>
        </w:rPr>
        <w:drawing>
          <wp:inline distT="0" distB="0" distL="114300" distR="114300">
            <wp:extent cx="5280025" cy="3427095"/>
            <wp:effectExtent l="0" t="0" r="3175" b="1905"/>
            <wp:docPr id="1" name="图片 1" descr="微信图片_20210630162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63016212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0025" cy="342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C1B" w:rsidRDefault="00677C1B">
      <w:pPr>
        <w:ind w:firstLineChars="200" w:firstLine="640"/>
        <w:rPr>
          <w:sz w:val="32"/>
          <w:szCs w:val="32"/>
        </w:rPr>
      </w:pPr>
    </w:p>
    <w:sectPr w:rsidR="00677C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B2EFB"/>
    <w:rsid w:val="00677C1B"/>
    <w:rsid w:val="00847C44"/>
    <w:rsid w:val="105F5C36"/>
    <w:rsid w:val="395D2620"/>
    <w:rsid w:val="51570AE9"/>
    <w:rsid w:val="6BAB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47C44"/>
    <w:rPr>
      <w:sz w:val="18"/>
      <w:szCs w:val="18"/>
    </w:rPr>
  </w:style>
  <w:style w:type="character" w:customStyle="1" w:styleId="Char">
    <w:name w:val="批注框文本 Char"/>
    <w:basedOn w:val="a0"/>
    <w:link w:val="a3"/>
    <w:rsid w:val="00847C4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47C44"/>
    <w:rPr>
      <w:sz w:val="18"/>
      <w:szCs w:val="18"/>
    </w:rPr>
  </w:style>
  <w:style w:type="character" w:customStyle="1" w:styleId="Char">
    <w:name w:val="批注框文本 Char"/>
    <w:basedOn w:val="a0"/>
    <w:link w:val="a3"/>
    <w:rsid w:val="00847C4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栀子</dc:creator>
  <cp:lastModifiedBy>NTKO</cp:lastModifiedBy>
  <cp:revision>2</cp:revision>
  <dcterms:created xsi:type="dcterms:W3CDTF">2021-06-30T07:19:00Z</dcterms:created>
  <dcterms:modified xsi:type="dcterms:W3CDTF">2021-06-30T09:14:00Z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5087A01A1AE149188094F61557F30F2B</vt:lpwstr>
  </property>
</Properties>
</file>