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bookmarkStart w:id="0" w:name="_GoBack"/>
      <w:r>
        <w:rPr>
          <w:rFonts w:ascii="文星标宋" w:hAnsi="文星标宋" w:eastAsia="文星标宋" w:cs="文星标宋"/>
          <w:i w:val="0"/>
          <w:caps w:val="0"/>
          <w:color w:val="000000"/>
          <w:spacing w:val="0"/>
          <w:kern w:val="0"/>
          <w:sz w:val="44"/>
          <w:szCs w:val="44"/>
          <w:lang w:val="en-US" w:eastAsia="zh-CN" w:bidi="ar"/>
        </w:rPr>
        <w:t>五图街道</w:t>
      </w:r>
      <w:r>
        <w:rPr>
          <w:rFonts w:hint="eastAsia" w:ascii="文星标宋" w:hAnsi="文星标宋" w:eastAsia="文星标宋" w:cs="文星标宋"/>
          <w:i w:val="0"/>
          <w:caps w:val="0"/>
          <w:color w:val="000000"/>
          <w:spacing w:val="0"/>
          <w:kern w:val="0"/>
          <w:sz w:val="44"/>
          <w:szCs w:val="44"/>
          <w:lang w:val="en-US" w:eastAsia="zh-CN" w:bidi="ar"/>
        </w:rPr>
        <w:t>2019年度政府信息公开工作报告</w:t>
      </w:r>
    </w:p>
    <w:bookmarkEnd w:id="0"/>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right="0" w:firstLine="640"/>
        <w:jc w:val="both"/>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sz w:val="32"/>
          <w:szCs w:val="32"/>
        </w:rPr>
        <w:t>一、总体情况</w:t>
      </w:r>
    </w:p>
    <w:p>
      <w:pPr>
        <w:pStyle w:val="2"/>
        <w:keepNext w:val="0"/>
        <w:keepLines w:val="0"/>
        <w:widowControl/>
        <w:suppressLineNumbers w:val="0"/>
        <w:spacing w:before="0" w:beforeAutospacing="0" w:after="0" w:afterAutospacing="0" w:line="600" w:lineRule="atLeast"/>
        <w:ind w:left="0" w:right="0" w:firstLine="640"/>
        <w:jc w:val="both"/>
        <w:rPr>
          <w:rFonts w:hint="eastAsia" w:ascii="宋体" w:hAnsi="宋体" w:eastAsia="宋体" w:cs="宋体"/>
          <w:i w:val="0"/>
          <w:caps w:val="0"/>
          <w:color w:val="000000"/>
          <w:spacing w:val="0"/>
          <w:sz w:val="24"/>
          <w:szCs w:val="24"/>
        </w:rPr>
      </w:pPr>
      <w:r>
        <w:rPr>
          <w:rFonts w:ascii="仿宋_GB2312" w:hAnsi="宋体" w:eastAsia="仿宋_GB2312" w:cs="仿宋_GB2312"/>
          <w:i w:val="0"/>
          <w:caps w:val="0"/>
          <w:color w:val="000000"/>
          <w:spacing w:val="0"/>
          <w:sz w:val="32"/>
          <w:szCs w:val="32"/>
        </w:rPr>
        <w:t>五图街道严格按照《中华人民共和国政府信息公开条例》要求，将政府信息公开作为一项重要工作，精心组织，规范运行，现将有关情况报告如下：</w:t>
      </w:r>
    </w:p>
    <w:p>
      <w:pPr>
        <w:pStyle w:val="2"/>
        <w:keepNext w:val="0"/>
        <w:keepLines w:val="0"/>
        <w:widowControl/>
        <w:suppressLineNumbers w:val="0"/>
        <w:spacing w:before="0" w:beforeAutospacing="0" w:after="0" w:afterAutospacing="0" w:line="600" w:lineRule="atLeast"/>
        <w:ind w:left="0" w:right="0" w:firstLine="640"/>
        <w:jc w:val="both"/>
        <w:rPr>
          <w:rFonts w:hint="eastAsia" w:ascii="宋体" w:hAnsi="宋体" w:eastAsia="宋体" w:cs="宋体"/>
          <w:i w:val="0"/>
          <w:caps w:val="0"/>
          <w:color w:val="000000"/>
          <w:spacing w:val="0"/>
          <w:sz w:val="24"/>
          <w:szCs w:val="24"/>
        </w:rPr>
      </w:pPr>
      <w:r>
        <w:rPr>
          <w:rFonts w:ascii="楷体" w:hAnsi="楷体" w:eastAsia="楷体" w:cs="楷体"/>
          <w:i w:val="0"/>
          <w:caps w:val="0"/>
          <w:color w:val="000000"/>
          <w:spacing w:val="0"/>
          <w:sz w:val="32"/>
          <w:szCs w:val="32"/>
        </w:rPr>
        <w:t>（一）主动公开情况。</w:t>
      </w:r>
      <w:r>
        <w:rPr>
          <w:rFonts w:hint="eastAsia" w:ascii="仿宋_GB2312" w:hAnsi="宋体" w:eastAsia="仿宋_GB2312" w:cs="仿宋_GB2312"/>
          <w:i w:val="0"/>
          <w:caps w:val="0"/>
          <w:color w:val="000000"/>
          <w:spacing w:val="0"/>
          <w:sz w:val="32"/>
          <w:szCs w:val="32"/>
        </w:rPr>
        <w:t>依托昌乐县政府网站共主动公开政府信息27条。</w:t>
      </w:r>
    </w:p>
    <w:p>
      <w:pPr>
        <w:pStyle w:val="2"/>
        <w:keepNext w:val="0"/>
        <w:keepLines w:val="0"/>
        <w:widowControl/>
        <w:suppressLineNumbers w:val="0"/>
        <w:spacing w:before="0" w:beforeAutospacing="0" w:after="0" w:afterAutospacing="0" w:line="600" w:lineRule="atLeast"/>
        <w:ind w:left="0" w:right="0" w:firstLine="641"/>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rPr>
        <w:t>（二）依申请公开情况。</w:t>
      </w:r>
      <w:r>
        <w:rPr>
          <w:rFonts w:hint="eastAsia" w:ascii="仿宋_GB2312" w:hAnsi="宋体" w:eastAsia="仿宋_GB2312" w:cs="仿宋_GB2312"/>
          <w:i w:val="0"/>
          <w:caps w:val="0"/>
          <w:color w:val="000000"/>
          <w:spacing w:val="0"/>
          <w:sz w:val="32"/>
          <w:szCs w:val="32"/>
        </w:rPr>
        <w:t>无依申请公开</w:t>
      </w:r>
    </w:p>
    <w:p>
      <w:pPr>
        <w:pStyle w:val="2"/>
        <w:keepNext w:val="0"/>
        <w:keepLines w:val="0"/>
        <w:widowControl/>
        <w:suppressLineNumbers w:val="0"/>
        <w:spacing w:before="0" w:beforeAutospacing="0" w:after="0" w:afterAutospacing="0" w:line="600" w:lineRule="atLeast"/>
        <w:ind w:left="0" w:right="0" w:firstLine="641"/>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rPr>
        <w:t>（三）政府信息管理情况。</w:t>
      </w:r>
      <w:r>
        <w:rPr>
          <w:rFonts w:ascii="仿宋" w:hAnsi="仿宋" w:eastAsia="仿宋" w:cs="仿宋"/>
          <w:i w:val="0"/>
          <w:caps w:val="0"/>
          <w:color w:val="000000"/>
          <w:spacing w:val="0"/>
          <w:sz w:val="32"/>
          <w:szCs w:val="32"/>
        </w:rPr>
        <w:t>根据国家、省、市对政府信息公开工作的新要求，及时制定本地区年度公开工作要点，细化公开内容和公开标准，保障政府信息公开有条不紊地进行。</w:t>
      </w:r>
    </w:p>
    <w:p>
      <w:pPr>
        <w:pStyle w:val="2"/>
        <w:keepNext w:val="0"/>
        <w:keepLines w:val="0"/>
        <w:widowControl/>
        <w:suppressLineNumbers w:val="0"/>
        <w:spacing w:before="0" w:beforeAutospacing="0" w:after="0" w:afterAutospacing="0" w:line="600" w:lineRule="atLeast"/>
        <w:ind w:left="0" w:right="0" w:firstLine="641"/>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rPr>
        <w:t>（四）平台建设情况。</w:t>
      </w:r>
      <w:r>
        <w:rPr>
          <w:rFonts w:hint="eastAsia" w:ascii="仿宋_GB2312" w:hAnsi="宋体" w:eastAsia="仿宋_GB2312" w:cs="仿宋_GB2312"/>
          <w:i w:val="0"/>
          <w:caps w:val="0"/>
          <w:color w:val="000000"/>
          <w:spacing w:val="0"/>
          <w:sz w:val="32"/>
          <w:szCs w:val="32"/>
        </w:rPr>
        <w:t>五图街道政府信息公开形式主要有电子化公开和纸质化公开两种形式。电子化公开主要依托“精彩五图”微信公众号、昌乐县政府门户网站，纸质化公开主要在公开宣传栏张贴。</w:t>
      </w:r>
    </w:p>
    <w:p>
      <w:pPr>
        <w:pStyle w:val="2"/>
        <w:keepNext w:val="0"/>
        <w:keepLines w:val="0"/>
        <w:widowControl/>
        <w:suppressLineNumbers w:val="0"/>
        <w:spacing w:before="0" w:beforeAutospacing="0" w:after="0" w:afterAutospacing="0" w:line="600" w:lineRule="atLeast"/>
        <w:ind w:left="0" w:right="0" w:firstLine="641"/>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rPr>
        <w:t>（五）监督保障情况。</w:t>
      </w:r>
      <w:r>
        <w:rPr>
          <w:rFonts w:hint="eastAsia" w:ascii="仿宋_GB2312" w:hAnsi="宋体" w:eastAsia="仿宋_GB2312" w:cs="仿宋_GB2312"/>
          <w:i w:val="0"/>
          <w:caps w:val="0"/>
          <w:color w:val="000000"/>
          <w:spacing w:val="0"/>
          <w:sz w:val="32"/>
          <w:szCs w:val="32"/>
        </w:rPr>
        <w:t>将政务公开工作考核纳入工作目标考核。年初制定政务公开年度重点工作安排情况，每月开展自查对政务公开工作问题及时整改，对县上级发现的问题及时整改；政府信息公开工作年报形式、内容符合要求，按规定公开。</w:t>
      </w:r>
    </w:p>
    <w:p>
      <w:pPr>
        <w:pStyle w:val="2"/>
        <w:keepNext w:val="0"/>
        <w:keepLines w:val="0"/>
        <w:widowControl/>
        <w:suppressLineNumbers w:val="0"/>
        <w:spacing w:before="0" w:beforeAutospacing="0" w:after="24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2"/>
          <w:szCs w:val="32"/>
        </w:rPr>
        <w:t>（六）建议提案办理结果公开情况。</w:t>
      </w:r>
      <w:r>
        <w:rPr>
          <w:rFonts w:hint="eastAsia" w:ascii="仿宋" w:hAnsi="仿宋" w:eastAsia="仿宋" w:cs="仿宋"/>
          <w:i w:val="0"/>
          <w:caps w:val="0"/>
          <w:color w:val="000000"/>
          <w:spacing w:val="0"/>
          <w:sz w:val="32"/>
          <w:szCs w:val="32"/>
        </w:rPr>
        <w:t>2019年，我街道未收到人大代表建议和政协提案。</w:t>
      </w:r>
    </w:p>
    <w:p>
      <w:pPr>
        <w:pStyle w:val="2"/>
        <w:keepNext w:val="0"/>
        <w:keepLines w:val="0"/>
        <w:widowControl/>
        <w:suppressLineNumbers w:val="0"/>
        <w:spacing w:before="0" w:beforeAutospacing="0" w:after="24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rPr>
        <w:t>二、主动公开政府信息情况</w:t>
      </w:r>
    </w:p>
    <w:tbl>
      <w:tblPr>
        <w:tblW w:w="8708" w:type="dxa"/>
        <w:jc w:val="center"/>
        <w:shd w:val="clear"/>
        <w:tblLayout w:type="autofit"/>
        <w:tblCellMar>
          <w:top w:w="15" w:type="dxa"/>
          <w:left w:w="15" w:type="dxa"/>
          <w:bottom w:w="15" w:type="dxa"/>
          <w:right w:w="15" w:type="dxa"/>
        </w:tblCellMar>
      </w:tblPr>
      <w:tblGrid>
        <w:gridCol w:w="3073"/>
        <w:gridCol w:w="17"/>
        <w:gridCol w:w="2095"/>
        <w:gridCol w:w="1505"/>
        <w:gridCol w:w="2018"/>
      </w:tblGrid>
      <w:tr>
        <w:tblPrEx>
          <w:shd w:val="clear"/>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第二十条第（一）项</w:t>
            </w:r>
          </w:p>
        </w:tc>
      </w:tr>
      <w:tr>
        <w:tblPrEx>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对外公开</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总数量</w:t>
            </w:r>
          </w:p>
        </w:tc>
      </w:tr>
      <w:tr>
        <w:tblPrEx>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第二十条第（五）项</w:t>
            </w:r>
          </w:p>
        </w:tc>
      </w:tr>
      <w:tr>
        <w:tblPrEx>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tblPrEx>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第二十条第（六）项</w:t>
            </w:r>
          </w:p>
        </w:tc>
      </w:tr>
      <w:tr>
        <w:tblPrEx>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tblPrEx>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5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tblPrEx>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第二十条第（八）项</w:t>
            </w:r>
          </w:p>
        </w:tc>
      </w:tr>
      <w:tr>
        <w:tblPrEx>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r>
      <w:tr>
        <w:tblPrEx>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3523" w:type="dxa"/>
            <w:gridSpan w:val="2"/>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tblPrEx>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第二十条第（九）项</w:t>
            </w:r>
          </w:p>
        </w:tc>
      </w:tr>
      <w:tr>
        <w:tblPrEx>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采购总金额</w:t>
            </w:r>
          </w:p>
        </w:tc>
      </w:tr>
      <w:tr>
        <w:tblPrEx>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3523" w:type="dxa"/>
            <w:gridSpan w:val="2"/>
            <w:tcBorders>
              <w:top w:val="nil"/>
              <w:left w:val="nil"/>
              <w:bottom w:val="single" w:color="auto"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b/>
          <w:i w:val="0"/>
          <w:caps w:val="0"/>
          <w:color w:val="000000"/>
          <w:spacing w:val="0"/>
          <w:sz w:val="32"/>
          <w:szCs w:val="32"/>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b/>
          <w:i w:val="0"/>
          <w:caps w:val="0"/>
          <w:color w:val="000000"/>
          <w:spacing w:val="0"/>
          <w:sz w:val="32"/>
          <w:szCs w:val="32"/>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b/>
          <w:i w:val="0"/>
          <w:caps w:val="0"/>
          <w:color w:val="000000"/>
          <w:spacing w:val="0"/>
          <w:sz w:val="32"/>
          <w:szCs w:val="32"/>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b/>
          <w:i w:val="0"/>
          <w:caps w:val="0"/>
          <w:color w:val="000000"/>
          <w:spacing w:val="0"/>
          <w:sz w:val="32"/>
          <w:szCs w:val="32"/>
        </w:rPr>
        <w:t> </w:t>
      </w:r>
    </w:p>
    <w:p>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i w:val="0"/>
          <w:caps w:val="0"/>
          <w:color w:val="000000"/>
          <w:spacing w:val="0"/>
          <w:sz w:val="24"/>
          <w:szCs w:val="24"/>
        </w:rPr>
      </w:pPr>
      <w:r>
        <w:rPr>
          <w:rFonts w:hint="eastAsia" w:ascii="黑体" w:hAnsi="宋体" w:eastAsia="黑体" w:cs="黑体"/>
          <w:b/>
          <w:i w:val="0"/>
          <w:caps w:val="0"/>
          <w:color w:val="000000"/>
          <w:spacing w:val="0"/>
          <w:sz w:val="32"/>
          <w:szCs w:val="32"/>
        </w:rPr>
        <w:t>三、收到和处理政府信息公开申请情况</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16"/>
        <w:gridCol w:w="1404"/>
        <w:gridCol w:w="2795"/>
        <w:gridCol w:w="842"/>
        <w:gridCol w:w="562"/>
        <w:gridCol w:w="562"/>
        <w:gridCol w:w="562"/>
        <w:gridCol w:w="562"/>
        <w:gridCol w:w="535"/>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（本列数据的勾稽关系为：第一项加第二项之和，</w:t>
            </w:r>
          </w:p>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等于第三项加第四项之和）</w:t>
            </w:r>
          </w:p>
        </w:tc>
        <w:tc>
          <w:tcPr>
            <w:tcW w:w="4293" w:type="dxa"/>
            <w:gridSpan w:val="7"/>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850"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2808"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35"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850"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56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54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atLeast"/>
              <w:ind w:left="-63" w:right="-13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35"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（一）予以公开</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（二）部分公开（区分处理的，只计这一情形，不计其他情形）</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（三）不予公开</w:t>
            </w: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1.属于国家秘密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2.其他法律行政法规禁止公开</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3.危及“三安全一稳定”</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4.保护第三方合法权益</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5.属于三类内部事务信息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6.属于四类过程性信息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7.属于行政执法案卷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8.属于行政查询事项</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（四）无法提供</w:t>
            </w: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1.本机关不掌握相关政府信息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2.没有现成信息需要另行制作</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3.补正后申请内容仍不明确</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（五）不予处理</w:t>
            </w: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1.信访举报投诉类申请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2.重复申请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3.要求提供公开出版物</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4.无正当理由大量反复申请</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1418"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28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5.要求行政机关确认或重新</w:t>
            </w:r>
          </w:p>
          <w:p>
            <w:pPr>
              <w:keepNext w:val="0"/>
              <w:keepLines w:val="0"/>
              <w:widowControl/>
              <w:suppressLineNumbers w:val="0"/>
              <w:spacing w:before="0" w:beforeAutospacing="0" w:after="0" w:afterAutospacing="0" w:line="300" w:lineRule="atLeast"/>
              <w:ind w:left="0" w:right="0" w:firstLine="20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出具已获取信息</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（六）其他处理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525"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425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eastAsia" w:ascii="楷体" w:hAnsi="楷体" w:eastAsia="楷体" w:cs="楷体"/>
                <w:kern w:val="0"/>
                <w:sz w:val="20"/>
                <w:szCs w:val="20"/>
                <w:lang w:val="en-US" w:eastAsia="zh-CN" w:bidi="ar"/>
              </w:rPr>
              <w:t>（七）总计</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778"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8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6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5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1"/>
                <w:szCs w:val="21"/>
                <w:lang w:val="en-US" w:eastAsia="zh-CN" w:bidi="ar"/>
              </w:rPr>
              <w:t> </w:t>
            </w:r>
          </w:p>
        </w:tc>
        <w:tc>
          <w:tcPr>
            <w:tcW w:w="63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p>
      <w:pPr>
        <w:pStyle w:val="2"/>
        <w:keepNext w:val="0"/>
        <w:keepLines w:val="0"/>
        <w:widowControl/>
        <w:suppressLineNumbers w:val="0"/>
        <w:spacing w:before="0" w:beforeAutospacing="0" w:after="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rPr>
        <w:t>四、政府信息公开行政复议、行政诉讼情况</w:t>
      </w:r>
    </w:p>
    <w:p>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rPr>
        <w:t> </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维持</w:t>
            </w:r>
          </w:p>
        </w:tc>
        <w:tc>
          <w:tcPr>
            <w:tcW w:w="604"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43" w:right="-132"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2" w:right="-9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w:t>
            </w:r>
          </w:p>
          <w:p>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05" w:right="-12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86" w:right="-8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99" w:right="-7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67" w:right="-105" w:hanging="2"/>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default"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55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w:t>
            </w:r>
          </w:p>
        </w:tc>
        <w:tc>
          <w:tcPr>
            <w:tcW w:w="60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pPr>
        <w:pStyle w:val="2"/>
        <w:keepNext w:val="0"/>
        <w:keepLines w:val="0"/>
        <w:widowControl/>
        <w:suppressLineNumbers w:val="0"/>
        <w:spacing w:before="0" w:beforeAutospacing="0" w:after="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rPr>
        <w:t>五、存在的主要问题及改进情况</w:t>
      </w:r>
    </w:p>
    <w:p>
      <w:pPr>
        <w:pStyle w:val="2"/>
        <w:keepNext w:val="0"/>
        <w:keepLines w:val="0"/>
        <w:widowControl/>
        <w:suppressLineNumbers w:val="0"/>
        <w:spacing w:before="0" w:beforeAutospacing="0" w:after="0" w:afterAutospacing="0" w:line="600" w:lineRule="atLeast"/>
        <w:ind w:left="0" w:right="0" w:firstLine="641"/>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rPr>
        <w:t>在上级部门的大力指导支持下，政府信息公开工作有了一定的进展，但也存在不足之处，主要表现在：一是政府信息公开工作人员业务水平不高；二是政府信息公开制度建设仍需加强。</w:t>
      </w:r>
    </w:p>
    <w:p>
      <w:pPr>
        <w:pStyle w:val="2"/>
        <w:keepNext w:val="0"/>
        <w:keepLines w:val="0"/>
        <w:widowControl/>
        <w:suppressLineNumbers w:val="0"/>
        <w:spacing w:before="0" w:beforeAutospacing="0" w:after="0" w:afterAutospacing="0" w:line="600" w:lineRule="atLeast"/>
        <w:ind w:left="0" w:right="0" w:firstLine="64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rPr>
        <w:t>在接下来的工作中，一是要加强业务学习，积极与上级部门沟通对接，提升政府信息公开工作的水平；二是完善政府信息公开工作制度，继续规范信息制作、审查、公开环节，稳步提高信息公开工作能力和水平。</w:t>
      </w:r>
    </w:p>
    <w:p>
      <w:pPr>
        <w:pStyle w:val="2"/>
        <w:keepNext w:val="0"/>
        <w:keepLines w:val="0"/>
        <w:widowControl/>
        <w:suppressLineNumbers w:val="0"/>
        <w:spacing w:before="0" w:beforeAutospacing="0" w:after="0" w:afterAutospacing="0" w:line="15" w:lineRule="atLeast"/>
        <w:ind w:left="0" w:right="0" w:firstLine="640"/>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2"/>
          <w:szCs w:val="32"/>
        </w:rPr>
        <w:t>六、其他需要报告的事项</w:t>
      </w:r>
    </w:p>
    <w:p>
      <w:pPr>
        <w:pStyle w:val="2"/>
        <w:keepNext w:val="0"/>
        <w:keepLines w:val="0"/>
        <w:widowControl/>
        <w:suppressLineNumbers w:val="0"/>
        <w:spacing w:before="0" w:beforeAutospacing="0" w:after="0" w:afterAutospacing="0" w:line="390" w:lineRule="atLeast"/>
        <w:ind w:left="0" w:right="0" w:firstLine="640"/>
        <w:jc w:val="both"/>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sz w:val="32"/>
          <w:szCs w:val="32"/>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1B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2020-06-28T03:17:40Z</dcterms:created>
  <dc:creator>Administrator</dc:creator>
  <cp:lastModifiedBy>WPS_1551321770</cp:lastModifiedBy>
  <dcterms:modified xsi:type="dcterms:W3CDTF">2020-06-28T03:17:49Z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