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文星标宋" w:hAnsi="文星标宋" w:eastAsia="文星标宋" w:cs="宋体"/>
          <w:color w:val="000000"/>
          <w:sz w:val="44"/>
          <w:szCs w:val="44"/>
          <w:lang w:eastAsia="zh-CN"/>
        </w:rPr>
      </w:pPr>
      <w:r>
        <w:rPr>
          <w:rFonts w:hint="eastAsia" w:ascii="文星标宋" w:hAnsi="文星标宋" w:eastAsia="文星标宋" w:cs="宋体"/>
          <w:color w:val="000000"/>
          <w:sz w:val="44"/>
          <w:szCs w:val="44"/>
          <w:lang w:val="en-US" w:eastAsia="zh-CN"/>
        </w:rPr>
        <w:t>昌乐县人民政府</w:t>
      </w:r>
      <w:r>
        <w:rPr>
          <w:rFonts w:hint="eastAsia" w:ascii="文星标宋" w:hAnsi="文星标宋" w:eastAsia="文星标宋" w:cs="宋体"/>
          <w:color w:val="000000"/>
          <w:sz w:val="44"/>
          <w:szCs w:val="44"/>
        </w:rPr>
        <w:t>五图街道</w:t>
      </w:r>
      <w:r>
        <w:rPr>
          <w:rFonts w:hint="eastAsia" w:ascii="文星标宋" w:hAnsi="文星标宋" w:eastAsia="文星标宋" w:cs="宋体"/>
          <w:color w:val="000000"/>
          <w:sz w:val="44"/>
          <w:szCs w:val="44"/>
          <w:lang w:eastAsia="zh-CN"/>
        </w:rPr>
        <w:t>办事处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文星标宋" w:hAnsi="文星标宋" w:eastAsia="文星标宋" w:cs="宋体"/>
          <w:color w:val="000000"/>
          <w:sz w:val="44"/>
          <w:szCs w:val="44"/>
        </w:rPr>
      </w:pPr>
      <w:r>
        <w:rPr>
          <w:rFonts w:hint="eastAsia" w:ascii="文星标宋" w:hAnsi="文星标宋" w:eastAsia="文星标宋" w:cs="宋体"/>
          <w:color w:val="000000"/>
          <w:sz w:val="44"/>
          <w:szCs w:val="44"/>
        </w:rPr>
        <w:t>202</w:t>
      </w:r>
      <w:r>
        <w:rPr>
          <w:rFonts w:hint="eastAsia" w:ascii="文星标宋" w:hAnsi="文星标宋" w:eastAsia="文星标宋" w:cs="宋体"/>
          <w:color w:val="000000"/>
          <w:sz w:val="44"/>
          <w:szCs w:val="44"/>
          <w:lang w:val="en-US" w:eastAsia="zh-CN"/>
        </w:rPr>
        <w:t>3</w:t>
      </w:r>
      <w:r>
        <w:rPr>
          <w:rFonts w:hint="eastAsia" w:ascii="文星标宋" w:hAnsi="文星标宋" w:eastAsia="文星标宋" w:cs="宋体"/>
          <w:color w:val="000000"/>
          <w:sz w:val="44"/>
          <w:szCs w:val="44"/>
        </w:rPr>
        <w:t>年政府信息公开工作年度报告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firstLine="640" w:firstLineChars="200"/>
        <w:jc w:val="left"/>
        <w:textAlignment w:val="auto"/>
        <w:rPr>
          <w:rFonts w:hint="eastAsia" w:ascii="仿宋_GB2312" w:eastAsia="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right="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为更好</w:t>
      </w:r>
      <w:r>
        <w:rPr>
          <w:rFonts w:hint="eastAsia" w:ascii="仿宋_GB2312" w:eastAsia="仿宋_GB2312"/>
          <w:sz w:val="32"/>
          <w:szCs w:val="32"/>
          <w:lang w:eastAsia="zh-CN"/>
        </w:rPr>
        <w:t>更</w:t>
      </w:r>
      <w:r>
        <w:rPr>
          <w:rFonts w:hint="eastAsia" w:ascii="仿宋_GB2312" w:eastAsia="仿宋_GB2312"/>
          <w:sz w:val="32"/>
          <w:szCs w:val="32"/>
        </w:rPr>
        <w:t>全面反映政府信息公开工作情况、加强政府信息管理、展现政府施政过程及结果，依据《中华人民共和国政府信息公开条例》</w:t>
      </w:r>
      <w:r>
        <w:rPr>
          <w:rFonts w:hint="eastAsia" w:ascii="仿宋_GB2312" w:eastAsia="仿宋_GB2312"/>
          <w:sz w:val="32"/>
          <w:szCs w:val="32"/>
          <w:lang w:eastAsia="zh-CN"/>
        </w:rPr>
        <w:t>要求</w:t>
      </w:r>
      <w:r>
        <w:rPr>
          <w:rFonts w:hint="eastAsia" w:ascii="仿宋_GB2312" w:eastAsia="仿宋_GB2312"/>
          <w:sz w:val="32"/>
          <w:szCs w:val="32"/>
        </w:rPr>
        <w:t>，</w:t>
      </w:r>
      <w:r>
        <w:rPr>
          <w:rFonts w:hint="eastAsia" w:ascii="仿宋_GB2312" w:eastAsia="仿宋_GB2312"/>
          <w:sz w:val="32"/>
          <w:szCs w:val="32"/>
          <w:lang w:eastAsia="zh-CN"/>
        </w:rPr>
        <w:t>街道</w:t>
      </w:r>
      <w:r>
        <w:rPr>
          <w:rFonts w:hint="eastAsia" w:ascii="仿宋_GB2312" w:eastAsia="仿宋_GB2312"/>
          <w:sz w:val="32"/>
          <w:szCs w:val="32"/>
        </w:rPr>
        <w:t>结合工作实际，</w:t>
      </w:r>
      <w:r>
        <w:rPr>
          <w:rFonts w:hint="eastAsia" w:ascii="仿宋_GB2312" w:eastAsia="仿宋_GB2312"/>
          <w:sz w:val="32"/>
          <w:szCs w:val="32"/>
          <w:lang w:eastAsia="zh-CN"/>
        </w:rPr>
        <w:t>现</w:t>
      </w:r>
      <w:r>
        <w:rPr>
          <w:rFonts w:hint="eastAsia" w:ascii="仿宋_GB2312" w:eastAsia="仿宋_GB2312"/>
          <w:sz w:val="32"/>
          <w:szCs w:val="32"/>
        </w:rPr>
        <w:t>制定</w:t>
      </w:r>
      <w:r>
        <w:rPr>
          <w:rFonts w:hint="eastAsia" w:ascii="仿宋_GB2312" w:hAnsi="宋体" w:eastAsia="仿宋_GB2312" w:cs="仿宋_GB2312"/>
          <w:color w:val="000000"/>
          <w:kern w:val="0"/>
          <w:sz w:val="32"/>
          <w:szCs w:val="32"/>
        </w:rPr>
        <w:t>五图街道</w:t>
      </w:r>
      <w:r>
        <w:rPr>
          <w:rFonts w:hint="eastAsia" w:ascii="仿宋_GB2312" w:eastAsia="仿宋_GB2312" w:cs="仿宋_GB2312"/>
          <w:color w:val="000000"/>
          <w:kern w:val="0"/>
          <w:sz w:val="32"/>
          <w:szCs w:val="32"/>
          <w:lang w:eastAsia="zh-CN"/>
        </w:rPr>
        <w:t>2023</w:t>
      </w:r>
      <w:r>
        <w:rPr>
          <w:rFonts w:hint="eastAsia" w:ascii="仿宋_GB2312" w:hAnsi="宋体" w:eastAsia="仿宋_GB2312" w:cs="仿宋_GB2312"/>
          <w:color w:val="000000"/>
          <w:kern w:val="0"/>
          <w:sz w:val="32"/>
          <w:szCs w:val="32"/>
        </w:rPr>
        <w:t>年政府信息公开工作年度报告</w:t>
      </w:r>
      <w:r>
        <w:rPr>
          <w:rFonts w:hint="eastAsia" w:ascii="仿宋_GB2312" w:hAnsi="宋体" w:eastAsia="仿宋_GB2312" w:cs="仿宋_GB2312"/>
          <w:color w:val="000000"/>
          <w:kern w:val="0"/>
          <w:sz w:val="32"/>
          <w:szCs w:val="32"/>
          <w:lang w:eastAsia="zh-CN"/>
        </w:rPr>
        <w:t>。</w:t>
      </w:r>
      <w:r>
        <w:rPr>
          <w:rFonts w:hint="eastAsia" w:ascii="仿宋_GB2312" w:eastAsia="仿宋_GB2312"/>
          <w:sz w:val="32"/>
          <w:szCs w:val="32"/>
          <w:lang w:val="en-US" w:eastAsia="zh-CN"/>
        </w:rPr>
        <w:t>如对本报告有疑问，请与五图街道党政办公室联系（地址：昌乐县永和街361号，电话：</w:t>
      </w:r>
      <w:r>
        <w:rPr>
          <w:rFonts w:hint="eastAsia" w:ascii="仿宋_GB2312" w:hAnsi="宋体" w:eastAsia="仿宋_GB2312" w:cs="仿宋_GB2312"/>
          <w:color w:val="000000"/>
          <w:kern w:val="0"/>
          <w:sz w:val="32"/>
          <w:szCs w:val="32"/>
        </w:rPr>
        <w:t>0536-6751106</w:t>
      </w:r>
      <w:r>
        <w:rPr>
          <w:rFonts w:hint="eastAsia" w:ascii="仿宋_GB2312" w:eastAsia="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总体情况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auto"/>
        <w:rPr>
          <w:rFonts w:hint="eastAsia" w:ascii="楷体_GB2312" w:hAnsi="楷体_GB2312" w:eastAsia="仿宋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（一）主动公开情况。</w:t>
      </w:r>
      <w:r>
        <w:rPr>
          <w:rFonts w:hint="eastAsia" w:ascii="仿宋_GB2312" w:hAnsi="宋体" w:eastAsia="仿宋_GB2312" w:cs="仿宋_GB2312"/>
          <w:color w:val="000000"/>
          <w:kern w:val="0"/>
          <w:sz w:val="32"/>
          <w:szCs w:val="32"/>
          <w:lang w:val="en-US" w:eastAsia="zh-CN"/>
        </w:rPr>
        <w:t>截至2023年12月31日，街道在</w:t>
      </w:r>
      <w:r>
        <w:rPr>
          <w:rFonts w:hint="eastAsia" w:ascii="仿宋_GB2312" w:eastAsia="仿宋_GB2312" w:cs="仿宋_GB2312"/>
          <w:color w:val="000000"/>
          <w:kern w:val="0"/>
          <w:sz w:val="32"/>
          <w:szCs w:val="32"/>
          <w:lang w:val="en-US" w:eastAsia="zh-CN"/>
        </w:rPr>
        <w:t>昌乐县</w:t>
      </w:r>
      <w:r>
        <w:rPr>
          <w:rFonts w:hint="eastAsia" w:ascii="仿宋_GB2312" w:hAnsi="宋体" w:eastAsia="仿宋_GB2312" w:cs="仿宋_GB2312"/>
          <w:color w:val="000000"/>
          <w:kern w:val="0"/>
          <w:sz w:val="32"/>
          <w:szCs w:val="32"/>
          <w:lang w:val="en-US" w:eastAsia="zh-CN"/>
        </w:rPr>
        <w:t>政府门户网站共计公开各类政府信息15</w:t>
      </w:r>
      <w:r>
        <w:rPr>
          <w:rFonts w:hint="eastAsia" w:ascii="仿宋_GB2312" w:hAnsi="宋体" w:eastAsia="仿宋_GB2312" w:cs="仿宋_GB2312"/>
          <w:color w:val="000000"/>
          <w:kern w:val="0"/>
          <w:sz w:val="32"/>
          <w:szCs w:val="32"/>
        </w:rPr>
        <w:t>条；通过“</w:t>
      </w:r>
      <w:r>
        <w:rPr>
          <w:rFonts w:hint="eastAsia" w:ascii="仿宋_GB2312" w:eastAsia="仿宋_GB2312" w:cs="仿宋_GB2312"/>
          <w:color w:val="000000"/>
          <w:kern w:val="0"/>
          <w:sz w:val="32"/>
          <w:szCs w:val="32"/>
          <w:lang w:eastAsia="zh-CN"/>
        </w:rPr>
        <w:t>昌乐</w:t>
      </w:r>
      <w:r>
        <w:rPr>
          <w:rFonts w:hint="eastAsia" w:ascii="仿宋_GB2312" w:hAnsi="宋体" w:eastAsia="仿宋_GB2312" w:cs="仿宋_GB2312"/>
          <w:color w:val="000000"/>
          <w:kern w:val="0"/>
          <w:sz w:val="32"/>
          <w:szCs w:val="32"/>
        </w:rPr>
        <w:t>五图”微信公众号公开政府信息</w:t>
      </w:r>
      <w:r>
        <w:rPr>
          <w:rFonts w:hint="eastAsia" w:ascii="仿宋_GB2312" w:eastAsia="仿宋_GB2312" w:cs="仿宋_GB2312"/>
          <w:color w:val="000000"/>
          <w:kern w:val="0"/>
          <w:sz w:val="32"/>
          <w:szCs w:val="32"/>
          <w:lang w:val="en-US" w:eastAsia="zh-CN"/>
        </w:rPr>
        <w:t>780</w:t>
      </w:r>
      <w:r>
        <w:rPr>
          <w:rFonts w:hint="eastAsia" w:ascii="仿宋_GB2312" w:hAnsi="宋体" w:eastAsia="仿宋_GB2312" w:cs="仿宋_GB2312"/>
          <w:color w:val="000000"/>
          <w:kern w:val="0"/>
          <w:sz w:val="32"/>
          <w:szCs w:val="32"/>
        </w:rPr>
        <w:t>条，</w:t>
      </w:r>
      <w:r>
        <w:rPr>
          <w:rFonts w:hint="eastAsia" w:ascii="仿宋_GB2312" w:hAnsi="Calibri" w:eastAsia="仿宋_GB2312" w:cs="Times New Roman"/>
          <w:color w:val="000000"/>
          <w:kern w:val="0"/>
          <w:sz w:val="32"/>
          <w:szCs w:val="32"/>
          <w:shd w:val="clear" w:color="auto" w:fill="FFFFFF"/>
        </w:rPr>
        <w:t>内容主要涵盖政府工作动态、</w:t>
      </w:r>
      <w:r>
        <w:rPr>
          <w:rFonts w:hint="eastAsia" w:ascii="仿宋_GB2312" w:hAnsi="Calibri" w:eastAsia="仿宋_GB2312" w:cs="Times New Roman"/>
          <w:color w:val="000000"/>
          <w:kern w:val="0"/>
          <w:sz w:val="32"/>
          <w:szCs w:val="32"/>
          <w:shd w:val="clear" w:color="auto" w:fill="FFFFFF"/>
          <w:lang w:eastAsia="zh-CN"/>
        </w:rPr>
        <w:t>绿满乡村</w:t>
      </w:r>
      <w:r>
        <w:rPr>
          <w:rFonts w:hint="eastAsia" w:ascii="仿宋_GB2312" w:hAnsi="Calibri" w:eastAsia="仿宋_GB2312" w:cs="Times New Roman"/>
          <w:color w:val="000000"/>
          <w:kern w:val="0"/>
          <w:sz w:val="32"/>
          <w:szCs w:val="32"/>
          <w:shd w:val="clear" w:color="auto" w:fill="FFFFFF"/>
        </w:rPr>
        <w:t>、</w:t>
      </w:r>
      <w:r>
        <w:rPr>
          <w:rFonts w:hint="eastAsia" w:ascii="仿宋_GB2312" w:hAnsi="Calibri" w:eastAsia="仿宋_GB2312" w:cs="Times New Roman"/>
          <w:color w:val="000000"/>
          <w:kern w:val="0"/>
          <w:sz w:val="32"/>
          <w:szCs w:val="32"/>
          <w:shd w:val="clear" w:color="auto" w:fill="FFFFFF"/>
          <w:lang w:eastAsia="zh-CN"/>
        </w:rPr>
        <w:t>人居环境整治、文明城市创建、耕地保护</w:t>
      </w:r>
      <w:r>
        <w:rPr>
          <w:rFonts w:hint="eastAsia" w:ascii="仿宋_GB2312" w:hAnsi="Calibri" w:eastAsia="仿宋_GB2312" w:cs="Times New Roman"/>
          <w:color w:val="000000"/>
          <w:kern w:val="0"/>
          <w:sz w:val="32"/>
          <w:szCs w:val="32"/>
          <w:shd w:val="clear" w:color="auto" w:fill="FFFFFF"/>
        </w:rPr>
        <w:t>等方面。</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（二）依申请公开情况</w:t>
      </w:r>
      <w:r>
        <w:rPr>
          <w:rFonts w:hint="eastAsia" w:ascii="楷体" w:hAnsi="楷体" w:eastAsia="楷体" w:cs="楷体"/>
          <w:color w:val="000000"/>
          <w:sz w:val="32"/>
          <w:szCs w:val="32"/>
        </w:rPr>
        <w:t>。</w:t>
      </w:r>
      <w:r>
        <w:rPr>
          <w:rFonts w:hint="eastAsia" w:ascii="仿宋_GB2312" w:eastAsia="仿宋_GB2312" w:cs="仿宋_GB2312"/>
          <w:color w:val="000000"/>
          <w:sz w:val="32"/>
          <w:szCs w:val="32"/>
          <w:lang w:val="en-US" w:eastAsia="zh-CN"/>
        </w:rPr>
        <w:t>我街道本年</w:t>
      </w:r>
      <w:r>
        <w:rPr>
          <w:rFonts w:hint="eastAsia" w:ascii="仿宋_GB2312" w:hAnsi="宋体" w:eastAsia="仿宋_GB2312" w:cs="仿宋_GB2312"/>
          <w:color w:val="000000"/>
          <w:sz w:val="32"/>
          <w:szCs w:val="32"/>
        </w:rPr>
        <w:t>度</w:t>
      </w:r>
      <w:r>
        <w:rPr>
          <w:rFonts w:hint="eastAsia" w:ascii="仿宋_GB2312" w:eastAsia="仿宋_GB2312" w:cs="仿宋_GB2312"/>
          <w:color w:val="000000"/>
          <w:sz w:val="32"/>
          <w:szCs w:val="32"/>
          <w:lang w:val="en-US" w:eastAsia="zh-CN"/>
        </w:rPr>
        <w:t>未</w:t>
      </w:r>
      <w:r>
        <w:rPr>
          <w:rFonts w:hint="eastAsia" w:ascii="仿宋_GB2312" w:hAnsi="宋体" w:eastAsia="仿宋_GB2312" w:cs="仿宋_GB2312"/>
          <w:color w:val="000000"/>
          <w:sz w:val="32"/>
          <w:szCs w:val="32"/>
        </w:rPr>
        <w:t>收到政府信息公开申请。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5"/>
        <w:textAlignment w:val="auto"/>
        <w:rPr>
          <w:rFonts w:hint="default"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（三）政府信息管理情况</w:t>
      </w:r>
      <w:r>
        <w:rPr>
          <w:rFonts w:hint="eastAsia" w:ascii="楷体" w:hAnsi="楷体" w:eastAsia="楷体" w:cs="楷体"/>
          <w:color w:val="000000"/>
          <w:kern w:val="0"/>
          <w:sz w:val="32"/>
          <w:szCs w:val="32"/>
        </w:rPr>
        <w:t>。</w:t>
      </w:r>
      <w:r>
        <w:rPr>
          <w:rFonts w:hint="eastAsia" w:ascii="仿宋_GB2312" w:hAnsi="微软雅黑" w:eastAsia="仿宋_GB2312" w:cs="仿宋_GB2312"/>
          <w:spacing w:val="0"/>
          <w:sz w:val="31"/>
          <w:szCs w:val="31"/>
          <w:shd w:val="clear" w:fill="FFFFFF"/>
          <w:lang w:eastAsia="zh-CN"/>
        </w:rPr>
        <w:t>街道不间断规范信息公开管理，建立健全信息公开管理制度，完善信息公开管理机构，建立信息公开统计监测制度，实行网上信息公开管理规范化、常态化，加强信息公开宣传教育，营造良好的信息公开环境。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仿宋_GB2312" w:eastAsia="仿宋_GB2312" w:cs="仿宋_GB2312"/>
          <w:color w:val="000000"/>
          <w:sz w:val="32"/>
          <w:szCs w:val="32"/>
          <w:lang w:val="en-US" w:eastAsia="zh-CN"/>
        </w:rPr>
      </w:pPr>
      <w:r>
        <w:rPr>
          <w:rFonts w:hint="eastAsia" w:ascii="楷体_GB2312" w:hAnsi="楷体_GB2312" w:eastAsia="楷体_GB2312" w:cs="楷体_GB2312"/>
          <w:b w:val="0"/>
          <w:bCs/>
          <w:kern w:val="0"/>
          <w:sz w:val="32"/>
          <w:szCs w:val="32"/>
          <w:lang w:val="en-US" w:eastAsia="zh-CN" w:bidi="ar-SA"/>
        </w:rPr>
        <w:t>（四）政府信息公开平台建设情况。</w:t>
      </w:r>
      <w:r>
        <w:rPr>
          <w:rFonts w:hint="eastAsia" w:ascii="仿宋_GB2312" w:eastAsia="仿宋_GB2312" w:cs="仿宋_GB2312"/>
          <w:color w:val="000000"/>
          <w:sz w:val="32"/>
          <w:szCs w:val="32"/>
          <w:lang w:val="en-US" w:eastAsia="zh-CN"/>
        </w:rPr>
        <w:t>为了方便公众获取信息，街道采取了多种形式进行信息公开:一是政府门户网站公开。街道依托昌乐县政府门户网站，及时准确公开政府信息，公众可以通过网站获取各类政府信息。二是政务公开栏公开。在街道办公楼前、村委会等场所设立了政务公开栏，定期更新各类政府信息，方便公众现场查阅。三是新媒体公开。街道通过推广使用微信公众号、各大报刊、各类媒体等，定期发布各类政策信息，与公众进行互动交流。其中，2023年通过新华社、人民日报等8家国家级媒体及大众日报、山东广播电视台等9家省级媒体（包括部分媒体客户端）公开政府信息325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645"/>
        <w:textAlignment w:val="auto"/>
      </w:pPr>
      <w:r>
        <w:rPr>
          <w:rFonts w:hint="eastAsia" w:ascii="楷体_GB2312" w:hAnsi="楷体_GB2312" w:eastAsia="楷体_GB2312" w:cs="楷体_GB2312"/>
          <w:b w:val="0"/>
          <w:bCs/>
          <w:kern w:val="0"/>
          <w:sz w:val="32"/>
          <w:szCs w:val="32"/>
          <w:lang w:val="en-US" w:eastAsia="zh-CN" w:bidi="ar-SA"/>
        </w:rPr>
        <w:t>（五）监督保障情况。</w:t>
      </w:r>
      <w:r>
        <w:rPr>
          <w:rFonts w:hint="eastAsia" w:ascii="仿宋_GB2312" w:hAnsi="微软雅黑" w:eastAsia="仿宋_GB2312" w:cs="仿宋_GB2312"/>
          <w:spacing w:val="0"/>
          <w:sz w:val="31"/>
          <w:szCs w:val="31"/>
          <w:shd w:val="clear" w:fill="FFFFFF"/>
          <w:lang w:eastAsia="zh-CN"/>
        </w:rPr>
        <w:t>五图街道</w:t>
      </w:r>
      <w:r>
        <w:rPr>
          <w:rFonts w:ascii="仿宋_GB2312" w:hAnsi="微软雅黑" w:eastAsia="仿宋_GB2312" w:cs="仿宋_GB2312"/>
          <w:spacing w:val="0"/>
          <w:sz w:val="31"/>
          <w:szCs w:val="31"/>
          <w:shd w:val="clear" w:fill="FFFFFF"/>
        </w:rPr>
        <w:t>高度重视</w:t>
      </w:r>
      <w:r>
        <w:rPr>
          <w:rFonts w:hint="eastAsia" w:ascii="仿宋_GB2312" w:hAnsi="微软雅黑" w:eastAsia="仿宋_GB2312" w:cs="仿宋_GB2312"/>
          <w:spacing w:val="0"/>
          <w:sz w:val="31"/>
          <w:szCs w:val="31"/>
          <w:shd w:val="clear" w:fill="FFFFFF"/>
          <w:lang w:eastAsia="zh-CN"/>
        </w:rPr>
        <w:t>政府</w:t>
      </w:r>
      <w:r>
        <w:rPr>
          <w:rFonts w:ascii="仿宋_GB2312" w:hAnsi="微软雅黑" w:eastAsia="仿宋_GB2312" w:cs="仿宋_GB2312"/>
          <w:spacing w:val="0"/>
          <w:sz w:val="31"/>
          <w:szCs w:val="31"/>
          <w:shd w:val="clear" w:fill="FFFFFF"/>
        </w:rPr>
        <w:t>信息公开工作，</w:t>
      </w:r>
      <w:r>
        <w:rPr>
          <w:rFonts w:hint="eastAsia" w:ascii="仿宋_GB2312" w:hAnsi="微软雅黑" w:eastAsia="仿宋_GB2312" w:cs="仿宋_GB2312"/>
          <w:spacing w:val="0"/>
          <w:sz w:val="31"/>
          <w:szCs w:val="31"/>
          <w:shd w:val="clear" w:fill="FFFFFF"/>
        </w:rPr>
        <w:t>建立健全了信息公开工作的监督机制。街道办事处监察室负责对信息公开工作进行日常监督，</w:t>
      </w:r>
      <w:r>
        <w:rPr>
          <w:rFonts w:hint="eastAsia" w:ascii="仿宋_GB2312" w:hAnsi="微软雅黑" w:eastAsia="仿宋_GB2312" w:cs="仿宋_GB2312"/>
          <w:spacing w:val="0"/>
          <w:sz w:val="31"/>
          <w:szCs w:val="31"/>
          <w:shd w:val="clear" w:fill="FFFFFF"/>
          <w:lang w:eastAsia="zh-CN"/>
        </w:rPr>
        <w:t>并</w:t>
      </w:r>
      <w:r>
        <w:rPr>
          <w:rFonts w:hint="eastAsia" w:ascii="仿宋_GB2312" w:hAnsi="微软雅黑" w:eastAsia="仿宋_GB2312" w:cs="仿宋_GB2312"/>
          <w:spacing w:val="0"/>
          <w:sz w:val="31"/>
          <w:szCs w:val="31"/>
          <w:shd w:val="clear" w:fill="FFFFFF"/>
        </w:rPr>
        <w:t>定期组织相关部门对街道办事处信息公开工作进行全面检查，发现问题及时整改。</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主动公开政府信息情况</w:t>
      </w:r>
    </w:p>
    <w:tbl>
      <w:tblPr>
        <w:tblStyle w:val="7"/>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eastAsia="仿宋_GB2312"/>
          <w:sz w:val="28"/>
          <w:szCs w:val="28"/>
        </w:rPr>
      </w:pPr>
    </w:p>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 xml:space="preserve"> 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ascii="黑体" w:hAnsi="黑体" w:eastAsia="黑体"/>
                <w:szCs w:val="21"/>
              </w:rPr>
            </w:pP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黑体" w:hAnsi="黑体" w:eastAsia="黑体"/>
                <w:szCs w:val="21"/>
              </w:rPr>
            </w:pPr>
            <w:r>
              <w:rPr>
                <w:rFonts w:hint="eastAsia" w:ascii="黑体" w:hAnsi="黑体" w:eastAsia="黑体"/>
                <w:kern w:val="0"/>
                <w:szCs w:val="21"/>
              </w:rPr>
              <w:t>（二）部分公开（区分处理的，只计这一情形，不计其他情形）</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07" w:leftChars="-51"/>
              <w:textAlignment w:val="auto"/>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2.其他法律行政法规禁止公开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4.保护第三方合法权益</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6.属于四类过程性信息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8.属于行政查询事项</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07" w:leftChars="-51"/>
              <w:textAlignment w:val="auto"/>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2.没有现成信息需要另行制作</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3.补正后申请内容仍不明确</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07" w:leftChars="-51"/>
              <w:textAlignment w:val="auto"/>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1.信访举报投诉类申请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578"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pPr>
            <w:r>
              <w:rPr>
                <w:rFonts w:hint="eastAsia" w:ascii="黑体" w:hAnsi="黑体" w:eastAsia="黑体"/>
                <w:kern w:val="0"/>
                <w:szCs w:val="21"/>
              </w:rPr>
              <w:t>（六）其他处理</w:t>
            </w: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 xml:space="preserve">  0</w:t>
            </w:r>
          </w:p>
        </w:tc>
      </w:tr>
    </w:tbl>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eastAsia="仿宋_GB2312"/>
          <w:sz w:val="28"/>
          <w:szCs w:val="28"/>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仿宋_GB2312" w:eastAsia="仿宋_GB2312"/>
          <w:sz w:val="28"/>
          <w:szCs w:val="28"/>
        </w:rPr>
      </w:pPr>
    </w:p>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因政府信息公开工作被申请行政复议、提起行政诉讼情况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578"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578" w:lineRule="exact"/>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rPr>
            </w:pPr>
            <w:bookmarkStart w:id="1" w:name="_Hlk67039688"/>
            <w:r>
              <w:rPr>
                <w:rFonts w:ascii="黑体" w:hAnsi="黑体" w:eastAsia="黑体"/>
                <w:kern w:val="0"/>
                <w:sz w:val="20"/>
                <w:szCs w:val="20"/>
              </w:rPr>
              <w:t>复议后起诉</w:t>
            </w:r>
            <w:bookmarkEnd w:id="1"/>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578" w:lineRule="exact"/>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kinsoku/>
              <w:wordWrap/>
              <w:overflowPunct/>
              <w:topLinePunct w:val="0"/>
              <w:autoSpaceDE/>
              <w:autoSpaceDN/>
              <w:bidi w:val="0"/>
              <w:adjustRightInd/>
              <w:snapToGrid/>
              <w:spacing w:line="578" w:lineRule="exact"/>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kinsoku/>
              <w:wordWrap/>
              <w:overflowPunct/>
              <w:topLinePunct w:val="0"/>
              <w:autoSpaceDE/>
              <w:autoSpaceDN/>
              <w:bidi w:val="0"/>
              <w:adjustRightInd/>
              <w:snapToGrid/>
              <w:spacing w:line="578" w:lineRule="exact"/>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kinsoku/>
              <w:wordWrap/>
              <w:overflowPunct/>
              <w:topLinePunct w:val="0"/>
              <w:autoSpaceDE/>
              <w:autoSpaceDN/>
              <w:bidi w:val="0"/>
              <w:adjustRightInd/>
              <w:snapToGrid/>
              <w:spacing w:line="578" w:lineRule="exact"/>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78" w:lineRule="exact"/>
              <w:jc w:val="center"/>
              <w:textAlignment w:val="auto"/>
              <w:rPr>
                <w:rFonts w:ascii="Times New Roman" w:hAnsi="Times New Roman"/>
              </w:rPr>
            </w:pPr>
            <w:r>
              <w:rPr>
                <w:rFonts w:hint="eastAsia" w:ascii="仿宋_GB2312" w:hAnsi="Times New Roman" w:eastAsia="仿宋_GB2312"/>
                <w:szCs w:val="21"/>
                <w:lang w:val="en-US" w:eastAsia="zh-CN"/>
              </w:rPr>
              <w:t xml:space="preserve"> 0 </w:t>
            </w:r>
          </w:p>
        </w:tc>
      </w:tr>
    </w:tbl>
    <w:p>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五</w:t>
      </w:r>
      <w:r>
        <w:rPr>
          <w:rFonts w:hint="eastAsia" w:ascii="楷体_GB2312" w:eastAsia="楷体_GB2312"/>
          <w:b/>
          <w:bCs/>
          <w:sz w:val="32"/>
          <w:szCs w:val="32"/>
          <w:lang w:eastAsia="zh-CN"/>
        </w:rPr>
        <w:t>、</w:t>
      </w:r>
      <w:r>
        <w:rPr>
          <w:rFonts w:hint="eastAsia" w:ascii="楷体_GB2312" w:eastAsia="楷体_GB2312"/>
          <w:b/>
          <w:bCs/>
          <w:sz w:val="32"/>
          <w:szCs w:val="32"/>
        </w:rPr>
        <w:t>政府信息公开工作存在的主要问题及改进情况。</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jc w:val="both"/>
        <w:textAlignment w:val="auto"/>
        <w:rPr>
          <w:rFonts w:hint="default" w:ascii="仿宋_GB2312" w:hAnsi="宋体" w:eastAsia="仿宋_GB2312" w:cs="仿宋_GB2312"/>
          <w:b w:val="0"/>
          <w:bCs/>
          <w:color w:val="000000"/>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（一）2022年问题整改情况。</w:t>
      </w:r>
      <w:r>
        <w:rPr>
          <w:rFonts w:hint="eastAsia" w:ascii="仿宋_GB2312" w:hAnsi="宋体" w:eastAsia="仿宋_GB2312" w:cs="仿宋_GB2312"/>
          <w:color w:val="000000"/>
          <w:sz w:val="32"/>
          <w:szCs w:val="32"/>
        </w:rPr>
        <w:t>一是要</w:t>
      </w:r>
      <w:r>
        <w:rPr>
          <w:rFonts w:hint="eastAsia" w:ascii="仿宋_GB2312" w:eastAsia="仿宋_GB2312" w:cs="仿宋_GB2312"/>
          <w:color w:val="000000"/>
          <w:sz w:val="32"/>
          <w:szCs w:val="32"/>
          <w:lang w:val="en-US" w:eastAsia="zh-CN"/>
        </w:rPr>
        <w:t>拓宽</w:t>
      </w:r>
      <w:r>
        <w:rPr>
          <w:rFonts w:hint="eastAsia" w:ascii="仿宋_GB2312" w:hAnsi="宋体" w:eastAsia="仿宋_GB2312" w:cs="仿宋_GB2312"/>
          <w:color w:val="000000"/>
          <w:sz w:val="32"/>
          <w:szCs w:val="32"/>
          <w:lang w:val="en-US" w:eastAsia="zh-CN"/>
        </w:rPr>
        <w:t>信息公开</w:t>
      </w:r>
      <w:r>
        <w:rPr>
          <w:rFonts w:hint="eastAsia" w:ascii="仿宋_GB2312" w:eastAsia="仿宋_GB2312" w:cs="仿宋_GB2312"/>
          <w:color w:val="000000"/>
          <w:sz w:val="32"/>
          <w:szCs w:val="32"/>
          <w:lang w:val="en-US" w:eastAsia="zh-CN"/>
        </w:rPr>
        <w:t>渠道</w:t>
      </w:r>
      <w:r>
        <w:rPr>
          <w:rFonts w:hint="eastAsia" w:ascii="仿宋_GB2312" w:hAnsi="宋体" w:eastAsia="仿宋_GB2312" w:cs="仿宋_GB2312"/>
          <w:color w:val="000000"/>
          <w:sz w:val="32"/>
          <w:szCs w:val="32"/>
          <w:lang w:val="en-US" w:eastAsia="zh-CN"/>
        </w:rPr>
        <w:t>，</w:t>
      </w:r>
      <w:r>
        <w:rPr>
          <w:rFonts w:hint="eastAsia" w:ascii="仿宋_GB2312" w:eastAsia="仿宋_GB2312" w:cs="仿宋_GB2312"/>
          <w:color w:val="000000"/>
          <w:sz w:val="32"/>
          <w:szCs w:val="32"/>
          <w:lang w:val="en-US" w:eastAsia="zh-CN"/>
        </w:rPr>
        <w:t>在依托政府网站和微信公众号公开的基础上，充分利用各种新闻报刊、网站、视频号及APP等，不断拓宽信息公开渠道</w:t>
      </w:r>
      <w:r>
        <w:rPr>
          <w:rFonts w:hint="eastAsia" w:ascii="仿宋_GB2312" w:hAnsi="宋体" w:eastAsia="仿宋_GB2312" w:cs="仿宋_GB2312"/>
          <w:color w:val="000000"/>
          <w:sz w:val="32"/>
          <w:szCs w:val="32"/>
        </w:rPr>
        <w:t>；二是</w:t>
      </w:r>
      <w:r>
        <w:rPr>
          <w:rFonts w:hint="eastAsia" w:ascii="仿宋_GB2312" w:hAnsi="宋体" w:eastAsia="仿宋_GB2312" w:cs="仿宋_GB2312"/>
          <w:color w:val="000000"/>
          <w:sz w:val="32"/>
          <w:szCs w:val="32"/>
          <w:lang w:val="en-US" w:eastAsia="zh-CN"/>
        </w:rPr>
        <w:t>要</w:t>
      </w:r>
      <w:r>
        <w:rPr>
          <w:rFonts w:hint="eastAsia" w:ascii="仿宋_GB2312" w:eastAsia="仿宋_GB2312" w:cs="仿宋_GB2312"/>
          <w:color w:val="000000"/>
          <w:sz w:val="32"/>
          <w:szCs w:val="32"/>
          <w:lang w:val="en-US" w:eastAsia="zh-CN"/>
        </w:rPr>
        <w:t>加大培训力度</w:t>
      </w:r>
      <w:r>
        <w:rPr>
          <w:rFonts w:hint="eastAsia" w:ascii="仿宋_GB2312" w:hAnsi="宋体" w:eastAsia="仿宋_GB2312" w:cs="仿宋_GB2312"/>
          <w:color w:val="000000"/>
          <w:sz w:val="32"/>
          <w:szCs w:val="32"/>
          <w:lang w:val="en-US" w:eastAsia="zh-CN"/>
        </w:rPr>
        <w:t>，</w:t>
      </w:r>
      <w:r>
        <w:rPr>
          <w:rFonts w:hint="eastAsia" w:ascii="仿宋_GB2312" w:eastAsia="仿宋_GB2312" w:cs="仿宋_GB2312"/>
          <w:color w:val="000000"/>
          <w:sz w:val="32"/>
          <w:szCs w:val="32"/>
          <w:lang w:val="en-US" w:eastAsia="zh-CN"/>
        </w:rPr>
        <w:t>通过举办</w:t>
      </w:r>
      <w:r>
        <w:rPr>
          <w:rFonts w:hint="eastAsia" w:ascii="仿宋_GB2312" w:hAnsi="宋体" w:eastAsia="仿宋_GB2312" w:cs="仿宋_GB2312"/>
          <w:color w:val="000000"/>
          <w:sz w:val="32"/>
          <w:szCs w:val="32"/>
          <w:lang w:val="en-US" w:eastAsia="zh-CN"/>
        </w:rPr>
        <w:t>专题培训班</w:t>
      </w:r>
      <w:r>
        <w:rPr>
          <w:rFonts w:hint="eastAsia" w:ascii="仿宋_GB2312" w:eastAsia="仿宋_GB2312" w:cs="仿宋_GB2312"/>
          <w:color w:val="000000"/>
          <w:sz w:val="32"/>
          <w:szCs w:val="32"/>
          <w:lang w:val="en-US" w:eastAsia="zh-CN"/>
        </w:rPr>
        <w:t>、进行交流学习等</w:t>
      </w:r>
      <w:r>
        <w:rPr>
          <w:rFonts w:hint="eastAsia" w:ascii="仿宋_GB2312" w:hAnsi="宋体" w:eastAsia="仿宋_GB2312" w:cs="仿宋_GB2312"/>
          <w:color w:val="000000"/>
          <w:sz w:val="32"/>
          <w:szCs w:val="32"/>
          <w:lang w:val="en-US" w:eastAsia="zh-CN"/>
        </w:rPr>
        <w:t>，</w:t>
      </w:r>
      <w:r>
        <w:rPr>
          <w:rFonts w:hint="eastAsia" w:ascii="仿宋_GB2312" w:eastAsia="仿宋_GB2312" w:cs="仿宋_GB2312"/>
          <w:color w:val="000000"/>
          <w:sz w:val="32"/>
          <w:szCs w:val="32"/>
          <w:lang w:val="en-US" w:eastAsia="zh-CN"/>
        </w:rPr>
        <w:t>不断提高信息公开工作重视程度，提升工作水平。</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仿宋_GB2312" w:eastAsia="仿宋_GB2312"/>
          <w:color w:val="333333"/>
          <w:sz w:val="32"/>
          <w:szCs w:val="32"/>
          <w:shd w:val="clear" w:color="auto" w:fill="FFFFFF"/>
          <w:lang w:val="en-US" w:eastAsia="zh-CN"/>
        </w:rPr>
      </w:pPr>
      <w:r>
        <w:rPr>
          <w:rFonts w:hint="eastAsia" w:ascii="楷体_GB2312" w:hAnsi="楷体_GB2312" w:eastAsia="楷体_GB2312" w:cs="楷体_GB2312"/>
          <w:b w:val="0"/>
          <w:bCs/>
          <w:kern w:val="0"/>
          <w:sz w:val="32"/>
          <w:szCs w:val="32"/>
          <w:lang w:val="en-US" w:eastAsia="zh-CN" w:bidi="ar-SA"/>
        </w:rPr>
        <w:t>（二）2023年存在的主要问题。</w:t>
      </w:r>
      <w:r>
        <w:rPr>
          <w:rFonts w:hint="eastAsia" w:ascii="仿宋_GB2312" w:eastAsia="仿宋_GB2312"/>
          <w:color w:val="333333"/>
          <w:sz w:val="32"/>
          <w:szCs w:val="32"/>
          <w:shd w:val="clear" w:color="auto" w:fill="FFFFFF"/>
        </w:rPr>
        <w:t>一是政府信息公开的广度深度不够，少数部门对政务公开工作的重要性认识不到位，主动性不强，导致部分可公开信息未主动公开;二是依申请公开政府信息的社会知晓度还不高;三是</w:t>
      </w:r>
      <w:r>
        <w:rPr>
          <w:rFonts w:hint="eastAsia" w:ascii="仿宋_GB2312" w:eastAsia="仿宋_GB2312"/>
          <w:color w:val="333333"/>
          <w:sz w:val="32"/>
          <w:szCs w:val="32"/>
          <w:shd w:val="clear" w:color="auto" w:fill="FFFFFF"/>
          <w:lang w:eastAsia="zh-CN"/>
        </w:rPr>
        <w:t>政府信息公开的社会参与度和影响力有待提升</w:t>
      </w:r>
      <w:r>
        <w:rPr>
          <w:rFonts w:hint="eastAsia" w:ascii="仿宋_GB2312" w:eastAsia="仿宋_GB2312"/>
          <w:color w:val="333333"/>
          <w:sz w:val="32"/>
          <w:szCs w:val="32"/>
          <w:shd w:val="clear" w:color="auto" w:fill="FFFFFF"/>
        </w:rPr>
        <w:t>;四是各村委会信息公开和部门公开工作相对滞后。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jc w:val="both"/>
        <w:textAlignment w:val="auto"/>
        <w:rPr>
          <w:rFonts w:hint="eastAsia" w:ascii="仿宋_GB2312" w:hAnsi="宋体" w:eastAsia="仿宋_GB2312" w:cs="仿宋_GB2312"/>
          <w:b w:val="0"/>
          <w:bCs/>
          <w:color w:val="333333"/>
          <w:kern w:val="0"/>
          <w:sz w:val="32"/>
          <w:szCs w:val="32"/>
          <w:shd w:val="clear" w:color="auto" w:fill="FFFFFF"/>
          <w:lang w:val="en-US" w:eastAsia="zh-CN" w:bidi="ar-SA"/>
        </w:rPr>
      </w:pPr>
      <w:r>
        <w:rPr>
          <w:rFonts w:hint="eastAsia" w:ascii="楷体_GB2312" w:hAnsi="楷体_GB2312" w:eastAsia="楷体_GB2312" w:cs="楷体_GB2312"/>
          <w:b w:val="0"/>
          <w:bCs/>
          <w:kern w:val="0"/>
          <w:sz w:val="32"/>
          <w:szCs w:val="32"/>
          <w:lang w:val="en-US" w:eastAsia="zh-CN" w:bidi="ar-SA"/>
        </w:rPr>
        <w:t>（三）改进情况。</w:t>
      </w:r>
      <w:r>
        <w:rPr>
          <w:rFonts w:hint="eastAsia" w:ascii="仿宋_GB2312" w:eastAsia="仿宋_GB2312"/>
          <w:color w:val="333333"/>
          <w:sz w:val="32"/>
          <w:szCs w:val="32"/>
          <w:shd w:val="clear" w:color="auto" w:fill="FFFFFF"/>
        </w:rPr>
        <w:t>针对存在的问题，我们将采取以下措施加以改进和提升:一是加强培训和教育，提高工作人员对信息公开工作的认识和重视程度;二是进一步完善依申请公开工作的流程和规范;三是加强与社会组织和媒体的合作，扩大政府信息公开的社会影响力和参与度;</w:t>
      </w:r>
      <w:r>
        <w:rPr>
          <w:rFonts w:hint="eastAsia" w:ascii="仿宋_GB2312" w:eastAsia="仿宋_GB2312"/>
          <w:color w:val="333333"/>
          <w:sz w:val="32"/>
          <w:szCs w:val="32"/>
          <w:shd w:val="clear" w:color="auto" w:fill="FFFFFF"/>
          <w:lang w:eastAsia="zh-CN"/>
        </w:rPr>
        <w:t>四</w:t>
      </w:r>
      <w:r>
        <w:rPr>
          <w:rFonts w:hint="eastAsia" w:ascii="仿宋_GB2312" w:eastAsia="仿宋_GB2312"/>
          <w:color w:val="333333"/>
          <w:sz w:val="32"/>
          <w:szCs w:val="32"/>
          <w:shd w:val="clear" w:color="auto" w:fill="FFFFFF"/>
        </w:rPr>
        <w:t>是扩大公开范围。围绕群众关心、涉及群众切身利益的事项，主动提供多种形式的服务，扩大公开内容和范围，提升信息服务质量。</w:t>
      </w:r>
    </w:p>
    <w:p>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ascii="楷体_GB2312" w:eastAsia="楷体_GB2312"/>
          <w:b/>
          <w:bCs/>
          <w:sz w:val="32"/>
          <w:szCs w:val="32"/>
        </w:rPr>
      </w:pPr>
      <w:r>
        <w:rPr>
          <w:rFonts w:hint="eastAsia" w:ascii="楷体_GB2312" w:eastAsia="楷体_GB2312"/>
          <w:b/>
          <w:bCs/>
          <w:sz w:val="32"/>
          <w:szCs w:val="32"/>
        </w:rPr>
        <w:t>六</w:t>
      </w:r>
      <w:r>
        <w:rPr>
          <w:rFonts w:hint="eastAsia" w:ascii="楷体_GB2312" w:eastAsia="楷体_GB2312"/>
          <w:b/>
          <w:bCs/>
          <w:sz w:val="32"/>
          <w:szCs w:val="32"/>
          <w:lang w:eastAsia="zh-CN"/>
        </w:rPr>
        <w:t>、</w:t>
      </w:r>
      <w:r>
        <w:rPr>
          <w:rFonts w:hint="eastAsia" w:ascii="楷体_GB2312" w:eastAsia="楷体_GB2312"/>
          <w:b/>
          <w:bCs/>
          <w:sz w:val="32"/>
          <w:szCs w:val="32"/>
        </w:rPr>
        <w:t>其他需要报告的事项。</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（一）信息处理费收取情况</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2023年我街道无</w:t>
      </w:r>
      <w:r>
        <w:rPr>
          <w:rFonts w:hint="eastAsia" w:ascii="仿宋_GB2312" w:eastAsia="仿宋_GB2312"/>
          <w:color w:val="auto"/>
          <w:sz w:val="32"/>
          <w:szCs w:val="32"/>
        </w:rPr>
        <w:t>依据《政府信息公开信息处理费管理办法》</w:t>
      </w:r>
      <w:r>
        <w:rPr>
          <w:rFonts w:hint="eastAsia" w:ascii="仿宋_GB2312" w:hAnsi="仿宋_GB2312" w:eastAsia="仿宋_GB2312" w:cs="仿宋_GB2312"/>
          <w:b w:val="0"/>
          <w:bCs/>
          <w:kern w:val="0"/>
          <w:sz w:val="32"/>
          <w:szCs w:val="32"/>
          <w:lang w:val="en-US" w:eastAsia="zh-CN" w:bidi="ar-SA"/>
        </w:rPr>
        <w:t>收取信息处理费情况。</w:t>
      </w:r>
    </w:p>
    <w:p>
      <w:pPr>
        <w:pStyle w:val="24"/>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（二）上级年度政务公开工作要点落实情况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2023年，我街道深入贯彻落实上级关于政务公开的部署，以完善政府信息公开制度，加强社会监督，提高政务公开透明度。同时，巩固和发展政务公开的基础，推进政务公开机制不断完善，强化保障和改善民生方面信息公开、优化政策咨询服务等，在实践中加强对政务公开制度的运行和有效性，确保街道2023年政务公开各项政策措施全面贯彻落实。</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（三）人大代表建议和政协提案办理情况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right="0" w:rightChars="0" w:firstLine="640" w:firstLineChars="20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2023年我街道承办人大代表建议1个：关于青年路（永和街至宝通街路段）进行排水改造的建议；政协提案3个：关于提升和改善我县烈士陵园道路及周边环境的建议、关于农村留守老人交通出行安全的建议及关于五图街道乡村旅游发展的建议，以上建议问题均已解决且由街道人大工作室主任带队向“两代表一委员”当面答复。</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（四）年度政务公开工作创新情况</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2023年，我街道坚持以政务公开为抓手，始终以群众需求为导向，聚焦群众“急难愁盼”，深化重点领域政务公开，加大政务公开力度，积极探索基层政务公开新模式，使得公开方式更多元、政民互动更畅通、营商环境更优化。特别是在服务基层治理方面，综合利用信息公开栏、微信群、公众号等渠道，主动公开群众关注的惠农政策、教育医疗、养老服务、社会救助等热点信息，方便群众及时知晓和监督。同时，创新运用漫画手册等形式，发布通俗易懂、形式多样、易于传播的政策解读信息，使广大群众“听得懂、看得懂”，不断提高政策知晓度。</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（五）报告数据统计说明</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黑体" w:hAnsi="黑体" w:eastAsia="黑体" w:cs="黑体"/>
          <w:b w:val="0"/>
          <w:bCs/>
          <w:kern w:val="0"/>
          <w:sz w:val="32"/>
          <w:szCs w:val="32"/>
          <w:lang w:val="en-US" w:eastAsia="zh-CN" w:bidi="ar-SA"/>
        </w:rPr>
      </w:pPr>
      <w:r>
        <w:rPr>
          <w:rFonts w:hint="eastAsia" w:ascii="仿宋_GB2312" w:eastAsia="仿宋_GB2312"/>
          <w:sz w:val="32"/>
          <w:szCs w:val="32"/>
          <w:lang w:eastAsia="zh-CN"/>
        </w:rPr>
        <w:t>本项</w:t>
      </w:r>
      <w:r>
        <w:rPr>
          <w:rFonts w:hint="eastAsia" w:ascii="仿宋_GB2312" w:hAnsi="仿宋_GB2312" w:eastAsia="仿宋_GB2312" w:cs="仿宋_GB2312"/>
          <w:b w:val="0"/>
          <w:bCs/>
          <w:kern w:val="0"/>
          <w:sz w:val="32"/>
          <w:szCs w:val="32"/>
          <w:lang w:val="en-US" w:eastAsia="zh-CN" w:bidi="ar-SA"/>
        </w:rPr>
        <w:t>所列数据统计期限为2023年1月1日至2023年12月31日。</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（六）本行政机关认为需要报告的其他事项</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无。</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b w:val="0"/>
          <w:bCs/>
          <w:kern w:val="0"/>
          <w:sz w:val="32"/>
          <w:szCs w:val="32"/>
          <w:lang w:val="en-US" w:eastAsia="zh-CN" w:bidi="ar-SA"/>
        </w:rPr>
      </w:pPr>
      <w:r>
        <w:rPr>
          <w:rFonts w:hint="eastAsia" w:ascii="楷体_GB2312" w:hAnsi="楷体_GB2312" w:eastAsia="楷体_GB2312" w:cs="楷体_GB2312"/>
          <w:b w:val="0"/>
          <w:bCs/>
          <w:kern w:val="0"/>
          <w:sz w:val="32"/>
          <w:szCs w:val="32"/>
          <w:lang w:val="en-US" w:eastAsia="zh-CN" w:bidi="ar-SA"/>
        </w:rPr>
        <w:t>（七）其他有关文件专门要求报告的事项</w:t>
      </w:r>
    </w:p>
    <w:p>
      <w:pPr>
        <w:pStyle w:val="24"/>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无。</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sz w:val="32"/>
          <w:szCs w:val="32"/>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5120" w:firstLineChars="1600"/>
        <w:jc w:val="both"/>
        <w:textAlignment w:val="auto"/>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eastAsia="zh-CN"/>
        </w:rPr>
        <w:t>昌乐县</w:t>
      </w:r>
      <w:r>
        <w:rPr>
          <w:rFonts w:hint="eastAsia" w:ascii="仿宋_GB2312" w:hAnsi="宋体" w:eastAsia="仿宋_GB2312" w:cs="仿宋_GB2312"/>
          <w:color w:val="000000"/>
          <w:sz w:val="32"/>
          <w:szCs w:val="32"/>
        </w:rPr>
        <w:t>五图街道</w:t>
      </w:r>
      <w:r>
        <w:rPr>
          <w:rFonts w:hint="eastAsia" w:ascii="仿宋_GB2312" w:eastAsia="仿宋_GB2312" w:cs="仿宋_GB2312"/>
          <w:color w:val="000000"/>
          <w:sz w:val="32"/>
          <w:szCs w:val="32"/>
          <w:lang w:val="en-US" w:eastAsia="zh-CN"/>
        </w:rPr>
        <w:t>办事处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jc w:val="center"/>
        <w:textAlignment w:val="auto"/>
        <w:rPr>
          <w:rFonts w:ascii="宋体" w:hAnsi="宋体" w:eastAsia="宋体" w:cs="宋体"/>
          <w:color w:val="000000"/>
        </w:rPr>
      </w:pP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202</w:t>
      </w:r>
      <w:r>
        <w:rPr>
          <w:rFonts w:hint="eastAsia" w:ascii="仿宋_GB2312" w:eastAsia="仿宋_GB2312" w:cs="仿宋_GB2312"/>
          <w:color w:val="000000"/>
          <w:sz w:val="32"/>
          <w:szCs w:val="32"/>
          <w:lang w:val="en-US" w:eastAsia="zh-CN"/>
        </w:rPr>
        <w:t>4</w:t>
      </w:r>
      <w:bookmarkStart w:id="2" w:name="_GoBack"/>
      <w:bookmarkEnd w:id="2"/>
      <w:r>
        <w:rPr>
          <w:rFonts w:hint="eastAsia" w:ascii="仿宋_GB2312" w:hAnsi="宋体" w:eastAsia="仿宋_GB2312" w:cs="仿宋_GB2312"/>
          <w:color w:val="000000"/>
          <w:sz w:val="32"/>
          <w:szCs w:val="32"/>
        </w:rPr>
        <w:t>年1月</w:t>
      </w:r>
      <w:r>
        <w:rPr>
          <w:rFonts w:hint="eastAsia" w:ascii="仿宋_GB2312" w:eastAsia="仿宋_GB2312" w:cs="仿宋_GB2312"/>
          <w:color w:val="000000"/>
          <w:sz w:val="32"/>
          <w:szCs w:val="32"/>
          <w:lang w:val="en-US" w:eastAsia="zh-CN"/>
        </w:rPr>
        <w:t>24</w:t>
      </w:r>
      <w:r>
        <w:rPr>
          <w:rFonts w:hint="eastAsia" w:ascii="仿宋_GB2312" w:hAnsi="宋体" w:eastAsia="仿宋_GB2312" w:cs="仿宋_GB2312"/>
          <w:color w:val="000000"/>
          <w:sz w:val="32"/>
          <w:szCs w:val="32"/>
        </w:rPr>
        <w:t>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ascii="仿宋_GB2312" w:eastAsia="仿宋_GB2312"/>
          <w:sz w:val="32"/>
          <w:szCs w:val="32"/>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2FjNzlkZDdlYTZjYTU3YmM5MDQwM2RjZTdmZDg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1754005"/>
    <w:rsid w:val="0583750C"/>
    <w:rsid w:val="07C4521C"/>
    <w:rsid w:val="0AA90CAC"/>
    <w:rsid w:val="0BF052E1"/>
    <w:rsid w:val="0D995186"/>
    <w:rsid w:val="0DBC7939"/>
    <w:rsid w:val="0EEB5D0B"/>
    <w:rsid w:val="11935A9F"/>
    <w:rsid w:val="13E013E9"/>
    <w:rsid w:val="15144337"/>
    <w:rsid w:val="16C86B9B"/>
    <w:rsid w:val="16F649EC"/>
    <w:rsid w:val="1E273B6D"/>
    <w:rsid w:val="1F037841"/>
    <w:rsid w:val="26837E92"/>
    <w:rsid w:val="26C71477"/>
    <w:rsid w:val="28BE71FB"/>
    <w:rsid w:val="2910535E"/>
    <w:rsid w:val="29225011"/>
    <w:rsid w:val="29937CA0"/>
    <w:rsid w:val="2FAB4A1C"/>
    <w:rsid w:val="380759A2"/>
    <w:rsid w:val="382F30AC"/>
    <w:rsid w:val="38982B26"/>
    <w:rsid w:val="38AA161B"/>
    <w:rsid w:val="3CDC5129"/>
    <w:rsid w:val="3D015725"/>
    <w:rsid w:val="3DE20E3F"/>
    <w:rsid w:val="42507D47"/>
    <w:rsid w:val="45184FC0"/>
    <w:rsid w:val="46025698"/>
    <w:rsid w:val="490C4489"/>
    <w:rsid w:val="49EE5000"/>
    <w:rsid w:val="4D576A0D"/>
    <w:rsid w:val="4E48119D"/>
    <w:rsid w:val="4E49085D"/>
    <w:rsid w:val="4E803A5E"/>
    <w:rsid w:val="4EC81C2D"/>
    <w:rsid w:val="4F5B4A8C"/>
    <w:rsid w:val="4F61748A"/>
    <w:rsid w:val="51822E18"/>
    <w:rsid w:val="52307A13"/>
    <w:rsid w:val="52BD431E"/>
    <w:rsid w:val="53DE7636"/>
    <w:rsid w:val="54471FEE"/>
    <w:rsid w:val="568D5113"/>
    <w:rsid w:val="593A604B"/>
    <w:rsid w:val="5C051317"/>
    <w:rsid w:val="60731528"/>
    <w:rsid w:val="60A77793"/>
    <w:rsid w:val="61D459EE"/>
    <w:rsid w:val="63C4319D"/>
    <w:rsid w:val="66062DF4"/>
    <w:rsid w:val="66A2787A"/>
    <w:rsid w:val="681473D7"/>
    <w:rsid w:val="6A201046"/>
    <w:rsid w:val="6A84429F"/>
    <w:rsid w:val="6A855987"/>
    <w:rsid w:val="6A9030A0"/>
    <w:rsid w:val="6CD37B2B"/>
    <w:rsid w:val="71A161C1"/>
    <w:rsid w:val="74FB49F1"/>
    <w:rsid w:val="76CB10F3"/>
    <w:rsid w:val="76D1609D"/>
    <w:rsid w:val="77A66EFE"/>
    <w:rsid w:val="77F809FB"/>
    <w:rsid w:val="79A2445A"/>
    <w:rsid w:val="7AEA4430"/>
    <w:rsid w:val="7BD64166"/>
    <w:rsid w:val="7C9570F1"/>
    <w:rsid w:val="7DF13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宋体" w:eastAsia="仿宋_GB2312"/>
      <w:sz w:val="32"/>
    </w:rPr>
  </w:style>
  <w:style w:type="paragraph" w:styleId="3">
    <w:name w:val="Date"/>
    <w:basedOn w:val="1"/>
    <w:next w:val="1"/>
    <w:link w:val="23"/>
    <w:semiHidden/>
    <w:unhideWhenUsed/>
    <w:qFormat/>
    <w:uiPriority w:val="99"/>
    <w:pPr>
      <w:ind w:left="100" w:leftChars="2500"/>
    </w:p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pPr>
    <w:rPr>
      <w:rFonts w:ascii="宋体" w:hAnsi="宋体" w:cs="宋体"/>
    </w:rPr>
  </w:style>
  <w:style w:type="character" w:styleId="9">
    <w:name w:val="Strong"/>
    <w:basedOn w:val="8"/>
    <w:qFormat/>
    <w:uiPriority w:val="22"/>
    <w:rPr>
      <w:b/>
    </w:rPr>
  </w:style>
  <w:style w:type="character" w:styleId="10">
    <w:name w:val="FollowedHyperlink"/>
    <w:basedOn w:val="8"/>
    <w:semiHidden/>
    <w:unhideWhenUsed/>
    <w:qFormat/>
    <w:uiPriority w:val="99"/>
    <w:rPr>
      <w:color w:val="3D3D3D"/>
      <w:u w:val="none"/>
    </w:rPr>
  </w:style>
  <w:style w:type="character" w:styleId="11">
    <w:name w:val="Emphasis"/>
    <w:basedOn w:val="8"/>
    <w:qFormat/>
    <w:uiPriority w:val="20"/>
    <w:rPr>
      <w:b/>
    </w:rPr>
  </w:style>
  <w:style w:type="character" w:styleId="12">
    <w:name w:val="HTML Definition"/>
    <w:basedOn w:val="8"/>
    <w:semiHidden/>
    <w:unhideWhenUsed/>
    <w:qFormat/>
    <w:uiPriority w:val="99"/>
  </w:style>
  <w:style w:type="character" w:styleId="13">
    <w:name w:val="HTML Acronym"/>
    <w:basedOn w:val="8"/>
    <w:semiHidden/>
    <w:unhideWhenUsed/>
    <w:qFormat/>
    <w:uiPriority w:val="99"/>
  </w:style>
  <w:style w:type="character" w:styleId="14">
    <w:name w:val="HTML Variable"/>
    <w:basedOn w:val="8"/>
    <w:semiHidden/>
    <w:unhideWhenUsed/>
    <w:qFormat/>
    <w:uiPriority w:val="99"/>
  </w:style>
  <w:style w:type="character" w:styleId="15">
    <w:name w:val="Hyperlink"/>
    <w:basedOn w:val="8"/>
    <w:semiHidden/>
    <w:unhideWhenUsed/>
    <w:qFormat/>
    <w:uiPriority w:val="99"/>
    <w:rPr>
      <w:color w:val="3D3D3D"/>
      <w:u w:val="none"/>
    </w:rPr>
  </w:style>
  <w:style w:type="character" w:styleId="16">
    <w:name w:val="HTML Code"/>
    <w:basedOn w:val="8"/>
    <w:semiHidden/>
    <w:unhideWhenUsed/>
    <w:qFormat/>
    <w:uiPriority w:val="99"/>
    <w:rPr>
      <w:rFonts w:hint="default" w:ascii="Consolas" w:hAnsi="Consolas" w:eastAsia="Consolas" w:cs="Consolas"/>
      <w:color w:val="C7254E"/>
      <w:sz w:val="21"/>
      <w:szCs w:val="21"/>
      <w:shd w:val="clear" w:fill="F9F2F4"/>
    </w:rPr>
  </w:style>
  <w:style w:type="character" w:styleId="17">
    <w:name w:val="HTML Cite"/>
    <w:basedOn w:val="8"/>
    <w:semiHidden/>
    <w:unhideWhenUsed/>
    <w:qFormat/>
    <w:uiPriority w:val="99"/>
  </w:style>
  <w:style w:type="character" w:styleId="18">
    <w:name w:val="HTML Keyboard"/>
    <w:basedOn w:val="8"/>
    <w:semiHidden/>
    <w:unhideWhenUsed/>
    <w:qFormat/>
    <w:uiPriority w:val="99"/>
    <w:rPr>
      <w:rFonts w:hint="default" w:ascii="Consolas" w:hAnsi="Consolas" w:eastAsia="Consolas" w:cs="Consolas"/>
      <w:color w:val="FFFFFF"/>
      <w:sz w:val="21"/>
      <w:szCs w:val="21"/>
      <w:shd w:val="clear" w:fill="333333"/>
    </w:rPr>
  </w:style>
  <w:style w:type="character" w:styleId="19">
    <w:name w:val="HTML Sample"/>
    <w:basedOn w:val="8"/>
    <w:semiHidden/>
    <w:unhideWhenUsed/>
    <w:qFormat/>
    <w:uiPriority w:val="99"/>
    <w:rPr>
      <w:rFonts w:ascii="Consolas" w:hAnsi="Consolas" w:eastAsia="Consolas" w:cs="Consolas"/>
      <w:sz w:val="21"/>
      <w:szCs w:val="21"/>
    </w:rPr>
  </w:style>
  <w:style w:type="character" w:customStyle="1" w:styleId="20">
    <w:name w:val="页眉 字符"/>
    <w:basedOn w:val="8"/>
    <w:link w:val="5"/>
    <w:qFormat/>
    <w:uiPriority w:val="99"/>
    <w:rPr>
      <w:sz w:val="18"/>
      <w:szCs w:val="18"/>
    </w:rPr>
  </w:style>
  <w:style w:type="character" w:customStyle="1" w:styleId="21">
    <w:name w:val="页脚 字符"/>
    <w:basedOn w:val="8"/>
    <w:link w:val="4"/>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字符"/>
    <w:basedOn w:val="8"/>
    <w:link w:val="3"/>
    <w:semiHidden/>
    <w:qFormat/>
    <w:uiPriority w:val="99"/>
  </w:style>
  <w:style w:type="paragraph" w:customStyle="1" w:styleId="24">
    <w:name w:val="Body text|1"/>
    <w:basedOn w:val="1"/>
    <w:qFormat/>
    <w:uiPriority w:val="0"/>
    <w:pPr>
      <w:spacing w:line="593" w:lineRule="exact"/>
      <w:ind w:firstLine="610"/>
    </w:pPr>
    <w:rPr>
      <w:rFonts w:ascii="宋体" w:hAnsi="宋体" w:eastAsia="宋体" w:cs="宋体"/>
      <w:sz w:val="26"/>
      <w:szCs w:val="26"/>
      <w:lang w:val="zh-TW" w:eastAsia="zh-TW" w:bidi="zh-TW"/>
    </w:rPr>
  </w:style>
  <w:style w:type="character" w:customStyle="1" w:styleId="25">
    <w:name w:val="u-btn"/>
    <w:basedOn w:val="8"/>
    <w:qFormat/>
    <w:uiPriority w:val="0"/>
  </w:style>
  <w:style w:type="character" w:customStyle="1" w:styleId="26">
    <w:name w:val="z-open"/>
    <w:basedOn w:val="8"/>
    <w:qFormat/>
    <w:uiPriority w:val="0"/>
  </w:style>
  <w:style w:type="character" w:customStyle="1" w:styleId="27">
    <w:name w:val="layui-layer-tabnow"/>
    <w:basedOn w:val="8"/>
    <w:qFormat/>
    <w:uiPriority w:val="0"/>
    <w:rPr>
      <w:bdr w:val="single" w:color="CCCCCC" w:sz="6" w:space="0"/>
      <w:shd w:val="clear" w:fill="FFFFFF"/>
    </w:rPr>
  </w:style>
  <w:style w:type="character" w:customStyle="1" w:styleId="28">
    <w:name w:val="first-child"/>
    <w:basedOn w:val="8"/>
    <w:qFormat/>
    <w:uiPriority w:val="0"/>
  </w:style>
  <w:style w:type="character" w:customStyle="1" w:styleId="29">
    <w:name w:val="a_p_2"/>
    <w:basedOn w:val="8"/>
    <w:qFormat/>
    <w:uiPriority w:val="0"/>
  </w:style>
  <w:style w:type="character" w:customStyle="1" w:styleId="30">
    <w:name w:val="a_p_21"/>
    <w:basedOn w:val="8"/>
    <w:qFormat/>
    <w:uiPriority w:val="0"/>
    <w:rPr>
      <w:sz w:val="27"/>
      <w:szCs w:val="27"/>
    </w:rPr>
  </w:style>
  <w:style w:type="character" w:customStyle="1" w:styleId="31">
    <w:name w:val="ul_li_a_1"/>
    <w:basedOn w:val="8"/>
    <w:qFormat/>
    <w:uiPriority w:val="0"/>
    <w:rPr>
      <w:color w:val="AF090B"/>
    </w:rPr>
  </w:style>
  <w:style w:type="character" w:customStyle="1" w:styleId="32">
    <w:name w:val="exap"/>
    <w:basedOn w:val="8"/>
    <w:qFormat/>
    <w:uiPriority w:val="0"/>
    <w:rPr>
      <w:sz w:val="27"/>
      <w:szCs w:val="27"/>
    </w:rPr>
  </w:style>
  <w:style w:type="character" w:customStyle="1" w:styleId="33">
    <w:name w:val="on"/>
    <w:basedOn w:val="8"/>
    <w:qFormat/>
    <w:uiPriority w:val="0"/>
    <w:rPr>
      <w:color w:val="305FB0"/>
    </w:rPr>
  </w:style>
  <w:style w:type="character" w:customStyle="1" w:styleId="34">
    <w:name w:val="a_p_3"/>
    <w:basedOn w:val="8"/>
    <w:qFormat/>
    <w:uiPriority w:val="0"/>
    <w:rPr>
      <w:sz w:val="27"/>
      <w:szCs w:val="27"/>
    </w:rPr>
  </w:style>
  <w:style w:type="character" w:customStyle="1" w:styleId="35">
    <w:name w:val="a_p_1"/>
    <w:basedOn w:val="8"/>
    <w:qFormat/>
    <w:uiPriority w:val="0"/>
    <w:rPr>
      <w:sz w:val="27"/>
      <w:szCs w:val="27"/>
    </w:rPr>
  </w:style>
  <w:style w:type="character" w:customStyle="1" w:styleId="36">
    <w:name w:val="hover12"/>
    <w:basedOn w:val="8"/>
    <w:qFormat/>
    <w:uiPriority w:val="0"/>
    <w:rPr>
      <w:color w:val="FFFFFF"/>
    </w:rPr>
  </w:style>
  <w:style w:type="character" w:customStyle="1" w:styleId="37">
    <w:name w:val="hover13"/>
    <w:basedOn w:val="8"/>
    <w:qFormat/>
    <w:uiPriority w:val="0"/>
    <w:rPr>
      <w:color w:val="5FB878"/>
    </w:rPr>
  </w:style>
  <w:style w:type="character" w:customStyle="1" w:styleId="38">
    <w:name w:val="hover14"/>
    <w:basedOn w:val="8"/>
    <w:qFormat/>
    <w:uiPriority w:val="0"/>
    <w:rPr>
      <w:color w:val="5FB878"/>
    </w:rPr>
  </w:style>
  <w:style w:type="character" w:customStyle="1" w:styleId="39">
    <w:name w:val="layui-laypage-curr"/>
    <w:basedOn w:val="8"/>
    <w:qFormat/>
    <w:uiPriority w:val="0"/>
  </w:style>
  <w:style w:type="character" w:customStyle="1" w:styleId="40">
    <w:name w:val="layui-laydate-preview"/>
    <w:basedOn w:val="8"/>
    <w:qFormat/>
    <w:uiPriority w:val="0"/>
  </w:style>
  <w:style w:type="character" w:customStyle="1" w:styleId="41">
    <w:name w:val="layui-this4"/>
    <w:basedOn w:val="8"/>
    <w:qFormat/>
    <w:uiPriority w:val="0"/>
    <w:rPr>
      <w:bdr w:val="single" w:color="EEEEEE" w:sz="6" w:space="0"/>
      <w:shd w:val="clear" w:fill="FFFFFF"/>
    </w:rPr>
  </w:style>
  <w:style w:type="character" w:customStyle="1" w:styleId="42">
    <w:name w:val="first-child1"/>
    <w:basedOn w:val="8"/>
    <w:qFormat/>
    <w:uiPriority w:val="0"/>
  </w:style>
  <w:style w:type="character" w:customStyle="1" w:styleId="43">
    <w:name w:val="nth-of-type(1)"/>
    <w:basedOn w:val="8"/>
    <w:qFormat/>
    <w:uiPriority w:val="0"/>
  </w:style>
  <w:style w:type="character" w:customStyle="1" w:styleId="44">
    <w:name w:val="nth-of-type(2)"/>
    <w:basedOn w:val="8"/>
    <w:qFormat/>
    <w:uiPriority w:val="0"/>
  </w:style>
  <w:style w:type="character" w:customStyle="1" w:styleId="45">
    <w:name w:val="nth-of-type(3)"/>
    <w:basedOn w:val="8"/>
    <w:qFormat/>
    <w:uiPriority w:val="0"/>
  </w:style>
  <w:style w:type="character" w:customStyle="1" w:styleId="46">
    <w:name w:val="on2"/>
    <w:basedOn w:val="8"/>
    <w:qFormat/>
    <w:uiPriority w:val="0"/>
    <w:rPr>
      <w:color w:val="305FB0"/>
    </w:rPr>
  </w:style>
  <w:style w:type="character" w:customStyle="1" w:styleId="47">
    <w:name w:val="layui-this3"/>
    <w:basedOn w:val="8"/>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646</Words>
  <Characters>3685</Characters>
  <Lines>30</Lines>
  <Paragraphs>8</Paragraphs>
  <TotalTime>6</TotalTime>
  <ScaleCrop>false</ScaleCrop>
  <LinksUpToDate>false</LinksUpToDate>
  <CharactersWithSpaces>4323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李国</cp:lastModifiedBy>
  <cp:lastPrinted>2024-01-02T08:50:00Z</cp:lastPrinted>
  <dcterms:modified xsi:type="dcterms:W3CDTF">2024-01-24T07:45:02Z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7435D815532B488F902CC0F7B6AA7106_13</vt:lpwstr>
  </property>
</Properties>
</file>