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昌乐县自然资源和规划局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宋体" w:hAnsi="宋体" w:eastAsia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，在县委县政府和上级主管部门正确领导下，我局认真贯彻落实《政府信息公开条例》的相关规定，依法依规推进政府信息公开工作。通过县政府网站下的局门户网站发布我局各项工作进展情况，拓宽信息公开渠道，不断完善我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自然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资源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和规划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信息公开方式，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现将有关情况报告如下：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60606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06060"/>
          <w:sz w:val="30"/>
          <w:szCs w:val="30"/>
          <w:lang w:val="en-US" w:eastAsia="zh-CN"/>
        </w:rPr>
        <w:t>主动公开情况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60606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主动公开政府信息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总体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年我局严格信息发布流程，以门户网站为主要载体，及时公开工作动态、法律法规、土地征收公告及补偿安置方案、建设用地招拍挂公告公示、专项工作等政府信息。全年主动公开政府信息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条，其中通过门户网站公开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条,包括:机构职能信息2条、业务培训信息2条、工作推进信息1条、政策文件类信息2条、政策解读1条、政府会议信息5条、规划计划类信息3条、通知、公告、公示类118条、业务信息20条、财政信息2条、建议提案2条、重大项目批准和实施领域信息14条、公共资源配置领域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条。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同时通过昌乐传媒网、潍坊日报、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经济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导报等多种形式公开和发布政府公开信息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是发布解读、回应社会关切以及互动交流情况。我局高度重视网络舆情工作，随时关注网上信息，及时向领导小组的相关责任人汇报。2019年通过县民声网收到238条民声信息，均在规定时限内给予答复，群众满意率高。2019年我局收到并回复人大代表建议和政协代表提案2条，并及时在网站公开。 2019年度无收取政府信息公开的任何费用。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三是重点领域政府信息公开工作情况。 2019年及时公开土地供应信息和征地批准文件。规范发布土地出让公告、成交公示、土地出让结果、划拨供地结果信息共计92条。每年3月底前发布年度土地供应计划，实时发布土地出让公告、成交公示和供应结果信息，按季度公布房地产用地供应数据。依托省级征地信息公开系统，及时公开我县征地信息，为公众提供高效便捷的查询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  <w:t>依申请公开情况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今年我局受理依申请公开2起，均在规定的时限内通过网络答复方式给予回复。在信息公开办理过程中，未收取任何费用。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严格执行信息发布保密审查制度，在公开政府信息前，对公开的政府信息进行审查，无涉及国家秘密的政府信息，无涉及国家安全、公共安全、经济安全和社会稳定的政府信息，无未经权利人同意公开或未经审查公开涉及商业秘密、个人隐私的政府信息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  <w:t>平台建设情况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充分发挥由局主要领导为组长，分管局长为副组长，机关各科室、直属事业单位负责人组成的政府信息公开工作领导小组的指导作用。使各科室、直属事业单位在局办公室的统一协调下，稳步推进信息公开具体工作落实。认真贯彻落实《条例》等法规、规章制度，结合实施我县政府信息公开工作的实际情况，不断完善工作规范和机制。严格遵守《昌乐县自然资源和规划局门户网站管理制度》和《上网发布信息保密审查制度》。</w:t>
      </w:r>
      <w:r>
        <w:rPr>
          <w:rFonts w:hint="eastAsia" w:ascii="仿宋" w:hAnsi="仿宋" w:eastAsia="仿宋" w:cs="仿宋"/>
          <w:color w:val="606060"/>
          <w:sz w:val="30"/>
          <w:szCs w:val="30"/>
        </w:rPr>
        <w:t>　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606060"/>
          <w:sz w:val="30"/>
          <w:szCs w:val="30"/>
          <w:lang w:eastAsia="zh-CN"/>
        </w:rPr>
        <w:t>监督保障情况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局高度重视政府信息公开工作，针对网站存在的问题，提出了一系列改进保障措施。一是加强制度建设，认真贯彻落实政府信息公开各项制度，推进信息公开管理规范化建设。二是充实内容，努力提高信息公开的实用性、时效性和准确性，满足社会各界的需求。三是创新形式，改善服务，与时俱进的拓宽信息公开的渠道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建议提案办理结果公开情况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2019年，昌乐县自然资源和规划局共承办人大代表建议2件，办理人员对人大建议进行全面调研，运用掌握的第一手资料，根据上级政策情况、全县自然资源实际，提出切实可行的措施和方案，使答复满意率为100%。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-199" w:leftChars="-95" w:firstLine="62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00" w:firstLineChars="10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2019年，我局在政府信息公开工作中取得了一定成绩，但也存在着一定问题，主要是部分科室对信息公开工作的认识仍存在一定的不足，积极性、主动性不够，相关信息公开存在一定的滞后。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针对存在问题和不足，下一步，我局将加强对相关人员的业务培训，督促他们端正态度、强化认识，以更加积极主动的态度对待局内相关业务的信息公开工作，确保广大人民群众能够第一时间了解我局的工作动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  <w:t xml:space="preserve">                          昌乐县自然资源和规划局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  <w:t xml:space="preserve">                             2020年1月19日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AF519C"/>
    <w:multiLevelType w:val="singleLevel"/>
    <w:tmpl w:val="A0AF51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28F8"/>
    <w:rsid w:val="017F7B71"/>
    <w:rsid w:val="04BE5764"/>
    <w:rsid w:val="056E0816"/>
    <w:rsid w:val="0EC80D65"/>
    <w:rsid w:val="0EDD73CE"/>
    <w:rsid w:val="12A41198"/>
    <w:rsid w:val="17C53BA2"/>
    <w:rsid w:val="22C666CD"/>
    <w:rsid w:val="24364CB3"/>
    <w:rsid w:val="28CA319C"/>
    <w:rsid w:val="2A411EE3"/>
    <w:rsid w:val="2CB801B9"/>
    <w:rsid w:val="2CCB21D7"/>
    <w:rsid w:val="32467909"/>
    <w:rsid w:val="34360E5E"/>
    <w:rsid w:val="35D0401F"/>
    <w:rsid w:val="396C521E"/>
    <w:rsid w:val="39C939CB"/>
    <w:rsid w:val="426A6CDE"/>
    <w:rsid w:val="45F9273E"/>
    <w:rsid w:val="4A013D25"/>
    <w:rsid w:val="4D626077"/>
    <w:rsid w:val="51740F6C"/>
    <w:rsid w:val="560A7986"/>
    <w:rsid w:val="567E2C86"/>
    <w:rsid w:val="582B0394"/>
    <w:rsid w:val="66CE4216"/>
    <w:rsid w:val="68C63275"/>
    <w:rsid w:val="6B140897"/>
    <w:rsid w:val="6F4632CA"/>
    <w:rsid w:val="70733E1B"/>
    <w:rsid w:val="75620008"/>
    <w:rsid w:val="76E05B77"/>
    <w:rsid w:val="78496AB2"/>
    <w:rsid w:val="792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2021-02-07T06:41:26Z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