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2F0D9" w:themeColor="accent6" w:themeTint="33"/>
  <w:body>
    <w:p>
      <w:pPr>
        <w:spacing w:line="600" w:lineRule="exact"/>
        <w:jc w:val="center"/>
        <w:rPr>
          <w:rFonts w:ascii="文星标宋" w:hAnsi="文星标宋" w:eastAsia="文星标宋" w:cs="方正小标宋简体"/>
          <w:bCs/>
          <w:color w:val="000000"/>
          <w:sz w:val="44"/>
          <w:szCs w:val="44"/>
        </w:rPr>
      </w:pPr>
      <w:r>
        <w:rPr>
          <w:rFonts w:hint="eastAsia" w:ascii="文星标宋" w:hAnsi="文星标宋" w:eastAsia="文星标宋" w:cs="方正小标宋简体"/>
          <w:bCs/>
          <w:color w:val="000000"/>
          <w:sz w:val="44"/>
          <w:szCs w:val="44"/>
        </w:rPr>
        <w:t>昌乐县自然资源和规划局</w:t>
      </w:r>
    </w:p>
    <w:p>
      <w:pPr>
        <w:spacing w:line="600" w:lineRule="exact"/>
        <w:jc w:val="center"/>
        <w:rPr>
          <w:rFonts w:ascii="文星标宋" w:hAnsi="文星标宋" w:eastAsia="文星标宋" w:cs="方正小标宋简体"/>
          <w:bCs/>
          <w:color w:val="000000"/>
          <w:sz w:val="44"/>
          <w:szCs w:val="44"/>
        </w:rPr>
      </w:pPr>
      <w:r>
        <w:rPr>
          <w:rFonts w:hint="eastAsia" w:ascii="文星标宋" w:hAnsi="文星标宋" w:eastAsia="文星标宋" w:cs="方正小标宋简体"/>
          <w:bCs/>
          <w:color w:val="000000"/>
          <w:sz w:val="44"/>
          <w:szCs w:val="44"/>
        </w:rPr>
        <w:t>202</w:t>
      </w:r>
      <w:r>
        <w:rPr>
          <w:rFonts w:ascii="文星标宋" w:hAnsi="文星标宋" w:eastAsia="文星标宋" w:cs="方正小标宋简体"/>
          <w:bCs/>
          <w:color w:val="000000"/>
          <w:sz w:val="44"/>
          <w:szCs w:val="44"/>
        </w:rPr>
        <w:t>2</w:t>
      </w:r>
      <w:r>
        <w:rPr>
          <w:rFonts w:hint="eastAsia" w:ascii="文星标宋" w:hAnsi="文星标宋" w:eastAsia="文星标宋" w:cs="方正小标宋简体"/>
          <w:bCs/>
          <w:color w:val="000000"/>
          <w:sz w:val="44"/>
          <w:szCs w:val="44"/>
        </w:rPr>
        <w:t>年政府信息公开工作年度报告</w:t>
      </w:r>
    </w:p>
    <w:p>
      <w:pPr>
        <w:widowControl/>
        <w:jc w:val="left"/>
      </w:pPr>
    </w:p>
    <w:p>
      <w:pPr>
        <w:pStyle w:val="2"/>
        <w:spacing w:before="0" w:after="0"/>
        <w:rPr>
          <w:rFonts w:ascii="仿宋_GB2312" w:hAnsi="仿宋_GB2312" w:eastAsia="仿宋_GB2312" w:cs="仿宋_GB2312"/>
          <w:b w:val="0"/>
          <w:bCs w:val="0"/>
          <w:color w:val="000000"/>
          <w:shd w:val="clear" w:color="auto" w:fill="FFFFFF"/>
        </w:rPr>
      </w:pPr>
      <w:r>
        <w:rPr>
          <w:rFonts w:hint="eastAsi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hd w:val="clear" w:color="auto" w:fill="FFFFFF"/>
        </w:rPr>
        <w:t xml:space="preserve"> 根据《中华人民共和国政府信息公开条例》要求，结合我局实际，编制并向社会公布昌乐县自然资源和规划局202</w:t>
      </w:r>
      <w:r>
        <w:rPr>
          <w:rFonts w:ascii="仿宋_GB2312" w:hAnsi="仿宋_GB2312" w:eastAsia="仿宋_GB2312" w:cs="仿宋_GB2312"/>
          <w:b w:val="0"/>
          <w:bCs w:val="0"/>
          <w:color w:val="000000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hd w:val="clear" w:color="auto" w:fill="FFFFFF"/>
        </w:rPr>
        <w:t>年政府信息公开年度报告。本年度报告中所列数据的统计期限自202</w:t>
      </w:r>
      <w:r>
        <w:rPr>
          <w:rFonts w:ascii="仿宋_GB2312" w:hAnsi="仿宋_GB2312" w:eastAsia="仿宋_GB2312" w:cs="仿宋_GB2312"/>
          <w:b w:val="0"/>
          <w:bCs w:val="0"/>
          <w:color w:val="000000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hd w:val="clear" w:color="auto" w:fill="FFFFFF"/>
        </w:rPr>
        <w:t>年1月1日起，至202</w:t>
      </w:r>
      <w:r>
        <w:rPr>
          <w:rFonts w:ascii="仿宋_GB2312" w:hAnsi="仿宋_GB2312" w:eastAsia="仿宋_GB2312" w:cs="仿宋_GB2312"/>
          <w:b w:val="0"/>
          <w:bCs w:val="0"/>
          <w:color w:val="000000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hd w:val="clear" w:color="auto" w:fill="FFFFFF"/>
        </w:rPr>
        <w:t>年12月31日止。如对本报告有疑问，请联系昌乐县自然资源和规划局政策法规科，联系电话:0536-6231693。</w:t>
      </w: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一、总体情况</w:t>
      </w:r>
    </w:p>
    <w:p>
      <w:pPr>
        <w:numPr>
          <w:ilvl w:val="0"/>
          <w:numId w:val="1"/>
        </w:numPr>
        <w:spacing w:line="600" w:lineRule="exact"/>
        <w:ind w:firstLine="643"/>
        <w:rPr>
          <w:rFonts w:ascii="楷体" w:hAnsi="楷体" w:eastAsia="楷体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_GB2312"/>
          <w:color w:val="000000"/>
          <w:sz w:val="32"/>
          <w:szCs w:val="32"/>
          <w:shd w:val="clear" w:color="auto" w:fill="FFFFFF"/>
        </w:rPr>
        <w:t>主动公开情况</w:t>
      </w:r>
      <w:r>
        <w:rPr>
          <w:rFonts w:hint="eastAsia" w:ascii="楷体" w:hAnsi="楷体" w:eastAsia="楷体" w:cs="仿宋_GB2312"/>
          <w:color w:val="000000" w:themeColor="text1"/>
          <w:sz w:val="32"/>
          <w:szCs w:val="32"/>
          <w:shd w:val="clear" w:color="auto" w:fill="FFFFFF"/>
        </w:rPr>
        <w:t>　　</w:t>
      </w:r>
    </w:p>
    <w:p>
      <w:pPr>
        <w:pStyle w:val="2"/>
        <w:spacing w:before="0" w:after="0"/>
        <w:ind w:firstLine="640" w:firstLineChars="200"/>
        <w:rPr>
          <w:rFonts w:ascii="仿宋_GB2312" w:eastAsia="仿宋_GB2312"/>
          <w:b w:val="0"/>
          <w:bCs w:val="0"/>
        </w:rPr>
      </w:pPr>
      <w:r>
        <w:rPr>
          <w:rFonts w:hint="eastAsia" w:ascii="仿宋_GB2312" w:eastAsia="仿宋_GB2312"/>
          <w:b w:val="0"/>
          <w:bCs w:val="0"/>
        </w:rPr>
        <w:t>截止2022年12月31日，我局严格信息发布流程，以门户网站为主要载体，及时公开工作动态、法律法规、行政执法、“房地一体化”不动产确权登记工作、专项工作等政府信息。</w:t>
      </w:r>
    </w:p>
    <w:p>
      <w:pPr>
        <w:spacing w:line="60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加强统一确权登记信息公开。按照《不动产登记暂行条例实施细则》的有关规定，不动产权证书或者不动产登记证明遗失、灭失，不动产权利人申请补发的，经县自然资源和规划局不动产登记中心审核后在局门户网站公告，公告期限为15个工作日。</w:t>
      </w:r>
    </w:p>
    <w:p>
      <w:pPr>
        <w:pStyle w:val="2"/>
      </w:pPr>
      <w:r>
        <w:drawing>
          <wp:inline distT="0" distB="0" distL="0" distR="0">
            <wp:extent cx="5274310" cy="2096770"/>
            <wp:effectExtent l="0" t="0" r="254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978" cy="209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、积极回应社会关切问题。依托12345政务服务便民热线，2022年通过县爱昌乐APP收到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232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条民声信息，依申请信息公开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件，均在规定时限内给予答复。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加强政策解读。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扩大政策解读传播面，2022年度转载发布政策解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读文件《2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02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自然资源法治建设工作要点》，并在局公众号转载发布。由主要负责人和相关科室负责人分别解读《昌乐县人民政府办公室关于公布实施昌乐县标定地价成果的通知》 ，确保政策明晰易懂。</w:t>
      </w:r>
    </w:p>
    <w:p>
      <w:pPr>
        <w:pStyle w:val="2"/>
        <w:rPr>
          <w:b w:val="0"/>
          <w:bCs w:val="0"/>
        </w:rPr>
      </w:pPr>
      <w:r>
        <w:rPr>
          <w:rFonts w:hint="eastAsia"/>
          <w:b w:val="0"/>
          <w:bCs w:val="0"/>
        </w:rPr>
        <w:drawing>
          <wp:inline distT="0" distB="0" distL="0" distR="0">
            <wp:extent cx="5274310" cy="2201545"/>
            <wp:effectExtent l="0" t="0" r="254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347" cy="220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做好重点领域政府信息公开。及时集中统一公开部门预决算，便于公众了解财政情况，扩大公开范围、细化公开内容；公开行政执法信息。公开行政执法主体、职责、依据、行政执法流程图及行政执法结果信息；公开“双随机、一公开”监管信息。制定202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年“双随机、一公开”监管随机抽查事项清单，拟定年度抽查计划，及时公开抽查结果信息。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畅通公众参与渠道。完善公众参与平台，及时发布重大行政决策相关信息、征求意见，通过听证会、民意调查等多种形式公众参与意见，搞好政民互动，实现登记业务“一网通办”，更大程度的方便企业和群众，推动营商环境优化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ascii="楷体" w:hAnsi="楷体" w:eastAsia="楷体" w:cs="仿宋_GB2312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_GB2312"/>
          <w:color w:val="000000"/>
          <w:kern w:val="2"/>
          <w:sz w:val="32"/>
          <w:szCs w:val="32"/>
          <w:shd w:val="clear" w:color="auto" w:fill="FFFFFF"/>
        </w:rPr>
        <w:t>（二）依申请公开情况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2022年度共收到依申请公开申请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件，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处理县府办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依申请公开申请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协查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件，答复率、答复及时率均达到100%。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ascii="楷体" w:hAnsi="楷体" w:eastAsia="楷体" w:cs="楷体_GB2312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_GB2312"/>
          <w:color w:val="000000"/>
          <w:kern w:val="2"/>
          <w:sz w:val="32"/>
          <w:szCs w:val="32"/>
          <w:shd w:val="clear" w:color="auto" w:fill="FFFFFF"/>
        </w:rPr>
        <w:t>（三）政府信息管理情况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严格执行信息发布保密审查制度，按照“谁制作、谁提供、谁审查、谁负责”的原则，发布前，相关业务科室和分管领导审核。坚持以公开为常态、不公开为例外，遵循公正、公平、合法、便民原则，及时准确地公开政府信息，对公开的政府信息进行审查，公开信息不得侵犯国家秘密、商业秘密和社会公共利益，不得违反法律、法规和社会公德。 </w:t>
      </w:r>
    </w:p>
    <w:p>
      <w:pPr>
        <w:pStyle w:val="5"/>
        <w:widowControl/>
        <w:numPr>
          <w:ilvl w:val="0"/>
          <w:numId w:val="2"/>
        </w:numPr>
        <w:spacing w:beforeAutospacing="0" w:afterAutospacing="0" w:line="600" w:lineRule="exact"/>
        <w:ind w:firstLine="643"/>
        <w:jc w:val="both"/>
        <w:rPr>
          <w:rFonts w:ascii="楷体" w:hAnsi="楷体" w:eastAsia="楷体" w:cs="楷体_GB2312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_GB2312"/>
          <w:color w:val="000000"/>
          <w:kern w:val="2"/>
          <w:sz w:val="32"/>
          <w:szCs w:val="32"/>
          <w:shd w:val="clear" w:color="auto" w:fill="FFFFFF"/>
        </w:rPr>
        <w:t>政府信息平台建设情况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深入推进门户网站、政务公开网、政务服务网全面融合，健全政务服务新媒体运行。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全年主动公开政府信息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942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条，其中通过门户网站公开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679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条，通过微信公众平台“昌乐自然资源和规划”发布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176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条。同时通过省、市、县各媒体平台公开和发布政府信息8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条。</w:t>
      </w:r>
    </w:p>
    <w:p>
      <w:pPr>
        <w:pStyle w:val="5"/>
        <w:widowControl/>
        <w:spacing w:beforeAutospacing="0" w:afterAutospacing="0"/>
        <w:ind w:firstLine="600" w:firstLineChars="200"/>
        <w:jc w:val="both"/>
        <w:rPr>
          <w:rFonts w:ascii="仿宋" w:hAnsi="仿宋" w:eastAsia="仿宋" w:cs="仿宋"/>
          <w:color w:val="606060"/>
          <w:sz w:val="30"/>
          <w:szCs w:val="30"/>
        </w:rPr>
      </w:pPr>
      <w:r>
        <w:rPr>
          <w:rFonts w:hint="eastAsia" w:ascii="仿宋" w:hAnsi="仿宋" w:eastAsia="仿宋" w:cs="仿宋"/>
          <w:color w:val="606060"/>
          <w:sz w:val="30"/>
          <w:szCs w:val="30"/>
        </w:rPr>
        <w:drawing>
          <wp:inline distT="0" distB="0" distL="114300" distR="114300">
            <wp:extent cx="2289175" cy="2271395"/>
            <wp:effectExtent l="0" t="0" r="15875" b="14605"/>
            <wp:docPr id="3" name="图片 3" descr="3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微信公众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9175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ascii="楷体" w:hAnsi="楷体" w:eastAsia="楷体" w:cs="楷体_GB2312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_GB2312"/>
          <w:color w:val="000000"/>
          <w:kern w:val="2"/>
          <w:sz w:val="32"/>
          <w:szCs w:val="32"/>
          <w:shd w:val="clear" w:color="auto" w:fill="FFFFFF"/>
        </w:rPr>
        <w:t>（五）监督保障情况</w:t>
      </w:r>
    </w:p>
    <w:p>
      <w:pPr>
        <w:pStyle w:val="5"/>
        <w:widowControl/>
        <w:spacing w:beforeAutospacing="0" w:afterAutospacing="0" w:line="600" w:lineRule="exact"/>
        <w:ind w:firstLine="643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  <w:t>1、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公开发布本系统政务公开领导小组，确定分管负责人，全面负责做好局机关政府信息公开管理工作；明确政策法规科为信息公开工作机构，明确1人具体负责，拟公开的信息，经保密审查后及时报送政策法规科，确保信息准确性和时效性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严格按照《中华人民共和国保守国家秘密法》和政府信息公开条例有关规定，建立健全政府信息保密审查机制。建立网站信息发布制度和政务信息公开登记台账，</w:t>
      </w:r>
      <w:r>
        <w:rPr>
          <w:rFonts w:hint="eastAsia" w:ascii="仿宋_GB2312" w:hAnsi="仿宋" w:eastAsia="仿宋_GB2312"/>
          <w:sz w:val="32"/>
          <w:szCs w:val="32"/>
        </w:rPr>
        <w:t>健全站点建设、内容发布、组织保障、工作考核等机制，做好防攻击、防病毒等工作，提高门户网站管理服务水平。</w:t>
      </w:r>
    </w:p>
    <w:p>
      <w:pPr>
        <w:pStyle w:val="9"/>
        <w:spacing w:line="578" w:lineRule="exact"/>
        <w:ind w:firstLine="640" w:firstLineChars="200"/>
        <w:rPr>
          <w:rFonts w:ascii="仿宋_GB2312" w:hAnsi="ˎ̥" w:eastAsia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6"/>
        <w:tblW w:w="89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6"/>
        <w:gridCol w:w="1919"/>
        <w:gridCol w:w="1830"/>
        <w:gridCol w:w="19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9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本年制发件数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本年废止件数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行政规范性文件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99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7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57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99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信息内容</w:t>
            </w:r>
          </w:p>
        </w:tc>
        <w:tc>
          <w:tcPr>
            <w:tcW w:w="57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行政处罚</w:t>
            </w:r>
          </w:p>
        </w:tc>
        <w:tc>
          <w:tcPr>
            <w:tcW w:w="57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行政强制</w:t>
            </w:r>
          </w:p>
        </w:tc>
        <w:tc>
          <w:tcPr>
            <w:tcW w:w="57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0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99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74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574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</w:tbl>
    <w:p>
      <w:pPr>
        <w:pStyle w:val="9"/>
        <w:spacing w:line="578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2</w:t>
            </w:r>
            <w:r>
              <w:rPr>
                <w:rFonts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1</w:t>
            </w:r>
            <w:r>
              <w:rPr>
                <w:rFonts w:hint="eastAsia" w:eastAsia="宋体"/>
              </w:rPr>
              <w:t>7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1</w:t>
            </w:r>
            <w:r>
              <w:rPr>
                <w:rFonts w:hint="eastAsia" w:eastAsia="宋体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</w:rPr>
            </w:pPr>
            <w:r>
              <w:t>3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</w:rPr>
            </w:pPr>
            <w: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00" w:firstLineChars="100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21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</w:tbl>
    <w:p>
      <w:pPr>
        <w:pStyle w:val="9"/>
        <w:spacing w:after="156" w:afterLines="50" w:line="578" w:lineRule="exact"/>
        <w:ind w:firstLine="640" w:firstLineChars="200"/>
        <w:rPr>
          <w:rFonts w:ascii="仿宋_GB2312" w:hAnsi="ˎ̥" w:eastAsia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</w:tbl>
    <w:p/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五、存在的主要问题及整改情况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楷体" w:hAnsi="楷体" w:eastAsia="楷体" w:cs="楷体_GB2312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_GB2312"/>
          <w:color w:val="000000"/>
          <w:kern w:val="2"/>
          <w:sz w:val="32"/>
          <w:szCs w:val="32"/>
          <w:shd w:val="clear" w:color="auto" w:fill="FFFFFF"/>
        </w:rPr>
        <w:t>（一）202</w:t>
      </w:r>
      <w:r>
        <w:rPr>
          <w:rFonts w:ascii="楷体" w:hAnsi="楷体" w:eastAsia="楷体" w:cs="楷体_GB2312"/>
          <w:color w:val="000000"/>
          <w:kern w:val="2"/>
          <w:sz w:val="32"/>
          <w:szCs w:val="32"/>
          <w:shd w:val="clear" w:color="auto" w:fill="FFFFFF"/>
        </w:rPr>
        <w:t>1</w:t>
      </w:r>
      <w:r>
        <w:rPr>
          <w:rFonts w:hint="eastAsia" w:ascii="楷体" w:hAnsi="楷体" w:eastAsia="楷体" w:cs="楷体_GB2312"/>
          <w:color w:val="000000"/>
          <w:kern w:val="2"/>
          <w:sz w:val="32"/>
          <w:szCs w:val="32"/>
          <w:shd w:val="clear" w:color="auto" w:fill="FFFFFF"/>
        </w:rPr>
        <w:t>年问题整改情况</w:t>
      </w:r>
    </w:p>
    <w:p>
      <w:pPr>
        <w:pStyle w:val="5"/>
        <w:widowControl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一是面对工作量大的问题，进一步强化了科室间的协调配合，通过协同办公平台对政府信息公开申请进行流转，分工明确，效率极大提高。二是学习相关系统操作，对相关网站平台进行资源整合，减少多头重复建设，提高可操作性。三是丰富政策文件的解读形式，增加了图文解读、音频视频解读等形式，提高了政策解读质量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楷体" w:hAnsi="楷体" w:eastAsia="楷体" w:cs="楷体_GB2312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_GB2312"/>
          <w:color w:val="000000"/>
          <w:kern w:val="2"/>
          <w:sz w:val="32"/>
          <w:szCs w:val="32"/>
          <w:shd w:val="clear" w:color="auto" w:fill="FFFFFF"/>
        </w:rPr>
        <w:t>（二）2022年存在的主要问题</w:t>
      </w:r>
    </w:p>
    <w:p>
      <w:pPr>
        <w:pStyle w:val="5"/>
        <w:widowControl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一是信息公开工作的广度和深度有待进一步拓展。二是部分业务科室人员对政务公开相关政策掌握不到位，导致部分信息公开不够及时、准确。三是政府信息公开的创新力度不足，公开渠道较为单一，公开内容及形式不够丰富。　　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楷体" w:hAnsi="楷体" w:eastAsia="楷体" w:cs="楷体_GB2312"/>
          <w:color w:val="000000" w:themeColor="text1"/>
          <w:kern w:val="2"/>
          <w:sz w:val="32"/>
          <w:szCs w:val="32"/>
          <w:highlight w:val="yellow"/>
          <w:shd w:val="clear" w:color="auto" w:fill="FFFFFF"/>
        </w:rPr>
      </w:pPr>
      <w:r>
        <w:rPr>
          <w:rFonts w:hint="eastAsia" w:ascii="楷体" w:hAnsi="楷体" w:eastAsia="楷体" w:cs="楷体_GB2312"/>
          <w:color w:val="000000" w:themeColor="text1"/>
          <w:kern w:val="2"/>
          <w:sz w:val="32"/>
          <w:szCs w:val="32"/>
          <w:shd w:val="clear" w:color="auto" w:fill="FFFFFF"/>
        </w:rPr>
        <w:t>（三）改进措施</w:t>
      </w:r>
    </w:p>
    <w:p>
      <w:pPr>
        <w:pStyle w:val="5"/>
        <w:widowControl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一是按照“公开为原则，不公开为例外”的总体要求，对照我局的职能职责和工作范围，进一步充实和完善我局政府信息公开的内容，重点推进自然资源领域以及与人民群众利益关系密切的事项的公开。二是对各业务科室政务公开负责人员进行定期培训，增强政务公开意识，提升工作技能，确保政务信息公开更加及时高效。三是依托政府门户网站和微信公众号，多渠道完善信息公开渠道，探索更加新颖的公开方式，进一步提升办事效率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pStyle w:val="5"/>
        <w:widowControl/>
        <w:spacing w:beforeAutospacing="0" w:afterAutospacing="0" w:line="600" w:lineRule="exact"/>
        <w:ind w:left="638" w:leftChars="304"/>
        <w:jc w:val="both"/>
        <w:rPr>
          <w:rFonts w:ascii="楷体" w:hAnsi="楷体" w:eastAsia="楷体" w:cs="楷体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_GB2312"/>
          <w:color w:val="000000" w:themeColor="text1"/>
          <w:sz w:val="32"/>
          <w:szCs w:val="32"/>
          <w:shd w:val="clear" w:color="auto" w:fill="FFFFFF"/>
        </w:rPr>
        <w:t>（一）信息处理费收取情况</w:t>
      </w:r>
    </w:p>
    <w:p>
      <w:pPr>
        <w:pStyle w:val="5"/>
        <w:widowControl/>
        <w:spacing w:beforeAutospacing="0" w:afterAutospacing="0" w:line="600" w:lineRule="exact"/>
        <w:ind w:left="638" w:leftChars="304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2022年度我局无收取信息处理费的情况。</w:t>
      </w:r>
    </w:p>
    <w:p>
      <w:pPr>
        <w:pStyle w:val="5"/>
        <w:widowControl/>
        <w:numPr>
          <w:ilvl w:val="0"/>
          <w:numId w:val="1"/>
        </w:numPr>
        <w:spacing w:beforeAutospacing="0" w:afterAutospacing="0" w:line="600" w:lineRule="exact"/>
        <w:ind w:firstLine="643"/>
        <w:jc w:val="both"/>
        <w:rPr>
          <w:rFonts w:ascii="楷体" w:hAnsi="楷体" w:eastAsia="楷体" w:cs="楷体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_GB2312"/>
          <w:color w:val="000000" w:themeColor="text1"/>
          <w:sz w:val="32"/>
          <w:szCs w:val="32"/>
          <w:shd w:val="clear" w:color="auto" w:fill="FFFFFF"/>
        </w:rPr>
        <w:t>上级年度政务公开工作要点落实情况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ascii="楷体_GB2312" w:hAnsi="楷体_GB2312" w:eastAsia="仿宋_GB2312" w:cs="楷体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</w:rPr>
        <w:t>严格按照《2022年昌乐县政务公开重点工作任务分工》的范围和内容，主动更新政务公开信息，常规性工作定期公开，临时性工作随时公开，固定性工作长期公开。</w:t>
      </w:r>
    </w:p>
    <w:p>
      <w:pPr>
        <w:pStyle w:val="5"/>
        <w:widowControl/>
        <w:numPr>
          <w:ilvl w:val="0"/>
          <w:numId w:val="1"/>
        </w:numPr>
        <w:spacing w:beforeAutospacing="0" w:afterAutospacing="0" w:line="600" w:lineRule="exact"/>
        <w:ind w:firstLine="643"/>
        <w:jc w:val="both"/>
        <w:rPr>
          <w:rFonts w:ascii="楷体" w:hAnsi="楷体" w:eastAsia="楷体" w:cs="楷体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_GB2312"/>
          <w:color w:val="000000" w:themeColor="text1"/>
          <w:sz w:val="32"/>
          <w:szCs w:val="32"/>
          <w:shd w:val="clear" w:color="auto" w:fill="FFFFFF"/>
        </w:rPr>
        <w:t>人大代表建议和政协提案办理情况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宋体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我局高度重视人大代表建议和政协委员提案办理，把该项工作作为重点攻坚任务管理，完善办理机制、落实责任分工，取得良好成效。2022年我局共收到承办人大代表建议、政协委员提案</w:t>
      </w:r>
      <w:r>
        <w:rPr>
          <w:rFonts w:ascii="仿宋_GB2312" w:hAnsi="宋体" w:eastAsia="仿宋_GB2312" w:cs="仿宋_GB2312"/>
          <w:sz w:val="32"/>
          <w:szCs w:val="32"/>
          <w:shd w:val="clear" w:color="auto" w:fill="FFFFFF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件，其中所有建议、提案均在规定时间内办结，按时办结率达100%，代表、委员对办理结果的满意率达100%,政府网站已公开。</w:t>
      </w:r>
    </w:p>
    <w:p>
      <w:pPr>
        <w:pStyle w:val="5"/>
        <w:widowControl/>
        <w:numPr>
          <w:ilvl w:val="0"/>
          <w:numId w:val="1"/>
        </w:numPr>
        <w:spacing w:beforeAutospacing="0" w:afterAutospacing="0" w:line="600" w:lineRule="exact"/>
        <w:ind w:firstLine="643"/>
        <w:jc w:val="both"/>
        <w:rPr>
          <w:rFonts w:ascii="楷体" w:hAnsi="楷体" w:eastAsia="楷体" w:cs="楷体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_GB2312"/>
          <w:color w:val="000000" w:themeColor="text1"/>
          <w:sz w:val="32"/>
          <w:szCs w:val="32"/>
          <w:shd w:val="clear" w:color="auto" w:fill="FFFFFF"/>
        </w:rPr>
        <w:t>年度政务公开工作创新情况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</w:rPr>
        <w:t>强化政务公开工作创新，丰富政务公开形式。除在网站公开外，利用5·12防灾减灾日、6·25土地日、12·4宪法日等契机通过发放宣传资料、现场答疑等方式向社会宣传单位的工作职责、法律法规等信息，保障群众对政务工作的知情权、监督权；建立完善微信公众号和政务服务一体化平台，公开职能职责、办事指南等内容，通过平台“听”民声、“答”民疑、“解”民忧，让群众办事“最多跑一次”，简化群众办事流程，提高了办事效率。</w:t>
      </w:r>
    </w:p>
    <w:p>
      <w:pPr>
        <w:pStyle w:val="5"/>
        <w:widowControl/>
        <w:numPr>
          <w:ilvl w:val="0"/>
          <w:numId w:val="1"/>
        </w:numPr>
        <w:spacing w:beforeAutospacing="0" w:afterAutospacing="0" w:line="600" w:lineRule="exact"/>
        <w:ind w:firstLine="643"/>
        <w:jc w:val="both"/>
        <w:rPr>
          <w:rFonts w:ascii="楷体" w:hAnsi="楷体" w:eastAsia="楷体" w:cs="楷体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_GB2312"/>
          <w:color w:val="000000" w:themeColor="text1"/>
          <w:sz w:val="32"/>
          <w:szCs w:val="32"/>
          <w:shd w:val="clear" w:color="auto" w:fill="FFFFFF"/>
        </w:rPr>
        <w:t>报告数据统计需要说明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</w:rPr>
        <w:t>本报告所列数据统计期限为2022年1月1日至2022年12月31日。</w:t>
      </w:r>
    </w:p>
    <w:p>
      <w:pPr>
        <w:pStyle w:val="5"/>
        <w:widowControl/>
        <w:numPr>
          <w:ilvl w:val="0"/>
          <w:numId w:val="1"/>
        </w:numPr>
        <w:spacing w:beforeAutospacing="0" w:afterAutospacing="0" w:line="600" w:lineRule="exact"/>
        <w:ind w:firstLine="643"/>
        <w:jc w:val="both"/>
        <w:rPr>
          <w:rFonts w:ascii="楷体" w:hAnsi="楷体" w:eastAsia="楷体" w:cs="楷体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_GB2312"/>
          <w:color w:val="000000" w:themeColor="text1"/>
          <w:sz w:val="32"/>
          <w:szCs w:val="32"/>
          <w:shd w:val="clear" w:color="auto" w:fill="FFFFFF"/>
        </w:rPr>
        <w:t>本行政机关认为需要报告的其他事项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</w:rPr>
        <w:t>无。</w:t>
      </w:r>
    </w:p>
    <w:p>
      <w:pPr>
        <w:pStyle w:val="5"/>
        <w:widowControl/>
        <w:numPr>
          <w:ilvl w:val="0"/>
          <w:numId w:val="1"/>
        </w:numPr>
        <w:spacing w:beforeAutospacing="0" w:afterAutospacing="0" w:line="600" w:lineRule="exact"/>
        <w:ind w:firstLine="643"/>
        <w:jc w:val="both"/>
        <w:rPr>
          <w:rFonts w:ascii="楷体" w:hAnsi="楷体" w:eastAsia="楷体" w:cs="楷体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_GB2312"/>
          <w:color w:val="000000" w:themeColor="text1"/>
          <w:sz w:val="32"/>
          <w:szCs w:val="32"/>
          <w:shd w:val="clear" w:color="auto" w:fill="FFFFFF"/>
        </w:rPr>
        <w:t>其他有关文件专门要求报告的事项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</w:rPr>
        <w:t>无。</w:t>
      </w:r>
    </w:p>
    <w:p>
      <w:pPr>
        <w:pStyle w:val="5"/>
        <w:widowControl/>
        <w:spacing w:beforeAutospacing="0" w:afterAutospacing="0" w:line="600" w:lineRule="exact"/>
        <w:ind w:left="420"/>
        <w:jc w:val="both"/>
        <w:rPr>
          <w:rFonts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600" w:lineRule="exact"/>
        <w:ind w:left="420"/>
        <w:jc w:val="both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560" w:lineRule="exact"/>
        <w:ind w:firstLine="2700" w:firstLineChars="9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606060"/>
          <w:sz w:val="30"/>
          <w:szCs w:val="30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昌乐县自然资源和规划局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2023年1月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6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FFC418"/>
    <w:multiLevelType w:val="singleLevel"/>
    <w:tmpl w:val="14FFC418"/>
    <w:lvl w:ilvl="0" w:tentative="0">
      <w:start w:val="4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abstractNum w:abstractNumId="1">
    <w:nsid w:val="204812E5"/>
    <w:multiLevelType w:val="singleLevel"/>
    <w:tmpl w:val="204812E5"/>
    <w:lvl w:ilvl="0" w:tentative="0">
      <w:start w:val="1"/>
      <w:numFmt w:val="chineseCounting"/>
      <w:suff w:val="nothing"/>
      <w:lvlText w:val="（%1）"/>
      <w:lvlJc w:val="left"/>
      <w:pPr>
        <w:ind w:left="-223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1"/>
    </o:shapelayout>
  </w:hdrShapeDefaults>
  <w:compat>
    <w:useFELayout/>
    <w:compatSetting w:name="compatibilityMode" w:uri="http://schemas.microsoft.com/office/word" w:val="12"/>
  </w:compat>
  <w:docVars>
    <w:docVar w:name="commondata" w:val="eyJoZGlkIjoiYjY1ZTAxYWI4YTJiOGE0YmRlOTA5ZjM1ZGI1MjRiZDYifQ=="/>
  </w:docVars>
  <w:rsids>
    <w:rsidRoot w:val="00A67319"/>
    <w:rsid w:val="0017591D"/>
    <w:rsid w:val="0026524F"/>
    <w:rsid w:val="002A5DEA"/>
    <w:rsid w:val="002B4D4D"/>
    <w:rsid w:val="002C4DC4"/>
    <w:rsid w:val="003011AA"/>
    <w:rsid w:val="003605F8"/>
    <w:rsid w:val="003A1ED2"/>
    <w:rsid w:val="00494182"/>
    <w:rsid w:val="00533EC9"/>
    <w:rsid w:val="00592BAD"/>
    <w:rsid w:val="00595F2D"/>
    <w:rsid w:val="00662130"/>
    <w:rsid w:val="00675847"/>
    <w:rsid w:val="00680DB4"/>
    <w:rsid w:val="006C58CE"/>
    <w:rsid w:val="00701A4E"/>
    <w:rsid w:val="008138B5"/>
    <w:rsid w:val="0094305C"/>
    <w:rsid w:val="00A07D86"/>
    <w:rsid w:val="00A67319"/>
    <w:rsid w:val="00AE4C11"/>
    <w:rsid w:val="00B44DB1"/>
    <w:rsid w:val="00B46854"/>
    <w:rsid w:val="00B62384"/>
    <w:rsid w:val="00CA796D"/>
    <w:rsid w:val="00CF2920"/>
    <w:rsid w:val="00D112A1"/>
    <w:rsid w:val="00DB7B95"/>
    <w:rsid w:val="00E00A17"/>
    <w:rsid w:val="00E519CC"/>
    <w:rsid w:val="00ED472C"/>
    <w:rsid w:val="00F76F46"/>
    <w:rsid w:val="00FB2572"/>
    <w:rsid w:val="00FD50F2"/>
    <w:rsid w:val="01E332CD"/>
    <w:rsid w:val="02314D7D"/>
    <w:rsid w:val="024511EA"/>
    <w:rsid w:val="03746F06"/>
    <w:rsid w:val="05F642D2"/>
    <w:rsid w:val="08025560"/>
    <w:rsid w:val="08A3266B"/>
    <w:rsid w:val="08DC4C5E"/>
    <w:rsid w:val="090C0954"/>
    <w:rsid w:val="09905A49"/>
    <w:rsid w:val="0C7D2746"/>
    <w:rsid w:val="0D7875D4"/>
    <w:rsid w:val="10C22F19"/>
    <w:rsid w:val="110900E1"/>
    <w:rsid w:val="117C19F3"/>
    <w:rsid w:val="11F12836"/>
    <w:rsid w:val="132C07B9"/>
    <w:rsid w:val="13654116"/>
    <w:rsid w:val="13F15927"/>
    <w:rsid w:val="148F0279"/>
    <w:rsid w:val="14FD1F9C"/>
    <w:rsid w:val="1505158B"/>
    <w:rsid w:val="156307DA"/>
    <w:rsid w:val="15A55B1B"/>
    <w:rsid w:val="19DF4F77"/>
    <w:rsid w:val="1A276C1C"/>
    <w:rsid w:val="1A345597"/>
    <w:rsid w:val="1AD5775F"/>
    <w:rsid w:val="1BAF2AC6"/>
    <w:rsid w:val="1C077A1A"/>
    <w:rsid w:val="20D61B3B"/>
    <w:rsid w:val="20EE3A5D"/>
    <w:rsid w:val="212E50C8"/>
    <w:rsid w:val="21361EE9"/>
    <w:rsid w:val="21B17028"/>
    <w:rsid w:val="22AB7CA8"/>
    <w:rsid w:val="22F41D72"/>
    <w:rsid w:val="23641680"/>
    <w:rsid w:val="23E9757B"/>
    <w:rsid w:val="247D407B"/>
    <w:rsid w:val="24A0660B"/>
    <w:rsid w:val="26577514"/>
    <w:rsid w:val="27174C5C"/>
    <w:rsid w:val="27217ADE"/>
    <w:rsid w:val="273023E7"/>
    <w:rsid w:val="273316B6"/>
    <w:rsid w:val="27A5527F"/>
    <w:rsid w:val="297C1CE1"/>
    <w:rsid w:val="29E13E22"/>
    <w:rsid w:val="2A2D302E"/>
    <w:rsid w:val="2B423728"/>
    <w:rsid w:val="2DBA3BD8"/>
    <w:rsid w:val="2DE54110"/>
    <w:rsid w:val="2E087BCB"/>
    <w:rsid w:val="2F504C0F"/>
    <w:rsid w:val="2FD377D6"/>
    <w:rsid w:val="2FF73253"/>
    <w:rsid w:val="315E121F"/>
    <w:rsid w:val="33C16958"/>
    <w:rsid w:val="33D10E21"/>
    <w:rsid w:val="344E19D4"/>
    <w:rsid w:val="359D24B2"/>
    <w:rsid w:val="36E231EB"/>
    <w:rsid w:val="38DC0D01"/>
    <w:rsid w:val="3A137505"/>
    <w:rsid w:val="3A903C90"/>
    <w:rsid w:val="3B527C46"/>
    <w:rsid w:val="3BA72FBF"/>
    <w:rsid w:val="3C761408"/>
    <w:rsid w:val="3D3435FD"/>
    <w:rsid w:val="3D98563F"/>
    <w:rsid w:val="3E210502"/>
    <w:rsid w:val="3E455AB3"/>
    <w:rsid w:val="3E5C6357"/>
    <w:rsid w:val="3EE97D9C"/>
    <w:rsid w:val="3EFA4645"/>
    <w:rsid w:val="4246203E"/>
    <w:rsid w:val="429D48BB"/>
    <w:rsid w:val="43616069"/>
    <w:rsid w:val="43791126"/>
    <w:rsid w:val="468830FA"/>
    <w:rsid w:val="486958B2"/>
    <w:rsid w:val="48AF7F48"/>
    <w:rsid w:val="4B51197D"/>
    <w:rsid w:val="4C7D0898"/>
    <w:rsid w:val="4CB86548"/>
    <w:rsid w:val="4D5F561A"/>
    <w:rsid w:val="4D793879"/>
    <w:rsid w:val="4E363FC4"/>
    <w:rsid w:val="4E735E66"/>
    <w:rsid w:val="4F2B3BED"/>
    <w:rsid w:val="502175BF"/>
    <w:rsid w:val="50A92344"/>
    <w:rsid w:val="522D59BA"/>
    <w:rsid w:val="52652861"/>
    <w:rsid w:val="53012187"/>
    <w:rsid w:val="53970946"/>
    <w:rsid w:val="54AB6400"/>
    <w:rsid w:val="55670EE2"/>
    <w:rsid w:val="562B79D8"/>
    <w:rsid w:val="5846297C"/>
    <w:rsid w:val="590E560F"/>
    <w:rsid w:val="591E02FB"/>
    <w:rsid w:val="59F6034D"/>
    <w:rsid w:val="5E0D0666"/>
    <w:rsid w:val="5E4B61E1"/>
    <w:rsid w:val="5E557DC2"/>
    <w:rsid w:val="5EAA5BE7"/>
    <w:rsid w:val="5FCF0AD2"/>
    <w:rsid w:val="604118CF"/>
    <w:rsid w:val="628037F5"/>
    <w:rsid w:val="6353082B"/>
    <w:rsid w:val="641C056B"/>
    <w:rsid w:val="642A3ECF"/>
    <w:rsid w:val="65551851"/>
    <w:rsid w:val="658604CF"/>
    <w:rsid w:val="65B0782C"/>
    <w:rsid w:val="67E2162D"/>
    <w:rsid w:val="681C5A5B"/>
    <w:rsid w:val="69BF6386"/>
    <w:rsid w:val="6A4A23FA"/>
    <w:rsid w:val="6E751F61"/>
    <w:rsid w:val="6F14290D"/>
    <w:rsid w:val="6FB03AF9"/>
    <w:rsid w:val="6FFE30FD"/>
    <w:rsid w:val="71552B2D"/>
    <w:rsid w:val="715916C6"/>
    <w:rsid w:val="71A61E98"/>
    <w:rsid w:val="71DA19E0"/>
    <w:rsid w:val="72432749"/>
    <w:rsid w:val="734D508A"/>
    <w:rsid w:val="740B4B19"/>
    <w:rsid w:val="74CB0B2C"/>
    <w:rsid w:val="74CC1875"/>
    <w:rsid w:val="750136F9"/>
    <w:rsid w:val="75187064"/>
    <w:rsid w:val="75B4766A"/>
    <w:rsid w:val="770546B9"/>
    <w:rsid w:val="792A3039"/>
    <w:rsid w:val="79EE41ED"/>
    <w:rsid w:val="7C6776AA"/>
    <w:rsid w:val="7CF752FF"/>
    <w:rsid w:val="7E04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TML Cite"/>
    <w:basedOn w:val="7"/>
    <w:qFormat/>
    <w:uiPriority w:val="0"/>
    <w:rPr>
      <w:i/>
    </w:rPr>
  </w:style>
  <w:style w:type="paragraph" w:customStyle="1" w:styleId="9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3323</Words>
  <Characters>3454</Characters>
  <Lines>27</Lines>
  <Paragraphs>7</Paragraphs>
  <TotalTime>18</TotalTime>
  <ScaleCrop>false</ScaleCrop>
  <LinksUpToDate>false</LinksUpToDate>
  <CharactersWithSpaces>3504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2023-01-05T01:42:00Z</dcterms:created>
  <dc:creator>lenovo</dc:creator>
  <cp:lastModifiedBy>Administrator</cp:lastModifiedBy>
  <dcterms:modified xsi:type="dcterms:W3CDTF">2023-01-18T05:37:14Z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1C26BEEDF7F146AC89AD273ACBBB6DFC</vt:lpwstr>
  </property>
</Properties>
</file>