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C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昌乐县工业和信息化局</w:t>
      </w:r>
    </w:p>
    <w:p w14:paraId="71AB6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年政府信息公开工作年度报告</w:t>
      </w:r>
    </w:p>
    <w:p w14:paraId="1B57F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</w:p>
    <w:p w14:paraId="39B70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bookmarkStart w:id="10" w:name="_GoBack"/>
      <w:bookmarkEnd w:id="10"/>
      <w:r>
        <w:rPr>
          <w:rFonts w:hint="eastAsia" w:ascii="仿宋_GB2312" w:eastAsia="仿宋_GB2312"/>
          <w:b w:val="0"/>
          <w:bCs w:val="0"/>
          <w:sz w:val="32"/>
          <w:szCs w:val="32"/>
        </w:rPr>
        <w:t>根据《中华人民共和国政府信息公开条例》及市县两级年度政府信息公开工作部署，结合昌乐县工业和信息化局工作实际，特编制本报告并向社会公布，报告共分为总体情况、行政机关主动公开政府信息情况、行政机关收到和处理政府信息公开申请情况、因政府信息公开工作被申请行政复议与提起行政诉讼情况、政府信息公开工作存在的主要问题及改进情况、其他需要报告的事项六个部分，所列数据统计期限为2025年1月1日至2025年12月31日。</w:t>
      </w:r>
    </w:p>
    <w:p w14:paraId="5D24C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 w14:paraId="0625E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在县委、县政府的正确领导下，昌乐县工业和信息化局全面贯彻落实国家、省、市关于政府信息公开工作的决策部署，紧扣政务公开重点任务与工信领域核心工作，坚守以人民为中心的发展思想，不断健全工作机制、夯实工作责任，持续拓展主动公开的广度与深度，全力推动政府信息公开工作提质增效。</w:t>
      </w:r>
    </w:p>
    <w:p w14:paraId="3D811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动公开</w:t>
      </w:r>
    </w:p>
    <w:p w14:paraId="40244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截至2025年12月31日，主动公开政府信息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109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条，其中机构职能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条，政策文件及解读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条，工作信息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条，财政信息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条，行政权力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条，行政权力运用信息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条，建议提案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条，重点事项公开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条。</w:t>
      </w:r>
    </w:p>
    <w:p w14:paraId="4993F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（二）依申请公开</w:t>
      </w:r>
    </w:p>
    <w:p w14:paraId="37E2F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2025年，我局收到依申请公开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案件0件。</w:t>
      </w:r>
    </w:p>
    <w:p w14:paraId="3119D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（三）政府信息管理</w:t>
      </w:r>
    </w:p>
    <w:p w14:paraId="75FD577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进一步完善信息收集、审核、处置全链条工作机制，规范政务公开的流程设置、职责划分与责任落实。严格恪守“先审查、后公开”原则，从严从细抓实信息审查工作，对拟发布内容逐一核验把关，坚决筑牢“公开信息不涉密、涉密信息不公开”的安全防线。明确专人专岗负责政府信息公开发布事宜，确保所有应主动公开的信息均在规定时限内及时发布。结合政策文件的生效、失效节点，动态更新梳理公开内容，切实保障政务信息的精准性与时效性。</w:t>
      </w:r>
    </w:p>
    <w:p w14:paraId="5D62E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（四）政府信息公开平台建设</w:t>
      </w:r>
    </w:p>
    <w:p w14:paraId="6B81194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充分利用政府门户网站，全年及时更新工作信息。通过“爱昌乐”APP</w:t>
      </w:r>
      <w:r>
        <w:rPr>
          <w:rFonts w:hint="default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及时公布</w:t>
      </w:r>
      <w:r>
        <w:rPr>
          <w:rFonts w:hint="eastAsia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惠企政策、申报荣誉</w:t>
      </w:r>
      <w:r>
        <w:rPr>
          <w:rFonts w:hint="default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等</w:t>
      </w:r>
      <w:r>
        <w:rPr>
          <w:rFonts w:hint="eastAsia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企业</w:t>
      </w:r>
      <w:r>
        <w:rPr>
          <w:rFonts w:hint="default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关切的热点信息</w:t>
      </w:r>
      <w:r>
        <w:rPr>
          <w:rFonts w:hint="eastAsia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，共发布了4条相关内容。</w:t>
      </w:r>
    </w:p>
    <w:p w14:paraId="10761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（五）监督保障</w:t>
      </w:r>
    </w:p>
    <w:p w14:paraId="2FD7F73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default" w:ascii="仿宋_GB2312" w:hAnsi="Segoe UI" w:eastAsia="仿宋_GB2312" w:cs="仿宋_GB2312"/>
          <w:b w:val="0"/>
          <w:bCs w:val="0"/>
          <w:color w:val="212529"/>
          <w:kern w:val="0"/>
          <w:sz w:val="32"/>
          <w:szCs w:val="32"/>
          <w:shd w:val="clear" w:fill="FFFFFF"/>
          <w:lang w:val="en-US" w:eastAsia="zh-CN" w:bidi="ar"/>
        </w:rPr>
        <w:t>成立专项领导小组，由单位主要负责人担任组长，分管机关的负责同志任副组长，小组成员涵盖办公室相关工作人员。领导小组制定了详细实施方案，围绕全年重要工作时间节点，结合常规工作任务，将人大建议和政协提案办理、社会公开征求意见、政策文件发布与解读等重点事项与政务公开要求深度融合。同时，将业务培训融入日常工作，持续提升工作人员对政务公开的认知与实践能力，切实贯彻“公开为常态、不公开为例外”的原则。此外，还专门面向新入职人员组织开展了政务公开基础知识培训。</w:t>
      </w:r>
    </w:p>
    <w:p w14:paraId="369F7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二、行政机关主动公开政府信息情况</w:t>
      </w:r>
    </w:p>
    <w:tbl>
      <w:tblPr>
        <w:tblStyle w:val="6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6C3B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37E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2E74C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F2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55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5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A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现行有效件数</w:t>
            </w:r>
          </w:p>
        </w:tc>
      </w:tr>
      <w:tr w14:paraId="374B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9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4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D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8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726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4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C2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C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E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FFB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F43F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5DE0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9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3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732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5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3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6599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51B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445C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B6A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E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6AB9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E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3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B3D8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69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4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FEA7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B980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5941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01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AF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57DEF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6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16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818E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三、行政机关收到和处理政府信息公开申请情况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55DEA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3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楷体_GB2312" w:hAnsi="黑体" w:eastAsia="楷体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（本列数据的勾稽关系为：第一项加第二项之和，</w:t>
            </w:r>
          </w:p>
          <w:p w14:paraId="7842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F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申请人情况</w:t>
            </w:r>
          </w:p>
        </w:tc>
      </w:tr>
      <w:tr w14:paraId="0E395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BF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76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A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DE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总计</w:t>
            </w:r>
          </w:p>
        </w:tc>
      </w:tr>
      <w:tr w14:paraId="2242B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F9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8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4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3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8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9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1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43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szCs w:val="21"/>
              </w:rPr>
            </w:pPr>
          </w:p>
        </w:tc>
      </w:tr>
      <w:tr w14:paraId="28D15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2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B9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F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2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1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1B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2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3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656F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C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0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D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A4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69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8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2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4E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35BDE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F8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77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A6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B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B3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7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75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21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3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DC89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B6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18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0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0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65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1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21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8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1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515B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D9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B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1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7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4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A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6C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6D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3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1A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D5F8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8D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CE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D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2E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74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9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2B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8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7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2E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E17D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23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1A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C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5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4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5C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1C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B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50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A9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D87B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3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13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B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8A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6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6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6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A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7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2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AD35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15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38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2F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F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2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5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E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7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B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FF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4E77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9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D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0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A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1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E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78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F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0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31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579E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1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7F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7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0B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C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0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C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3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8D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C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7CDB3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F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AF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8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1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F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0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C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4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9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6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2615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60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1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52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1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B8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3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C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5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3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79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AB9E9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91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8D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DC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D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9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0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E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F6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B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9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ACB6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26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46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1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B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EA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98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9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C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9E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F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66F56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1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8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1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E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1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9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D2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0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13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5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2214C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C2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BA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F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EE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83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D0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C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2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4F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6F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11116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E3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9B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5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D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1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7D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34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8A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2F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D5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798D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42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B7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A1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EE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2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21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7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0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B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6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33F2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DF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1D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84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5.要求行政机关确认或重新</w:t>
            </w:r>
          </w:p>
          <w:p w14:paraId="1304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0" w:firstLineChars="100"/>
              <w:textAlignment w:val="auto"/>
              <w:rPr>
                <w:rFonts w:ascii="仿宋_GB2312" w:hAnsi="黑体" w:eastAsia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5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9B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6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E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72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7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3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92A9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83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5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8BD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楷体" w:eastAsia="仿宋_GB2312"/>
                <w:b w:val="0"/>
                <w:bCs w:val="0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A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0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86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38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AA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B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7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08418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81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4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C1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FF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7B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0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2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ED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32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2A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A3D9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A6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B9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37A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仿宋_GB2312" w:hAnsi="黑体" w:eastAsia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74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00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0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1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3F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21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BD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49B56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31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CF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B4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E0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08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09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7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10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9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  <w:tr w14:paraId="50D86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C7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45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6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60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B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1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8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4A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zCs w:val="21"/>
                <w:lang w:val="en-US" w:eastAsia="zh-CN"/>
              </w:rPr>
              <w:t>0</w:t>
            </w:r>
          </w:p>
        </w:tc>
      </w:tr>
    </w:tbl>
    <w:p w14:paraId="7BC00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因政府信息公开工作被申请行政复议、提起行政诉讼情况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9D0E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5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0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 w14:paraId="4D8E1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6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0F8B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26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B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4E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723D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9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 w14:paraId="2A66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E9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5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bookmarkStart w:id="9" w:name="_Hlk67039688"/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18A538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96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8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FE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0D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D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黑体" w:hAnsi="黑体" w:eastAsia="黑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A1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8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E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1662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87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 w14:paraId="1983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7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BD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2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 w14:paraId="6813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1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 w14:paraId="0066A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60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73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ascii="黑体" w:hAnsi="黑体" w:eastAsia="黑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2A5C4B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B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4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CC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E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3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3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E4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4A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9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0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88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9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1A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2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5E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671AB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政府信息公开工作存在的主要问题及改进情况</w:t>
      </w:r>
    </w:p>
    <w:p w14:paraId="0B4611D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，政务公开工作仍存在以下主要问题：一是主动公开信息的时效性不足，难以完全满足公众及时获取信息的需求；二是信息公开制度体系不够健全，流程有待优化，运行效率需进一步提升；三是工作人员业务能力与岗位要求存在差距，且因人员调动相对频繁，工作衔接与适应周期较长；四是监督机制尚未完善，对工作落实的约束力和推动力仍需加强。</w:t>
      </w:r>
    </w:p>
    <w:p w14:paraId="5486486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针对上述问题，提出以下整改措施：一是强化时效管理，提升公开响应速度。明确各类信息公开时限，压实发布主体责任，将时效性纳入考核指标，切实增强信息发布的及时性和有效性。二是完善制度规范，优化公开工作流程。系统梳理并修订信息公开相关制度，细化各环节操作指引，明确权责分工，推动形成标准统一、运转顺畅的工作机制。三是加强队伍建设，提高业务能力稳定性。开展常态化、针对性培训，提升工作人员专业素养和实操能力；同时注重人员岗位连续性，做好工作交接与传帮带，缩短适应周期。四是健全监督机制，增强工作落实刚性。建立常态化监督检查和定期评估通报制度，强化结果运用和问责力度，以监督考核推动政务公开任务落地见效。</w:t>
      </w:r>
    </w:p>
    <w:p w14:paraId="500F1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其他需要报告的事项</w:t>
      </w:r>
    </w:p>
    <w:p w14:paraId="30E1AAA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eastAsia="仿宋_GB2312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  <w:t>2025年，昌乐县工业和信息化局未收取任何信息处理费。</w:t>
      </w:r>
    </w:p>
    <w:p w14:paraId="7BB2D2B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（二）落实上级年度政务公开工作要点情况。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我单位根据政务公开工作要点，制定详细的政务公开工作培训计划、工作考核、工作督导等工作规划，将政务公开工作考核列入科室绩效考核指标。开展业务培训提升工作人员能力，并宣传政务公开相关内容，提升知晓度与参与度。</w:t>
      </w:r>
    </w:p>
    <w:p w14:paraId="498D2F2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（三）人大代表建议和政协提案办理情况。</w:t>
      </w:r>
      <w:r>
        <w:rPr>
          <w:rFonts w:hint="eastAsia" w:ascii="仿宋_GB2312" w:eastAsia="仿宋_GB2312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  <w:t>2025年县工信局收到的政协提案10件，人大代表建议4件，结办率和满意度达到</w:t>
      </w:r>
      <w:r>
        <w:rPr>
          <w:rFonts w:hint="default" w:ascii="仿宋_GB2312" w:eastAsia="仿宋_GB2312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eastAsia="仿宋_GB2312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  <w:t>。对于建议提案工作，我局高度重视，结合工作实际，将人大建议和政协提案中人民群众对工信工作的要求，同推动工信工作有机的结合起来，扩大建议提案的办理效果。</w:t>
      </w:r>
    </w:p>
    <w:p w14:paraId="31E3D8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加强政策宣传，及时公开国家、省、市政策信息，帮助企业争取各项资金支持，2025年度争取上级资金700万元，1名企业家获省委省政府全省民营经济高质量发展先进个人。</w:t>
      </w:r>
    </w:p>
    <w:p w14:paraId="2AB51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本报告所列数据统计期限为2025年1月1日至2025年12月31日。</w:t>
      </w:r>
    </w:p>
    <w:p w14:paraId="79B47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（六）本行政机关认为需要报告的其他事项。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无。</w:t>
      </w:r>
    </w:p>
    <w:p w14:paraId="19BA7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（七）其他有关文件专门要求报告的事项。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无。</w:t>
      </w:r>
    </w:p>
    <w:p w14:paraId="39FE7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</w:p>
    <w:p w14:paraId="26DD6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昌乐县工业和信息化局</w:t>
      </w:r>
    </w:p>
    <w:p w14:paraId="31DB0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2026年1月14日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0B32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4770676">
                              <w:pPr>
                                <w:pStyle w:val="3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4E0039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4770676">
                        <w:pPr>
                          <w:pStyle w:val="3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24E0039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ba84e630-3ba1-4fef-935f-be902cf4a837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1974FD3"/>
    <w:rsid w:val="041829F5"/>
    <w:rsid w:val="04D405F8"/>
    <w:rsid w:val="07723089"/>
    <w:rsid w:val="0E63372C"/>
    <w:rsid w:val="12464F87"/>
    <w:rsid w:val="147C72F5"/>
    <w:rsid w:val="149437A1"/>
    <w:rsid w:val="15AE34DE"/>
    <w:rsid w:val="15F9474C"/>
    <w:rsid w:val="18791B85"/>
    <w:rsid w:val="1D440BCC"/>
    <w:rsid w:val="1E7E4FA7"/>
    <w:rsid w:val="216929AF"/>
    <w:rsid w:val="217639C7"/>
    <w:rsid w:val="21FD6E4B"/>
    <w:rsid w:val="23CC13C9"/>
    <w:rsid w:val="26716B72"/>
    <w:rsid w:val="276709BA"/>
    <w:rsid w:val="2D214EC3"/>
    <w:rsid w:val="30EE6DF9"/>
    <w:rsid w:val="335074FD"/>
    <w:rsid w:val="36853990"/>
    <w:rsid w:val="37BD4057"/>
    <w:rsid w:val="38D979DE"/>
    <w:rsid w:val="39EB6F56"/>
    <w:rsid w:val="3E070DD7"/>
    <w:rsid w:val="3F402B4A"/>
    <w:rsid w:val="40F736DC"/>
    <w:rsid w:val="4326496B"/>
    <w:rsid w:val="44292F78"/>
    <w:rsid w:val="44C93697"/>
    <w:rsid w:val="45AC0479"/>
    <w:rsid w:val="46346665"/>
    <w:rsid w:val="47863A0C"/>
    <w:rsid w:val="48EB0F4B"/>
    <w:rsid w:val="4A1033F1"/>
    <w:rsid w:val="4ADD2CA9"/>
    <w:rsid w:val="4C2B3189"/>
    <w:rsid w:val="4DDD4841"/>
    <w:rsid w:val="52307A13"/>
    <w:rsid w:val="598A0241"/>
    <w:rsid w:val="5ACD1175"/>
    <w:rsid w:val="5BF64864"/>
    <w:rsid w:val="5E97140A"/>
    <w:rsid w:val="5F746EB4"/>
    <w:rsid w:val="64920C96"/>
    <w:rsid w:val="64C55BA9"/>
    <w:rsid w:val="65BB5C16"/>
    <w:rsid w:val="69310DA4"/>
    <w:rsid w:val="6AC47E58"/>
    <w:rsid w:val="6EFF182A"/>
    <w:rsid w:val="6FD44A65"/>
    <w:rsid w:val="70147557"/>
    <w:rsid w:val="704A282A"/>
    <w:rsid w:val="71D47813"/>
    <w:rsid w:val="78032EA8"/>
    <w:rsid w:val="797D3399"/>
    <w:rsid w:val="7C9570F1"/>
    <w:rsid w:val="7E9264A2"/>
    <w:rsid w:val="7F66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7BFF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7BFF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E83E8C"/>
      <w:sz w:val="21"/>
      <w:szCs w:val="21"/>
    </w:rPr>
  </w:style>
  <w:style w:type="character" w:styleId="12">
    <w:name w:val="HTML Keyboard"/>
    <w:basedOn w:val="7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3">
    <w:name w:val="HTML Sample"/>
    <w:basedOn w:val="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2866</Words>
  <Characters>2945</Characters>
  <Lines>30</Lines>
  <Paragraphs>8</Paragraphs>
  <TotalTime>242</TotalTime>
  <ScaleCrop>false</ScaleCrop>
  <LinksUpToDate>false</LinksUpToDate>
  <CharactersWithSpaces>2945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AA</cp:lastModifiedBy>
  <cp:lastPrinted>2026-01-14T06:18:00Z</cp:lastPrinted>
  <dcterms:modified xsi:type="dcterms:W3CDTF">2026-01-20T01:56:16Z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BC4601EAF03940E1B24FC4889E358CEC_13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