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E5C6A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80" w:lineRule="exact"/>
        <w:ind w:left="0" w:right="0"/>
        <w:jc w:val="center"/>
        <w:rPr>
          <w:rFonts w:hint="eastAsia" w:ascii="文星标宋" w:hAnsi="文星标宋" w:eastAsia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/>
          <w:b w:val="0"/>
          <w:bCs w:val="0"/>
          <w:sz w:val="44"/>
          <w:szCs w:val="44"/>
          <w:lang w:val="en-US" w:eastAsia="zh-CN"/>
        </w:rPr>
        <w:t>昌乐县科学技术局</w:t>
      </w:r>
    </w:p>
    <w:p w14:paraId="6F5DD01C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80" w:lineRule="exact"/>
        <w:ind w:left="0" w:right="0"/>
        <w:jc w:val="center"/>
        <w:rPr>
          <w:rFonts w:hint="eastAsia" w:ascii="文星标宋" w:hAnsi="文星标宋" w:eastAsia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/>
          <w:b w:val="0"/>
          <w:bCs w:val="0"/>
          <w:sz w:val="44"/>
          <w:szCs w:val="44"/>
          <w:lang w:val="en-US" w:eastAsia="zh-CN"/>
        </w:rPr>
        <w:t>2024年</w:t>
      </w:r>
      <w:r>
        <w:rPr>
          <w:rFonts w:hint="eastAsia" w:ascii="文星标宋" w:hAnsi="文星标宋" w:eastAsia="文星标宋"/>
          <w:b w:val="0"/>
          <w:bCs w:val="0"/>
          <w:sz w:val="44"/>
          <w:szCs w:val="44"/>
        </w:rPr>
        <w:t>政府信息公开工作年度报告</w:t>
      </w:r>
    </w:p>
    <w:p w14:paraId="55DD83AB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420"/>
        <w:jc w:val="both"/>
        <w:rPr>
          <w:rFonts w:hint="eastAsia" w:ascii="宋体" w:hAnsi="宋体" w:eastAsia="宋体"/>
        </w:rPr>
      </w:pPr>
    </w:p>
    <w:p w14:paraId="1E3460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sz w:val="32"/>
          <w:szCs w:val="32"/>
        </w:rPr>
        <w:t>《中华人民共和国政府信息公开条例》</w:t>
      </w:r>
      <w:r>
        <w:rPr>
          <w:rFonts w:hint="eastAsia" w:ascii="仿宋_GB2312" w:eastAsia="仿宋_GB2312" w:cstheme="minorBidi"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《昌乐县人民政府办公室关于做好2024年政府信息公开工作年度报告编制发布和报送工作的通知》等相关要求，结合工作实际，编制并向社会公布昌乐县科学技术局2024年政府信息公开工作年度报告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，并根据情况变化适时更新。本年度报告中所列数据的统计期限自2024年1月1日起，至2024年12月31日止。如对本报告有疑问，请联系昌乐县科技局办公室，联系电话:0536-6221583。</w:t>
      </w:r>
    </w:p>
    <w:p w14:paraId="2F04E7B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Chars="200" w:right="0" w:rightChars="0"/>
        <w:jc w:val="both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总体情况</w:t>
      </w:r>
    </w:p>
    <w:p w14:paraId="051A03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县科技局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shd w:val="clear" w:color="auto" w:fill="FFFFFF"/>
        </w:rPr>
        <w:t>高度重视政府信息公开工作，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按照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昌乐</w:t>
      </w:r>
      <w:r>
        <w:rPr>
          <w:rFonts w:ascii="仿宋_GB2312" w:eastAsia="仿宋_GB2312"/>
          <w:color w:val="000000" w:themeColor="text1"/>
          <w:sz w:val="32"/>
          <w:szCs w:val="32"/>
        </w:rPr>
        <w:t>县委、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县政府</w:t>
      </w:r>
      <w:r>
        <w:rPr>
          <w:rFonts w:ascii="仿宋_GB2312" w:eastAsia="仿宋_GB2312"/>
          <w:color w:val="000000" w:themeColor="text1"/>
          <w:sz w:val="32"/>
          <w:szCs w:val="32"/>
        </w:rPr>
        <w:t>的部署和要求，紧紧围绕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科技</w:t>
      </w:r>
      <w:r>
        <w:rPr>
          <w:rFonts w:ascii="仿宋_GB2312" w:eastAsia="仿宋_GB2312"/>
          <w:color w:val="000000" w:themeColor="text1"/>
          <w:sz w:val="32"/>
          <w:szCs w:val="32"/>
        </w:rPr>
        <w:t>工作，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深化信息公开内容，健全信息公开制度，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shd w:val="clear" w:color="auto" w:fill="FFFFFF"/>
        </w:rPr>
        <w:t>严格要求、加强管理，</w:t>
      </w:r>
      <w:r>
        <w:rPr>
          <w:rFonts w:ascii="仿宋_GB2312" w:eastAsia="仿宋_GB2312"/>
          <w:color w:val="000000" w:themeColor="text1"/>
          <w:sz w:val="32"/>
          <w:szCs w:val="32"/>
        </w:rPr>
        <w:t>进一步完善政府信息常态化管理机制，不断提升政府信息公开工作力度和实效，对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促进</w:t>
      </w:r>
      <w:r>
        <w:rPr>
          <w:rFonts w:ascii="仿宋_GB2312" w:eastAsia="仿宋_GB2312"/>
          <w:color w:val="000000" w:themeColor="text1"/>
          <w:sz w:val="32"/>
          <w:szCs w:val="32"/>
        </w:rPr>
        <w:t>我县经济社会发展发挥了积极作用。</w:t>
      </w:r>
    </w:p>
    <w:p w14:paraId="370D2E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楷体_GB2312" w:hAnsi="楷体_GB2312" w:eastAsia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/>
          <w:color w:val="000000"/>
          <w:sz w:val="32"/>
          <w:szCs w:val="32"/>
          <w:lang w:val="en-US" w:eastAsia="zh-CN"/>
        </w:rPr>
        <w:t>（一</w:t>
      </w:r>
      <w:bookmarkStart w:id="9" w:name="_GoBack"/>
      <w:bookmarkEnd w:id="9"/>
      <w:r>
        <w:rPr>
          <w:rFonts w:hint="eastAsia" w:ascii="楷体_GB2312" w:hAnsi="楷体_GB2312" w:eastAsia="楷体_GB2312"/>
          <w:color w:val="000000"/>
          <w:sz w:val="32"/>
          <w:szCs w:val="32"/>
          <w:lang w:val="en-US" w:eastAsia="zh-CN"/>
        </w:rPr>
        <w:t>）主动公开情况</w:t>
      </w:r>
    </w:p>
    <w:p w14:paraId="3B1AB8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县科技局主要</w:t>
      </w:r>
      <w:r>
        <w:rPr>
          <w:rFonts w:hint="eastAsia" w:ascii="仿宋_GB2312" w:eastAsia="仿宋_GB2312"/>
          <w:color w:val="000000"/>
          <w:sz w:val="32"/>
          <w:szCs w:val="32"/>
        </w:rPr>
        <w:t>在</w:t>
      </w:r>
      <w:r>
        <w:rPr>
          <w:rFonts w:hint="eastAsia" w:ascii="仿宋_GB2312" w:eastAsia="仿宋_GB2312"/>
          <w:color w:val="000000"/>
          <w:kern w:val="2"/>
          <w:sz w:val="32"/>
          <w:szCs w:val="32"/>
        </w:rPr>
        <w:t>“</w:t>
      </w:r>
      <w:r>
        <w:rPr>
          <w:rFonts w:hint="eastAsia" w:ascii="仿宋_GB2312" w:eastAsia="仿宋_GB2312"/>
          <w:color w:val="000000"/>
          <w:kern w:val="2"/>
          <w:sz w:val="32"/>
          <w:szCs w:val="32"/>
          <w:lang w:eastAsia="zh-CN"/>
        </w:rPr>
        <w:t>昌乐县人民政府</w:t>
      </w:r>
      <w:r>
        <w:rPr>
          <w:rFonts w:hint="eastAsia" w:ascii="仿宋_GB2312" w:eastAsia="仿宋_GB2312"/>
          <w:color w:val="000000"/>
          <w:kern w:val="2"/>
          <w:sz w:val="32"/>
          <w:szCs w:val="32"/>
        </w:rPr>
        <w:t>”</w:t>
      </w:r>
      <w:r>
        <w:rPr>
          <w:rFonts w:hint="eastAsia" w:ascii="仿宋_GB2312" w:eastAsia="仿宋_GB2312"/>
          <w:color w:val="000000"/>
          <w:sz w:val="32"/>
          <w:szCs w:val="32"/>
        </w:rPr>
        <w:t>门户网站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中“政务公开”栏目下</w:t>
      </w:r>
      <w:r>
        <w:rPr>
          <w:rFonts w:hint="eastAsia" w:ascii="仿宋_GB2312" w:eastAsia="仿宋_GB2312"/>
          <w:color w:val="000000"/>
          <w:sz w:val="32"/>
          <w:szCs w:val="32"/>
        </w:rPr>
        <w:t>科技局专栏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主动公开信息，本年度</w:t>
      </w:r>
      <w:r>
        <w:rPr>
          <w:rFonts w:hint="eastAsia" w:ascii="仿宋_GB2312" w:eastAsia="仿宋_GB2312"/>
          <w:color w:val="000000"/>
          <w:sz w:val="32"/>
          <w:szCs w:val="32"/>
        </w:rPr>
        <w:t>共公开政务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信息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50余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条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专栏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shd w:val="clear" w:color="auto" w:fill="FFFFFF"/>
        </w:rPr>
        <w:t>公布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shd w:val="clear" w:color="auto" w:fill="FFFFFF"/>
          <w:lang w:eastAsia="zh-CN"/>
        </w:rPr>
        <w:t>县科技局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shd w:val="clear" w:color="auto" w:fill="FFFFFF"/>
        </w:rPr>
        <w:t>机构职能、组织管理、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shd w:val="clear" w:color="auto" w:fill="FFFFFF"/>
          <w:lang w:eastAsia="zh-CN"/>
        </w:rPr>
        <w:t>政策解读、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</w:rPr>
        <w:t>规划计划、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shd w:val="clear" w:color="auto" w:fill="FFFFFF"/>
        </w:rPr>
        <w:t>工作信息、行政权力运行信息等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shd w:val="clear" w:color="auto" w:fill="FFFFFF"/>
          <w:lang w:eastAsia="zh-CN"/>
        </w:rPr>
        <w:t>多类信息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便于公众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查阅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了解。</w:t>
      </w:r>
    </w:p>
    <w:p w14:paraId="304B19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楷体_GB2312" w:hAnsi="楷体_GB2312" w:eastAsia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/>
          <w:color w:val="000000"/>
          <w:sz w:val="32"/>
          <w:szCs w:val="32"/>
        </w:rPr>
        <w:t>依申请公开情况</w:t>
      </w:r>
    </w:p>
    <w:p w14:paraId="7A991C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本年度县科技局收到</w:t>
      </w:r>
      <w:r>
        <w:rPr>
          <w:rFonts w:hint="eastAsia" w:ascii="仿宋_GB2312" w:hAnsi="仿宋_GB2312" w:eastAsia="仿宋_GB2312"/>
          <w:sz w:val="32"/>
          <w:szCs w:val="32"/>
        </w:rPr>
        <w:t>政府信息公开申请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1件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，根据《政府信息公开条例》第三十六条第二项规定，依据申请人的信息要求，县科技局将有关信息内容发送至申请人的邮箱。</w:t>
      </w:r>
    </w:p>
    <w:p w14:paraId="79566D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本年度县科技局无</w:t>
      </w:r>
      <w:r>
        <w:rPr>
          <w:rFonts w:ascii="仿宋_GB2312" w:hAnsi="宋体" w:eastAsia="仿宋_GB2312"/>
          <w:i w:val="0"/>
          <w:iCs w:val="0"/>
          <w:color w:val="000000"/>
          <w:spacing w:val="0"/>
          <w:sz w:val="32"/>
          <w:szCs w:val="32"/>
          <w:shd w:val="clear" w:color="auto" w:fill="FFFFFF"/>
        </w:rPr>
        <w:t>申请行政复议、提起行政诉讼情况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 w14:paraId="591A10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楷体_GB2312" w:hAnsi="楷体_GB2312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/>
          <w:color w:val="00000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/>
          <w:color w:val="000000"/>
          <w:sz w:val="32"/>
          <w:szCs w:val="32"/>
        </w:rPr>
        <w:t>政府信息管理情况</w:t>
      </w:r>
    </w:p>
    <w:p w14:paraId="00EF8A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仿宋_GB2312" w:hAnsi="宋体" w:eastAsia="仿宋_GB2312"/>
          <w:i w:val="0"/>
          <w:iC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局</w:t>
      </w:r>
      <w:r>
        <w:rPr>
          <w:rFonts w:hint="eastAsia" w:ascii="仿宋_GB2312" w:hAnsi="宋体" w:eastAsia="仿宋_GB2312"/>
          <w:i w:val="0"/>
          <w:iCs w:val="0"/>
          <w:color w:val="000000"/>
          <w:spacing w:val="0"/>
          <w:sz w:val="32"/>
          <w:szCs w:val="32"/>
          <w:shd w:val="clear" w:color="auto" w:fill="FFFFFF"/>
          <w:lang w:eastAsia="zh-CN"/>
        </w:rPr>
        <w:t>政务</w:t>
      </w:r>
      <w:r>
        <w:rPr>
          <w:rFonts w:hint="eastAsia" w:ascii="仿宋_GB2312" w:hAnsi="宋体" w:eastAsia="仿宋_GB2312"/>
          <w:i w:val="0"/>
          <w:iCs w:val="0"/>
          <w:color w:val="000000"/>
          <w:spacing w:val="0"/>
          <w:sz w:val="32"/>
          <w:szCs w:val="32"/>
          <w:shd w:val="clear" w:color="auto" w:fill="FFFFFF"/>
        </w:rPr>
        <w:t>公开工作</w:t>
      </w:r>
      <w:r>
        <w:rPr>
          <w:rFonts w:hint="eastAsia" w:ascii="仿宋_GB2312" w:eastAsia="仿宋_GB2312"/>
          <w:color w:val="000000"/>
          <w:kern w:val="2"/>
          <w:sz w:val="32"/>
          <w:szCs w:val="32"/>
          <w:lang w:eastAsia="zh-CN"/>
        </w:rPr>
        <w:t>领导小组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的带领下，严格要求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加强管理，进一步完善政府信息常态化管理机制，并按照上级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工作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要求，及时进行动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态</w:t>
      </w:r>
      <w:r>
        <w:rPr>
          <w:rFonts w:hint="eastAsia" w:ascii="仿宋_GB2312" w:hAnsi="宋体" w:eastAsia="仿宋_GB2312"/>
          <w:i w:val="0"/>
          <w:iCs w:val="0"/>
          <w:color w:val="000000"/>
          <w:spacing w:val="0"/>
          <w:sz w:val="32"/>
          <w:szCs w:val="32"/>
          <w:shd w:val="clear" w:color="auto" w:fill="FFFFFF"/>
        </w:rPr>
        <w:t>调整。</w:t>
      </w:r>
      <w:r>
        <w:rPr>
          <w:rFonts w:hint="eastAsia" w:ascii="仿宋_GB2312" w:hAnsi="宋体" w:eastAsia="仿宋_GB2312"/>
          <w:i w:val="0"/>
          <w:iCs w:val="0"/>
          <w:color w:val="000000"/>
          <w:spacing w:val="0"/>
          <w:sz w:val="32"/>
          <w:szCs w:val="32"/>
          <w:shd w:val="clear" w:color="auto" w:fill="FFFFFF"/>
          <w:lang w:eastAsia="zh-CN"/>
        </w:rPr>
        <w:t>同时</w:t>
      </w:r>
      <w:r>
        <w:rPr>
          <w:rFonts w:hint="eastAsia" w:ascii="仿宋_GB2312" w:hAnsi="宋体" w:eastAsia="仿宋_GB2312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抓好政务公开工作各项制度的推进落实，</w:t>
      </w:r>
      <w:r>
        <w:rPr>
          <w:rFonts w:hint="eastAsia" w:ascii="仿宋_GB2312" w:hAnsi="宋体" w:eastAsia="仿宋_GB2312"/>
          <w:i w:val="0"/>
          <w:iCs w:val="0"/>
          <w:color w:val="000000"/>
          <w:spacing w:val="0"/>
          <w:sz w:val="32"/>
          <w:szCs w:val="32"/>
          <w:shd w:val="clear" w:color="auto" w:fill="FFFFFF"/>
          <w:lang w:eastAsia="zh-CN"/>
        </w:rPr>
        <w:t>强化工作流程管理，严格对公开信息进行保密审查，确保涉密信息不公开。</w:t>
      </w:r>
    </w:p>
    <w:p w14:paraId="666653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楷体_GB2312" w:hAnsi="楷体_GB2312" w:eastAsia="楷体_GB2312"/>
          <w:color w:val="000000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/>
          <w:color w:val="000000"/>
          <w:kern w:val="2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/>
          <w:color w:val="000000"/>
          <w:kern w:val="2"/>
          <w:sz w:val="32"/>
          <w:szCs w:val="32"/>
        </w:rPr>
        <w:t>政府信息公开平台建设情况</w:t>
      </w:r>
    </w:p>
    <w:p w14:paraId="173E76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县科技局主要通过“昌乐县人民政府”门户网站发布科技信息,主要公布本部门机构职能、组织管理、政策文件、政策解读、规划计划、工作信息、建议提案、行政权力运行信息等多栏目信息，并通过其他各种宣传媒介发布昌乐科技信息20多条。</w:t>
      </w:r>
    </w:p>
    <w:p w14:paraId="292AA9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楷体_GB2312" w:hAnsi="楷体_GB2312" w:eastAsia="楷体_GB2312"/>
          <w:color w:val="000000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/>
          <w:color w:val="000000"/>
          <w:kern w:val="2"/>
          <w:sz w:val="32"/>
          <w:szCs w:val="32"/>
          <w:lang w:eastAsia="zh-CN"/>
        </w:rPr>
        <w:t>（五）监督保障情况</w:t>
      </w:r>
    </w:p>
    <w:p w14:paraId="036EAC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县科技局高度重视政府信息公开工作，充分发挥政务公开工作领导小组作用，加强政府信息公开工作人员培训，提高政府信息公开工作水平。强化监督考核，明确分管领导、承办科室、工作人员责任，加强科室配合与协助，全力做好信息公开工作，确保信息准确性和时效性。</w:t>
      </w:r>
    </w:p>
    <w:p w14:paraId="500E95D5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/>
        <w:ind w:right="0" w:rightChars="0" w:firstLine="640" w:firstLineChars="200"/>
        <w:jc w:val="both"/>
        <w:rPr>
          <w:rFonts w:hint="eastAsia" w:ascii="宋体" w:hAnsi="宋体" w:eastAsia="宋体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主动公开政府信息情况。</w:t>
      </w:r>
    </w:p>
    <w:tbl>
      <w:tblPr>
        <w:tblStyle w:val="3"/>
        <w:tblW w:w="5000" w:type="pct"/>
        <w:tblInd w:w="-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50"/>
        <w:gridCol w:w="1250"/>
        <w:gridCol w:w="5538"/>
      </w:tblGrid>
      <w:tr w14:paraId="4DBE2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310F49E1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2D439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E4D806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4D6F12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6D27A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952BFB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现行有效件数</w:t>
            </w:r>
          </w:p>
        </w:tc>
      </w:tr>
      <w:tr w14:paraId="5AA33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5F403B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CCB0D3">
            <w:pPr>
              <w:widowControl/>
              <w:jc w:val="center"/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5F7E4A">
            <w:pPr>
              <w:widowControl/>
              <w:jc w:val="center"/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0CD401">
            <w:pPr>
              <w:widowControl/>
              <w:jc w:val="center"/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8648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31D5A3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9B7DD6">
            <w:pPr>
              <w:widowControl/>
              <w:jc w:val="center"/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86FF8E">
            <w:pPr>
              <w:widowControl/>
              <w:jc w:val="center"/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DFD36D">
            <w:pPr>
              <w:widowControl/>
              <w:jc w:val="center"/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EC3D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39A5949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195B8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0103F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9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D69919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78BCA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5BC317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9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23082E">
            <w:pPr>
              <w:widowControl/>
              <w:jc w:val="center"/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D574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1EF8227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6881A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6C15C8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9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AEA39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67981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2E6C89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9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2B797A">
            <w:pPr>
              <w:widowControl/>
              <w:jc w:val="center"/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ECDB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A5CA58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9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5F4D51">
            <w:pPr>
              <w:widowControl/>
              <w:jc w:val="center"/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2205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233A7EE8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39BEB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1A2EB8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9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5AD55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09528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06593B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9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F36EE0">
            <w:pPr>
              <w:widowControl/>
              <w:jc w:val="center"/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2B4D7F01">
      <w:pPr>
        <w:keepNext w:val="0"/>
        <w:keepLines w:val="0"/>
        <w:widowControl/>
        <w:suppressLineNumbers w:val="0"/>
        <w:jc w:val="left"/>
      </w:pPr>
    </w:p>
    <w:p w14:paraId="1BE6D3E7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/>
        <w:ind w:right="0" w:rightChars="0" w:firstLine="640" w:firstLineChars="200"/>
        <w:jc w:val="both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收到和处理政府信息公开申请情况</w:t>
      </w:r>
    </w:p>
    <w:tbl>
      <w:tblPr>
        <w:tblStyle w:val="3"/>
        <w:tblW w:w="991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14:paraId="25F5DB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073A3552">
            <w:pPr>
              <w:widowControl/>
              <w:jc w:val="both"/>
              <w:rPr>
                <w:rFonts w:hint="eastAsia"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 w14:paraId="581A0ED3">
            <w:pPr>
              <w:widowControl/>
              <w:jc w:val="center"/>
              <w:rPr>
                <w:rFonts w:hint="eastAsia"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tcMar>
              <w:left w:w="108" w:type="dxa"/>
              <w:right w:w="108" w:type="dxa"/>
            </w:tcMar>
            <w:vAlign w:val="center"/>
          </w:tcPr>
          <w:p w14:paraId="6DC9BF67">
            <w:pPr>
              <w:widowControl/>
              <w:spacing w:line="320" w:lineRule="exact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 w14:paraId="12E861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4DF2A235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255E4B1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tcMar>
              <w:left w:w="108" w:type="dxa"/>
              <w:right w:w="108" w:type="dxa"/>
            </w:tcMar>
            <w:vAlign w:val="center"/>
          </w:tcPr>
          <w:p w14:paraId="760879F3">
            <w:pPr>
              <w:widowControl/>
              <w:spacing w:line="320" w:lineRule="exact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03920F1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 w14:paraId="3F9568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60932DB6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AFF71F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143771FD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1040DB02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4B3811E0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 w14:paraId="0F97527E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56F99736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7F30310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340F3E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61DC14BE">
            <w:pPr>
              <w:widowControl/>
              <w:rPr>
                <w:rFonts w:hint="eastAsia" w:ascii="黑体" w:hAnsi="黑体" w:eastAsia="黑体"/>
                <w:kern w:val="0"/>
                <w:szCs w:val="21"/>
              </w:rPr>
            </w:pPr>
            <w:bookmarkStart w:id="0" w:name="_Hlk66973412"/>
            <w:bookmarkEnd w:id="0"/>
            <w:r>
              <w:rPr>
                <w:rFonts w:hint="eastAsia" w:ascii="黑体" w:hAnsi="黑体" w:eastAsia="黑体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63D8530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038BAB57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5902FD0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4B916BF4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760AD59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58AB32C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2CE54A1F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</w:t>
            </w:r>
          </w:p>
        </w:tc>
      </w:tr>
      <w:tr w14:paraId="07193C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F600D8F">
            <w:pPr>
              <w:widowControl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733699C7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AC81B4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14BC50F3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1E31D27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74DFEBD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9E9FBA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13DE0DD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41517E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F8C2729">
            <w:pPr>
              <w:widowControl/>
              <w:spacing w:after="180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40A3A4A">
            <w:pPr>
              <w:widowControl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5693FF7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0A8CEE7C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6DED6B8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574858B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002E9FC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4D558484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795876BB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</w:t>
            </w:r>
          </w:p>
        </w:tc>
      </w:tr>
      <w:tr w14:paraId="18F45F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9C395A8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513DE8A">
            <w:pPr>
              <w:widowControl/>
              <w:rPr>
                <w:rFonts w:hint="eastAsia" w:ascii="黑体" w:hAnsi="黑体" w:eastAsia="黑体"/>
                <w:kern w:val="0"/>
                <w:szCs w:val="21"/>
              </w:rPr>
            </w:pPr>
            <w:bookmarkStart w:id="1" w:name="_Hlk66973981"/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051E9B85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ABD72E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6063AA0D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74BB877F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327043B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831A91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2CE0353B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4BC9C0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E099268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33A0E4E">
            <w:pPr>
              <w:widowControl/>
              <w:spacing w:line="200" w:lineRule="exact"/>
              <w:ind w:left="-107" w:leftChars="-51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5D85E453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1C7D276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5696D06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935E10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7FFFAC9B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01FFAF3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7D360B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3DCAF0E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5BFBB1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0EEC9C9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1E87D4E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22267C66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bookmarkStart w:id="2" w:name="_Hlk66974104"/>
            <w:bookmarkEnd w:id="2"/>
            <w:r>
              <w:rPr>
                <w:rFonts w:hint="eastAsia" w:ascii="仿宋_GB2312" w:hAnsi="黑体" w:eastAsia="仿宋_GB2312"/>
                <w:kern w:val="0"/>
                <w:szCs w:val="21"/>
              </w:rPr>
              <w:t>2.其他法律行政法规禁止公开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6F76E93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6FA2C23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C695D2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11006EF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45EBDF54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15A2C31B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5ABEE9ED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6D60F3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B96BAA1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50573E9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7291BAA1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1396D00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C6D735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47AD2DD7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1B3C826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1C80D0E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06A76CB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0F764CE4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7F234D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901EB12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A4A069F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0EB4FE7C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bookmarkStart w:id="3" w:name="_Hlk66974290"/>
            <w:bookmarkEnd w:id="3"/>
            <w:r>
              <w:rPr>
                <w:rFonts w:hint="eastAsia" w:ascii="仿宋_GB2312" w:hAnsi="黑体" w:eastAsia="仿宋_GB2312"/>
                <w:kern w:val="0"/>
                <w:szCs w:val="21"/>
              </w:rPr>
              <w:t>4.保护第三方合法权益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2DC8754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55C33C8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5434D21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2BF39B4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3E0E7EDF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6926AACB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7527B65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633EED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0D2F815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8905426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5128DAA0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68AC75D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1E5A24C4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532FA42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6471C75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7CF4E2FB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76C88B77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00F5E043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10F99C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B6E101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775E8BE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59C160FC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bookmarkStart w:id="4" w:name="_Hlk66974555"/>
            <w:bookmarkEnd w:id="4"/>
            <w:r>
              <w:rPr>
                <w:rFonts w:hint="eastAsia" w:ascii="仿宋_GB2312" w:hAnsi="黑体" w:eastAsia="仿宋_GB2312"/>
                <w:kern w:val="0"/>
                <w:szCs w:val="21"/>
              </w:rPr>
              <w:t>6.属于四类过程性信息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1BB13F9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43258E1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A47B36C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799F749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29E15C1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24E74E7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2DA8D98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789A1B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4D0AD03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65D5CC1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7C19BED8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61319BC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392344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55EB50A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5316F825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743FD47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136187A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20A13B0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29AD16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E2E9FDD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F9E16FA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3EFD3AC0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bookmarkStart w:id="5" w:name="_Hlk66975211"/>
            <w:bookmarkEnd w:id="5"/>
            <w:r>
              <w:rPr>
                <w:rFonts w:hint="eastAsia" w:ascii="仿宋_GB2312" w:hAnsi="黑体" w:eastAsia="仿宋_GB2312"/>
                <w:kern w:val="0"/>
                <w:szCs w:val="21"/>
              </w:rPr>
              <w:t>8.属于行政查询事项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3CD476E4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15F8759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48FC4AD7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3330495C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2C8B5EAD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A59BB7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48B7B6C5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3817A7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2D56B71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13CC4832">
            <w:pPr>
              <w:widowControl/>
              <w:spacing w:line="200" w:lineRule="exact"/>
              <w:ind w:left="-107" w:leftChars="-51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3B3E4D7A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2587494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31F24EB4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50FAA2F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2EBDFC5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1E8BE11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60F4D5A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5E653F9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6C43EF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295B407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16D0EF7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2CEE11AB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bookmarkStart w:id="6" w:name="_Hlk66975392"/>
            <w:bookmarkEnd w:id="6"/>
            <w:r>
              <w:rPr>
                <w:rFonts w:hint="eastAsia" w:ascii="仿宋_GB2312" w:hAnsi="黑体" w:eastAsia="仿宋_GB2312"/>
                <w:kern w:val="0"/>
                <w:szCs w:val="21"/>
              </w:rPr>
              <w:t>2.没有现成信息需要另行制作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0C6115CF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3BC69FA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445532E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09A6E9E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7017D99C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2903807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4041D34F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6D0760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19C7B59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79237E8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27D86320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bookmarkStart w:id="7" w:name="_Hlk66975466"/>
            <w:bookmarkEnd w:id="7"/>
            <w:r>
              <w:rPr>
                <w:rFonts w:hint="eastAsia" w:ascii="仿宋_GB2312" w:hAnsi="黑体" w:eastAsia="仿宋_GB2312"/>
                <w:kern w:val="0"/>
                <w:szCs w:val="21"/>
              </w:rPr>
              <w:t>3.补正后申请内容仍不明确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22391FCB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6D64FE7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07E06A7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3E604817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62DAE72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6EE757D4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27115E4F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34FA3C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1DA96B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15A98E4D">
            <w:pPr>
              <w:widowControl/>
              <w:spacing w:line="200" w:lineRule="exact"/>
              <w:ind w:left="-107" w:leftChars="-51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4676D647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bookmarkStart w:id="8" w:name="_Hlk66975537"/>
            <w:bookmarkEnd w:id="8"/>
            <w:r>
              <w:rPr>
                <w:rFonts w:hint="eastAsia" w:ascii="仿宋_GB2312" w:hAnsi="黑体" w:eastAsia="仿宋_GB2312"/>
                <w:kern w:val="0"/>
                <w:szCs w:val="21"/>
              </w:rPr>
              <w:t>1.信访举报投诉类申请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bottom"/>
          </w:tcPr>
          <w:p w14:paraId="4EAAC1EC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68C7AC7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5D5A894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bottom"/>
          </w:tcPr>
          <w:p w14:paraId="207C55CC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bottom"/>
          </w:tcPr>
          <w:p w14:paraId="24F55963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bottom"/>
          </w:tcPr>
          <w:p w14:paraId="5D2ED9B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bottom"/>
          </w:tcPr>
          <w:p w14:paraId="4F646224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281820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1C58C9D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AF375E3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3360E5F7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 w14:paraId="4441799F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783706B5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2F3DD45C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6D5C566D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 w14:paraId="099DBBC5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708B7943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7C47748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4822BE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B21E1FD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3046DAA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4EFC6062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 w14:paraId="5F2D5724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237B7E6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5FCB73FF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381C98C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 w14:paraId="13D92B7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5610E63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5EB0F24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1581DE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4D31673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D623C73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0D3119C0">
            <w:pPr>
              <w:widowControl/>
              <w:spacing w:line="2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 w14:paraId="26AD618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13989C0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0F5607F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649E85D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 w14:paraId="383C096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1791700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63933E15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3582CA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81979D3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0962008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74C53DDD">
            <w:pPr>
              <w:widowControl/>
              <w:spacing w:line="300" w:lineRule="exact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 w14:paraId="5A7C110D">
            <w:pPr>
              <w:widowControl/>
              <w:spacing w:line="300" w:lineRule="exact"/>
              <w:ind w:firstLine="210" w:firstLineChars="100"/>
              <w:rPr>
                <w:rFonts w:hint="eastAsia"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 w14:paraId="743FAED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24A2689D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6BC8607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6CB9C10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 w14:paraId="1E0869B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39B563C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7152327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5E8018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7EB79E3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29CCFD2">
            <w:pPr>
              <w:widowControl/>
              <w:spacing w:line="300" w:lineRule="exact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vAlign w:val="center"/>
          </w:tcPr>
          <w:p w14:paraId="7C637008">
            <w:pPr>
              <w:widowControl/>
              <w:spacing w:line="300" w:lineRule="exact"/>
              <w:rPr>
                <w:rFonts w:hint="eastAsia"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 w14:paraId="57F62CC5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2D4F79E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2466331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1B487B3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 w14:paraId="577E5AEB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642BB493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670576C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3F5A72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C7B88B0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FE8B832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65BF5F4">
            <w:pPr>
              <w:widowControl/>
              <w:spacing w:line="300" w:lineRule="exact"/>
              <w:rPr>
                <w:rFonts w:hint="eastAsia"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 w14:paraId="0FDCBCB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627B200B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1E51926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487E4C3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 w14:paraId="75795A4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4BD7EE3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5313E7C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6A81CA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7072FD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D67C039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000678B">
            <w:pPr>
              <w:widowControl/>
              <w:spacing w:line="300" w:lineRule="exact"/>
              <w:rPr>
                <w:rFonts w:hint="eastAsia"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 w14:paraId="4C01045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12ADBF2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7A3995BB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7F1CFD4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 w14:paraId="766DA39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67AFDFD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1968AB5A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  <w:tr w14:paraId="076C0F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1A61305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5DE47EE">
            <w:pPr>
              <w:widowControl/>
              <w:spacing w:line="300" w:lineRule="exact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 w14:paraId="06865B1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032E23F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54A3BC7C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2DCA864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 w14:paraId="4F47DBE2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1ECBE4E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2FA2B235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</w:t>
            </w:r>
          </w:p>
        </w:tc>
      </w:tr>
      <w:tr w14:paraId="4EDACA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5BB25F8">
            <w:pPr>
              <w:widowControl/>
              <w:spacing w:line="300" w:lineRule="exact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 w14:paraId="22D65929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6C3A8CF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56F86821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 w14:paraId="6B0934EE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 w14:paraId="341443A8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 w14:paraId="1D60EB66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5524F470">
            <w:pPr>
              <w:widowControl/>
              <w:spacing w:after="180"/>
              <w:jc w:val="center"/>
              <w:rPr>
                <w:rFonts w:ascii="Calibri" w:hAnsi="Calibri" w:eastAsia="仿宋_GB2312"/>
                <w:szCs w:val="21"/>
                <w:lang w:val="en-US" w:eastAsia="zh-CN"/>
              </w:rPr>
            </w:pPr>
            <w:r>
              <w:rPr>
                <w:rFonts w:ascii="Calibri" w:hAnsi="Calibri" w:eastAsia="仿宋_GB2312"/>
                <w:szCs w:val="21"/>
                <w:lang w:val="en-US" w:eastAsia="zh-CN"/>
              </w:rPr>
              <w:t>0</w:t>
            </w:r>
          </w:p>
        </w:tc>
      </w:tr>
    </w:tbl>
    <w:p w14:paraId="1F1BC751">
      <w:pPr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/>
        <w:ind w:left="0" w:right="0"/>
        <w:jc w:val="both"/>
      </w:pPr>
    </w:p>
    <w:p w14:paraId="576DF6CC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7E5935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35DB7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F4A4C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0CA08B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990E59">
            <w:pPr>
              <w:widowControl/>
              <w:ind w:left="-149" w:leftChars="-71" w:right="-170" w:rightChars="-81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  <w:p w14:paraId="73C05D69">
            <w:pPr>
              <w:widowControl/>
              <w:ind w:left="-149" w:leftChars="-71" w:right="-170" w:rightChars="-81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C03981">
            <w:pPr>
              <w:widowControl/>
              <w:ind w:left="-43" w:leftChars="-21" w:right="-132" w:rightChars="-63" w:hanging="1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4A7C8C">
            <w:pPr>
              <w:widowControl/>
              <w:ind w:left="-82" w:leftChars="-39" w:right="-97" w:rightChars="-46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771AC4">
            <w:pPr>
              <w:widowControl/>
              <w:ind w:left="-118" w:leftChars="-56" w:right="-118" w:rightChars="-56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</w:p>
          <w:p w14:paraId="7ED68845">
            <w:pPr>
              <w:widowControl/>
              <w:ind w:left="-118" w:leftChars="-56" w:right="-118" w:rightChars="-56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2B942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</w:t>
            </w:r>
          </w:p>
          <w:p w14:paraId="4D05C082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4E700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33189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1100EC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C7941A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E5296E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EC92A9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20304F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A4C753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9B7FE7">
            <w:pPr>
              <w:widowControl/>
              <w:ind w:left="-105" w:leftChars="-50" w:right="-126" w:rightChars="-6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4857E8">
            <w:pPr>
              <w:widowControl/>
              <w:ind w:left="-86" w:leftChars="-41" w:right="-88" w:rightChars="-42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6F5026">
            <w:pPr>
              <w:widowControl/>
              <w:ind w:left="-126" w:leftChars="-60" w:right="-136" w:rightChars="-65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  <w:p w14:paraId="3501BC58">
            <w:pPr>
              <w:widowControl/>
              <w:ind w:left="-126" w:leftChars="-60" w:right="-136" w:rightChars="-65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B1224B">
            <w:pPr>
              <w:widowControl/>
              <w:ind w:left="-164" w:leftChars="-78" w:right="-153" w:rightChars="-73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</w:p>
          <w:p w14:paraId="556CD48F">
            <w:pPr>
              <w:widowControl/>
              <w:ind w:left="-164" w:leftChars="-78" w:right="-153" w:rightChars="-73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3C971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95C8B6">
            <w:pPr>
              <w:widowControl/>
              <w:ind w:left="-99" w:leftChars="-47" w:right="-78" w:rightChars="-37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737BD6">
            <w:pPr>
              <w:widowControl/>
              <w:ind w:left="-136" w:leftChars="-65" w:right="-124" w:rightChars="-59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  <w:p w14:paraId="05AAA32E">
            <w:pPr>
              <w:widowControl/>
              <w:ind w:left="-136" w:leftChars="-65" w:right="-124" w:rightChars="-59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84189D">
            <w:pPr>
              <w:widowControl/>
              <w:ind w:left="-173" w:leftChars="-83" w:right="-134" w:rightChars="-64" w:hanging="1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2FC0E0BD">
            <w:pPr>
              <w:widowControl/>
              <w:ind w:left="-173" w:leftChars="-83" w:right="-134" w:rightChars="-64" w:hanging="1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FE1916">
            <w:pPr>
              <w:widowControl/>
              <w:ind w:left="-67" w:leftChars="-33" w:right="-105" w:rightChars="-50" w:hanging="2" w:hangingChars="1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8B054C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DFC2B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B6B0FA">
            <w:pPr>
              <w:widowControl/>
              <w:spacing w:before="156" w:beforeLines="50" w:after="180"/>
              <w:jc w:val="center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913B5E"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0E0BF7"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2013D0">
            <w:pPr>
              <w:widowControl/>
              <w:spacing w:before="156" w:beforeLines="50" w:after="180"/>
              <w:jc w:val="center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EFBD93">
            <w:pPr>
              <w:widowControl/>
              <w:spacing w:before="156" w:beforeLines="50" w:after="180"/>
              <w:jc w:val="center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40640F">
            <w:pPr>
              <w:widowControl/>
              <w:spacing w:before="156" w:beforeLines="50" w:after="180"/>
              <w:jc w:val="center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E2798E">
            <w:pPr>
              <w:widowControl/>
              <w:spacing w:before="156" w:beforeLines="50" w:after="180"/>
              <w:jc w:val="center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AFD509"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2F4C6F">
            <w:pPr>
              <w:widowControl/>
              <w:spacing w:before="156" w:beforeLines="50" w:after="18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DBBEE2">
            <w:pPr>
              <w:widowControl/>
              <w:spacing w:before="156" w:beforeLines="50" w:after="18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730E19"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01F287"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D7BEED"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DCEE0C"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BA49D5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</w:tbl>
    <w:p w14:paraId="010034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jc w:val="left"/>
      </w:pPr>
    </w:p>
    <w:p w14:paraId="6CBF6B9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right="0" w:rightChars="0" w:firstLine="640" w:firstLineChars="20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/>
          <w:b/>
          <w:bCs/>
          <w:sz w:val="32"/>
          <w:szCs w:val="32"/>
        </w:rPr>
        <w:t>存在的主要问题及改进情况</w:t>
      </w:r>
    </w:p>
    <w:p w14:paraId="32458BF6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2024年，县科技局政务公开工作扎实开展，但还存在一些问题和不足，主要表现在：政府信息公开的内容还不够全面，对政务信息公开工作重视程度有待提高；以前公开的信息还有个别错别字和不规范的情况。</w:t>
      </w:r>
    </w:p>
    <w:p w14:paraId="4FFC7889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针对上述的问题，县科技局下一步将着力抓好以下工作：一是加强政务公开制度建设，加强经验总结，把握工作规律，拓宽工作思路，增加公开的信息内容，使公众能够更全面地了解我县科技工作。二是加强业务知识学习，确保公开信息的及时性、准确性和有效性，提高工作人员政务公开工作水平。</w:t>
      </w:r>
    </w:p>
    <w:p w14:paraId="535A2878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六、其他需要报告的事项</w:t>
      </w:r>
    </w:p>
    <w:p w14:paraId="4A14E980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（一）收取信息处理费情况。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2024年，县科技局未收取任何政府信息公开信息处理费。</w:t>
      </w:r>
    </w:p>
    <w:p w14:paraId="548B42AA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（二）上级年度政务公开工作要点落实情况。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县科技局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按照上级部署和各项工作要求，及时更新发布政务信息，不断提高主动公开内容质量。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目前，县科技局涉及责任事项已全部落实到位。</w:t>
      </w:r>
    </w:p>
    <w:p w14:paraId="251026D9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（三）人大代表建议和政协提案办理情况。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2024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科技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未收到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人大代表建议和政协提案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。</w:t>
      </w:r>
    </w:p>
    <w:p w14:paraId="0A124E9F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（四）年度政务公开工作创新情况。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无。</w:t>
      </w:r>
    </w:p>
    <w:p w14:paraId="3E702A5D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（五）报告数据统计说明。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本报告所列数据统计期限为2024年1月1日至2024年12月31日。</w:t>
      </w:r>
    </w:p>
    <w:p w14:paraId="19E5FA02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（六）本行政机关认为需要报告的其他事项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：无。</w:t>
      </w:r>
    </w:p>
    <w:p w14:paraId="0307E8DB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（七）其他有关文件专门要求报告的事项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：无。</w:t>
      </w:r>
    </w:p>
    <w:p w14:paraId="1233EBDC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420"/>
        <w:jc w:val="both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76587D7A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420"/>
        <w:jc w:val="both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1BC0DF98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420"/>
        <w:jc w:val="both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       昌乐县科学技术局</w:t>
      </w:r>
    </w:p>
    <w:p w14:paraId="70D00871">
      <w:pPr>
        <w:pStyle w:val="8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78" w:lineRule="exact"/>
        <w:ind w:left="0" w:right="0" w:firstLine="420"/>
        <w:jc w:val="both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        2025年1月8日</w:t>
      </w:r>
    </w:p>
    <w:sectPr>
      <w:pgSz w:w="11906" w:h="16838"/>
      <w:pgMar w:top="2098" w:right="1417" w:bottom="1984" w:left="1417" w:header="851" w:footer="130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docVars>
    <w:docVar w:name="commondata" w:val="eyJoZGlkIjoiMWJiNDJhYTY3OThkMzhjNGFkMDEzOTIxN2VmMjkwOGEifQ=="/>
    <w:docVar w:name="KSO_WPS_MARK_KEY" w:val="230f2f64-b77c-4489-99dc-b649d0448093"/>
  </w:docVars>
  <w:rsids>
    <w:rsidRoot w:val="00000000"/>
    <w:rsid w:val="094C3466"/>
    <w:rsid w:val="12F24A51"/>
    <w:rsid w:val="13A74DE6"/>
    <w:rsid w:val="1D4547B3"/>
    <w:rsid w:val="1DA76A3B"/>
    <w:rsid w:val="1EB02698"/>
    <w:rsid w:val="213C3CBC"/>
    <w:rsid w:val="24091012"/>
    <w:rsid w:val="246B26A4"/>
    <w:rsid w:val="24946B21"/>
    <w:rsid w:val="2DE27408"/>
    <w:rsid w:val="2F9F1BB8"/>
    <w:rsid w:val="308928A2"/>
    <w:rsid w:val="30E2039D"/>
    <w:rsid w:val="337A4C6F"/>
    <w:rsid w:val="3706757D"/>
    <w:rsid w:val="37815D90"/>
    <w:rsid w:val="44CB2B82"/>
    <w:rsid w:val="462E0C73"/>
    <w:rsid w:val="49781BBE"/>
    <w:rsid w:val="4E453CD9"/>
    <w:rsid w:val="573D1ACD"/>
    <w:rsid w:val="58A576D9"/>
    <w:rsid w:val="5A156B40"/>
    <w:rsid w:val="627E064A"/>
    <w:rsid w:val="6D286F03"/>
    <w:rsid w:val="742D67D1"/>
    <w:rsid w:val="7D4675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8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标题1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10">
    <w:name w:val="正文首行缩进 21"/>
    <w:basedOn w:val="7"/>
    <w:qFormat/>
    <w:uiPriority w:val="0"/>
    <w:pPr>
      <w:widowControl/>
      <w:spacing w:after="0"/>
      <w:ind w:left="0" w:leftChars="0" w:firstLine="420" w:firstLineChars="200"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11">
    <w:name w:val="超链接1"/>
    <w:basedOn w:val="5"/>
    <w:link w:val="1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3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2352</Words>
  <Characters>2425</Characters>
  <Lines>0</Lines>
  <Paragraphs>0</Paragraphs>
  <TotalTime>0</TotalTime>
  <ScaleCrop>false</ScaleCrop>
  <LinksUpToDate>false</LinksUpToDate>
  <CharactersWithSpaces>2482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2024-01-25T01:42:00Z</dcterms:created>
  <dc:creator>WPS_1658918391</dc:creator>
  <cp:lastModifiedBy>00</cp:lastModifiedBy>
  <dcterms:modified xsi:type="dcterms:W3CDTF">2025-01-13T06:55:20Z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1C0782718612434EA90EFA0A5C200AF3_12</vt:lpwstr>
  </property>
  <property fmtid="{D5CDD505-2E9C-101B-9397-08002B2CF9AE}" pid="4" name="KSOTemplateDocerSaveRecord">
    <vt:lpwstr>eyJoZGlkIjoiZWY5NzIxNGQwNWNkZjYwM2U2NmNhNTk0NGJlMTU3NTQiLCJ1c2VySWQiOiI1ODU2Mzk3MjUifQ==</vt:lpwstr>
  </property>
</Properties>
</file>