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ind w:firstLine="480"/>
        <w:jc w:val="center"/>
        <w:rPr>
          <w:rFonts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文星标宋" w:hAnsi="文星标宋" w:eastAsia="文星标宋" w:cs="宋体"/>
          <w:color w:val="606060"/>
          <w:kern w:val="0"/>
          <w:sz w:val="44"/>
          <w:szCs w:val="44"/>
        </w:rPr>
        <w:t>昌乐县林业发展中心</w:t>
      </w:r>
    </w:p>
    <w:p>
      <w:pPr>
        <w:widowControl/>
        <w:shd w:val="clear" w:color="auto" w:fill="FFFFFF"/>
        <w:spacing w:line="560" w:lineRule="atLeast"/>
        <w:ind w:firstLine="480"/>
        <w:jc w:val="center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文星标宋" w:hAnsi="文星标宋" w:eastAsia="文星标宋" w:cs="宋体"/>
          <w:color w:val="606060"/>
          <w:kern w:val="0"/>
          <w:sz w:val="44"/>
          <w:szCs w:val="44"/>
        </w:rPr>
        <w:t>2019年政府信息公开工作年度报告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606060"/>
          <w:kern w:val="0"/>
          <w:sz w:val="32"/>
        </w:rPr>
        <w:t>一、总体情况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KaiTi_GB2312" w:hAnsi="KaiTi_GB2312" w:eastAsia="KaiTi_GB2312" w:cs="宋体"/>
          <w:b/>
          <w:bCs/>
          <w:color w:val="606060"/>
          <w:kern w:val="0"/>
          <w:sz w:val="32"/>
          <w:szCs w:val="32"/>
        </w:rPr>
        <w:t>（一）主动公开情况</w:t>
      </w:r>
      <w:r>
        <w:rPr>
          <w:rFonts w:hint="eastAsia" w:ascii="仿宋_GB2312" w:hAnsi="楷体" w:eastAsia="仿宋_GB2312" w:cs="宋体"/>
          <w:b/>
          <w:bCs/>
          <w:color w:val="606060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b/>
          <w:bCs/>
          <w:color w:val="606060"/>
          <w:kern w:val="0"/>
          <w:sz w:val="32"/>
          <w:szCs w:val="32"/>
        </w:rPr>
        <w:t>按照林业工作实际，重点公开造林绿化、森林防火、林业有害生物防控、林业产业等工作，及时更新全县林业动态，确保公众知情权。同时，加强推进机关内部公开，及时公开财务、人事任免、考核奖惩等信息，积极接受社会监督。通过开通民声网、政务网等平台，拓宽信息交流互动渠道，及时为林农答疑解惑，提高为民服务水平。2019年，主动公开政务信息近60条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606060"/>
          <w:kern w:val="0"/>
          <w:sz w:val="32"/>
        </w:rPr>
        <w:t>(二）建议提案办理结果公开情况。</w:t>
      </w:r>
      <w:r>
        <w:rPr>
          <w:rFonts w:hint="eastAsia" w:ascii="仿宋" w:hAnsi="仿宋" w:eastAsia="仿宋" w:cs="宋体"/>
          <w:b/>
          <w:bCs/>
          <w:color w:val="606060"/>
          <w:kern w:val="0"/>
          <w:sz w:val="32"/>
        </w:rPr>
        <w:t>2019年共办理人大代表建议1件，政协委员提案2件，均按照要求将人大代表建议、政协委员提案办理情况主动进行公开。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606060"/>
          <w:kern w:val="0"/>
          <w:sz w:val="32"/>
          <w:szCs w:val="32"/>
        </w:rPr>
        <w:t>（三）依申请公开情况</w:t>
      </w:r>
      <w:r>
        <w:rPr>
          <w:rFonts w:hint="eastAsia" w:ascii="KaiTi_GB2312" w:hAnsi="KaiTi_GB2312" w:eastAsia="KaiTi_GB2312" w:cs="宋体"/>
          <w:b/>
          <w:bCs/>
          <w:color w:val="606060"/>
          <w:kern w:val="0"/>
          <w:sz w:val="32"/>
          <w:szCs w:val="32"/>
        </w:rPr>
        <w:t>。</w:t>
      </w:r>
      <w:r>
        <w:rPr>
          <w:rFonts w:hint="eastAsia" w:ascii="仿宋_GB2312" w:hAnsi="仿宋" w:eastAsia="仿宋_GB2312" w:cs="宋体"/>
          <w:b/>
          <w:bCs/>
          <w:color w:val="606060"/>
          <w:kern w:val="0"/>
          <w:sz w:val="32"/>
          <w:szCs w:val="32"/>
        </w:rPr>
        <w:t>2019年我单位未受理政府信息公开申请。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606060"/>
          <w:kern w:val="0"/>
          <w:sz w:val="32"/>
          <w:szCs w:val="32"/>
        </w:rPr>
        <w:t>（四）政府信息管理。</w:t>
      </w:r>
      <w:r>
        <w:rPr>
          <w:rFonts w:hint="eastAsia" w:ascii="仿宋_GB2312" w:hAnsi="宋体" w:eastAsia="仿宋_GB2312" w:cs="宋体"/>
          <w:b/>
          <w:bCs/>
          <w:color w:val="606060"/>
          <w:kern w:val="0"/>
          <w:sz w:val="32"/>
          <w:szCs w:val="32"/>
        </w:rPr>
        <w:t>一是进一步完善政务信息常态化管理机制，不断建立健全政务信息制作、公开等制度。二是及时开展对林业相关政策措施进行解读和宣传，及时动态调整。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606060"/>
          <w:kern w:val="0"/>
          <w:sz w:val="32"/>
          <w:szCs w:val="32"/>
        </w:rPr>
        <w:t>（五）公开平台建设。</w:t>
      </w:r>
      <w:r>
        <w:rPr>
          <w:rFonts w:hint="eastAsia" w:ascii="仿宋_GB2312" w:hAnsi="宋体" w:eastAsia="仿宋_GB2312" w:cs="宋体"/>
          <w:b/>
          <w:bCs/>
          <w:color w:val="606060"/>
          <w:kern w:val="0"/>
          <w:sz w:val="32"/>
          <w:szCs w:val="32"/>
        </w:rPr>
        <w:t>主要通过“昌乐政务网”信息公开专栏等平台主动公开政府信息。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楷体" w:hAnsi="楷体" w:eastAsia="楷体" w:cs="宋体"/>
          <w:b/>
          <w:bCs/>
          <w:color w:val="606060"/>
          <w:kern w:val="0"/>
          <w:sz w:val="32"/>
          <w:szCs w:val="32"/>
        </w:rPr>
        <w:t>（六）监督保障。</w:t>
      </w:r>
      <w:r>
        <w:rPr>
          <w:rFonts w:hint="eastAsia" w:ascii="仿宋_GB2312" w:hAnsi="宋体" w:eastAsia="仿宋_GB2312" w:cs="宋体"/>
          <w:b/>
          <w:bCs/>
          <w:color w:val="606060"/>
          <w:kern w:val="0"/>
          <w:sz w:val="32"/>
          <w:szCs w:val="32"/>
        </w:rPr>
        <w:t>一是组织领导到位。坚持把推进政府信息公开工作作为机关日常工作来抓，作为开展“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bCs/>
          <w:color w:val="606060"/>
          <w:kern w:val="0"/>
          <w:sz w:val="32"/>
          <w:szCs w:val="32"/>
        </w:rPr>
        <w:t>不忘初心、牢记使命”主题教育的重要举措，明确机关分管领导、承办科室、具体工作人员的责任，加强各站（科、室）配合与协助，全力做好信息公开工作，确保林业信息公开规范有序开展。二是坚持落实政务公开制度。坚持“公开是原则，不公开为例外”，认真落实机关政务信息公开年度报告，确定岗位职责，明确投诉举报方式。</w:t>
      </w:r>
    </w:p>
    <w:p>
      <w:pPr>
        <w:widowControl/>
        <w:shd w:val="clear" w:color="auto" w:fill="FFFFFF"/>
        <w:spacing w:line="560" w:lineRule="atLeast"/>
        <w:ind w:firstLine="48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606060"/>
          <w:kern w:val="0"/>
          <w:sz w:val="32"/>
          <w:szCs w:val="32"/>
        </w:rPr>
        <w:t>二、主动公开政府信息情况</w:t>
      </w:r>
    </w:p>
    <w:tbl>
      <w:tblPr>
        <w:tblStyle w:val="2"/>
        <w:tblW w:w="871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47"/>
        <w:gridCol w:w="240"/>
        <w:gridCol w:w="2031"/>
        <w:gridCol w:w="1500"/>
        <w:gridCol w:w="19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      207万元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62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606060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296"/>
        <w:gridCol w:w="896"/>
        <w:gridCol w:w="896"/>
        <w:gridCol w:w="816"/>
        <w:gridCol w:w="896"/>
        <w:gridCol w:w="896"/>
        <w:gridCol w:w="816"/>
        <w:gridCol w:w="896"/>
        <w:gridCol w:w="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560" w:lineRule="atLeast"/>
              <w:ind w:firstLine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42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606060"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7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  <w:gridCol w:w="796"/>
        <w:gridCol w:w="796"/>
        <w:gridCol w:w="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spacing w:line="560" w:lineRule="atLeast"/>
              <w:ind w:hang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2" w:hanging="2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48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atLeast"/>
        <w:ind w:firstLine="42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606060"/>
          <w:kern w:val="0"/>
          <w:sz w:val="32"/>
          <w:szCs w:val="32"/>
        </w:rPr>
        <w:t>五、存在的主要问题及改进情况。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606060"/>
          <w:kern w:val="0"/>
          <w:sz w:val="36"/>
          <w:szCs w:val="36"/>
        </w:rPr>
        <w:t>存在的问题：一是对全县林业工作宣传力度不够，特别是在造林绿化、森林防火方面，对当前林业开展的重点工作宣传不及时、不全面；二是政务公开工作人员少，宣传力量薄弱，影响政务公开工作的效率和质量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606060"/>
          <w:kern w:val="0"/>
          <w:sz w:val="36"/>
          <w:szCs w:val="36"/>
        </w:rPr>
        <w:t>改进情况：一是加强对政务公开工作人员的业务培训，提高林业政务公开工作的效率和质量；二是及时挖掘林业工作中的亮点和经验，加大对林业重点工作，包括造林绿化、森林防火、林业有害生物防控等工作的宣传力度，及时更新林业工作动态。</w:t>
      </w:r>
    </w:p>
    <w:p>
      <w:pPr>
        <w:widowControl/>
        <w:shd w:val="clear" w:color="auto" w:fill="FFFFFF"/>
        <w:spacing w:line="560" w:lineRule="atLeast"/>
        <w:ind w:firstLine="42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606060"/>
          <w:kern w:val="0"/>
          <w:sz w:val="32"/>
        </w:rPr>
        <w:t>六、</w:t>
      </w:r>
      <w:r>
        <w:rPr>
          <w:rFonts w:hint="eastAsia" w:ascii="黑体" w:hAnsi="黑体" w:eastAsia="黑体" w:cs="宋体"/>
          <w:color w:val="606060"/>
          <w:kern w:val="0"/>
          <w:sz w:val="32"/>
          <w:szCs w:val="32"/>
        </w:rPr>
        <w:t>其他需要报告的事项</w:t>
      </w:r>
    </w:p>
    <w:p>
      <w:pPr>
        <w:widowControl/>
        <w:shd w:val="clear" w:color="auto" w:fill="FFFFFF"/>
        <w:spacing w:line="560" w:lineRule="atLeast"/>
        <w:ind w:firstLine="420"/>
        <w:jc w:val="left"/>
        <w:rPr>
          <w:rFonts w:hint="eastAsia" w:ascii="宋体" w:hAnsi="宋体" w:eastAsia="宋体" w:cs="宋体"/>
          <w:color w:val="60606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606060"/>
          <w:kern w:val="0"/>
          <w:sz w:val="32"/>
          <w:szCs w:val="32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KaiTi_GB2312">
    <w:altName w:val="楷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000C"/>
    <w:rsid w:val="00644C39"/>
    <w:rsid w:val="00712380"/>
    <w:rsid w:val="0097000C"/>
    <w:rsid w:val="665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324</Words>
  <Characters>1851</Characters>
  <Lines>15</Lines>
  <Paragraphs>4</Paragraphs>
  <TotalTime>2</TotalTime>
  <ScaleCrop>false</ScaleCrop>
  <LinksUpToDate>false</LinksUpToDate>
  <CharactersWithSpaces>2171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2020-06-28T08:31:00Z</dcterms:created>
  <dc:creator>微软用户</dc:creator>
  <cp:lastModifiedBy>admin</cp:lastModifiedBy>
  <dcterms:modified xsi:type="dcterms:W3CDTF">2021-09-26T01:58:09Z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1347559BFC0648B5B7A7EAB34A9EF72B</vt:lpwstr>
  </property>
</Properties>
</file>