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50F92">
      <w:pPr>
        <w:spacing w:line="578" w:lineRule="exact"/>
        <w:jc w:val="center"/>
        <w:rPr>
          <w:rFonts w:ascii="文星标宋" w:hAnsi="文星标宋" w:eastAsia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/>
          <w:b w:val="0"/>
          <w:bCs w:val="0"/>
          <w:sz w:val="44"/>
          <w:szCs w:val="44"/>
        </w:rPr>
        <w:t>昌乐县林业发展中心</w:t>
      </w:r>
    </w:p>
    <w:p w14:paraId="637AD468">
      <w:pPr>
        <w:spacing w:line="578" w:lineRule="exact"/>
        <w:jc w:val="center"/>
        <w:rPr>
          <w:rFonts w:ascii="文星标宋" w:hAnsi="文星标宋" w:eastAsia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/>
          <w:b w:val="0"/>
          <w:bCs w:val="0"/>
          <w:sz w:val="44"/>
          <w:szCs w:val="44"/>
        </w:rPr>
        <w:t>2024年度政府信息公开工作年度报告</w:t>
      </w:r>
    </w:p>
    <w:p w14:paraId="43E083D3">
      <w:pPr>
        <w:widowControl/>
        <w:shd w:val="clear" w:color="auto" w:fill="FFFFFF"/>
        <w:spacing w:line="578" w:lineRule="exact"/>
        <w:ind w:firstLine="620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</w:p>
    <w:p w14:paraId="25D1ABDA">
      <w:pPr>
        <w:widowControl/>
        <w:spacing w:line="578" w:lineRule="exact"/>
        <w:ind w:firstLine="641"/>
        <w:rPr>
          <w:rFonts w:ascii="仿宋_GB2312" w:hAnsi="宋体" w:eastAsia="仿宋_GB2312" w:cs="宋体"/>
          <w:b w:val="0"/>
          <w:bCs w:val="0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根据《中华人民共和国政府信息公开条例》要求，结合我单位实际，编制并公布昌乐县林业发展中心2024年政府信息公开工作年度报告。本年度报告中所列数据的统计期限自2024年1月1日起，至2024年12月31日止。如对本报告有疑问，请联系昌乐县林业发展中心办公室，联系电话：0536-6222650。</w:t>
      </w:r>
    </w:p>
    <w:p w14:paraId="54BD8C1A">
      <w:pPr>
        <w:widowControl/>
        <w:spacing w:line="578" w:lineRule="exact"/>
        <w:ind w:firstLine="627" w:firstLineChars="196"/>
        <w:jc w:val="left"/>
        <w:rPr>
          <w:rFonts w:ascii="黑体" w:hAnsi="黑体" w:eastAsia="黑体" w:cs="宋体"/>
          <w:b w:val="0"/>
          <w:bCs w:val="0"/>
          <w:kern w:val="0"/>
          <w:sz w:val="24"/>
          <w:szCs w:val="24"/>
        </w:rPr>
      </w:pPr>
      <w:r>
        <w:rPr>
          <w:rFonts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一、总体情况</w:t>
      </w:r>
      <w:r>
        <w:rPr>
          <w:rFonts w:hint="eastAsia" w:ascii="宋体" w:hAnsi="宋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 </w:t>
      </w:r>
    </w:p>
    <w:p w14:paraId="6A0248B2">
      <w:pPr>
        <w:widowControl/>
        <w:spacing w:line="578" w:lineRule="exact"/>
        <w:ind w:firstLine="640"/>
        <w:jc w:val="left"/>
        <w:rPr>
          <w:rFonts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 w:val="0"/>
          <w:bCs w:val="0"/>
          <w:kern w:val="0"/>
          <w:sz w:val="32"/>
          <w:szCs w:val="32"/>
        </w:rPr>
        <w:t>（一）主动公开情况。</w:t>
      </w: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我单位充分利用爱昌乐、昌乐日报、潍坊日报等媒介平台，重点公开造林绿化、森林防火、林业有害生物防控、林长制等业务工作，对干部人事任免、考核奖惩、财务预算决算等信息也主动及时公开。2024年，主动公开政务信息5条，其中财政信息4条，信息公开指南1条。</w:t>
      </w:r>
    </w:p>
    <w:p w14:paraId="2DE0868F">
      <w:pPr>
        <w:widowControl/>
        <w:spacing w:line="578" w:lineRule="exact"/>
        <w:ind w:firstLine="640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楷体_GB2312" w:hAnsi="楷体" w:eastAsia="楷体_GB2312" w:cs="宋体"/>
          <w:b w:val="0"/>
          <w:bCs w:val="0"/>
          <w:kern w:val="0"/>
          <w:sz w:val="32"/>
          <w:szCs w:val="32"/>
        </w:rPr>
        <w:t>（二）依申请公开情况</w:t>
      </w:r>
      <w:r>
        <w:rPr>
          <w:rFonts w:hint="eastAsia" w:ascii="楷体_GB2312" w:hAnsi="宋体" w:eastAsia="楷体_GB2312" w:cs="宋体"/>
          <w:b w:val="0"/>
          <w:bCs w:val="0"/>
          <w:kern w:val="0"/>
          <w:sz w:val="32"/>
          <w:szCs w:val="32"/>
        </w:rPr>
        <w:t>。</w:t>
      </w: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2024年我单位未受理政府信息公开申请。</w:t>
      </w:r>
    </w:p>
    <w:p w14:paraId="59FC8001">
      <w:pPr>
        <w:widowControl/>
        <w:spacing w:line="578" w:lineRule="exact"/>
        <w:ind w:firstLine="640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楷体_GB2312" w:hAnsi="楷体" w:eastAsia="楷体_GB2312" w:cs="宋体"/>
          <w:b w:val="0"/>
          <w:bCs w:val="0"/>
          <w:kern w:val="0"/>
          <w:sz w:val="32"/>
          <w:szCs w:val="32"/>
        </w:rPr>
        <w:t>（三）政府信息管理。</w:t>
      </w:r>
      <w:r>
        <w:rPr>
          <w:rFonts w:hint="eastAsia" w:ascii="仿宋_GB2312" w:hAnsi="楷体" w:eastAsia="仿宋_GB2312" w:cs="宋体"/>
          <w:b w:val="0"/>
          <w:bCs w:val="0"/>
          <w:kern w:val="0"/>
          <w:sz w:val="32"/>
          <w:szCs w:val="32"/>
        </w:rPr>
        <w:t>建立健全政府信息公开制度，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完善政务信息常态化管理机制，安排专人负责政务信息公开工作，主动宣传林业法律法规及政策，及时公开林业业务工作开展情况。严格做好公开信息保密审查，确保公开信息不涉密、涉密信息不公开。</w:t>
      </w:r>
    </w:p>
    <w:p w14:paraId="073B2A68">
      <w:pPr>
        <w:widowControl/>
        <w:spacing w:line="578" w:lineRule="exact"/>
        <w:ind w:firstLine="640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楷体_GB2312" w:hAnsi="楷体" w:eastAsia="楷体_GB2312" w:cs="宋体"/>
          <w:b w:val="0"/>
          <w:bCs w:val="0"/>
          <w:kern w:val="0"/>
          <w:sz w:val="32"/>
          <w:szCs w:val="32"/>
        </w:rPr>
        <w:t>（四）政府信息公开平台建设。</w:t>
      </w:r>
      <w:r>
        <w:rPr>
          <w:rFonts w:hint="eastAsia" w:ascii="仿宋_GB2312" w:hAnsi="楷体" w:eastAsia="仿宋_GB2312" w:cs="宋体"/>
          <w:b w:val="0"/>
          <w:bCs w:val="0"/>
          <w:kern w:val="0"/>
          <w:sz w:val="32"/>
          <w:szCs w:val="32"/>
        </w:rPr>
        <w:t>主要通过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昌乐县政府门户网站、爱昌乐平台、昌乐日报及公告栏等方式公开林业有关信息。</w:t>
      </w:r>
    </w:p>
    <w:p w14:paraId="49D63C08">
      <w:pPr>
        <w:widowControl/>
        <w:shd w:val="clear" w:color="auto" w:fill="FFFFFF"/>
        <w:spacing w:line="578" w:lineRule="exact"/>
        <w:ind w:firstLine="640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楷体_GB2312" w:hAnsi="楷体" w:eastAsia="楷体_GB2312" w:cs="宋体"/>
          <w:b w:val="0"/>
          <w:bCs w:val="0"/>
          <w:kern w:val="0"/>
          <w:sz w:val="32"/>
          <w:szCs w:val="32"/>
        </w:rPr>
        <w:t>（五）监督保障。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一是组织领导到位。坚持把推进政府信息公开工作作为机关日常工作来抓，明确机关分管领导、承办科室、具体工作人员的责任，加强各站（科、室）配合与协助，全力做好政府信息公开管理工作，确保林业信息公开规范有序。二是坚持落实政务公开制度，认真做好政务信息公开年度报告工作，确定岗位职责，明确投诉举报方式。</w:t>
      </w:r>
    </w:p>
    <w:p w14:paraId="12C7C83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919"/>
        <w:gridCol w:w="1830"/>
        <w:gridCol w:w="1886"/>
      </w:tblGrid>
      <w:tr w14:paraId="7C66A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671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第二十条第（一）项</w:t>
            </w:r>
          </w:p>
        </w:tc>
      </w:tr>
      <w:tr w14:paraId="5DDDF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46F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04A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制发件数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B29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废止件数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FAA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现行有效件数</w:t>
            </w:r>
          </w:p>
        </w:tc>
      </w:tr>
      <w:tr w14:paraId="7DF96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F23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2A8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47D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C2C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 w14:paraId="4757C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E7D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行政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DD9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3B8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924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 w14:paraId="6F5AD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4ED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第二十条第（五）项</w:t>
            </w:r>
          </w:p>
        </w:tc>
      </w:tr>
      <w:tr w14:paraId="27B58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791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276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本年处理决定数量</w:t>
            </w:r>
          </w:p>
        </w:tc>
      </w:tr>
      <w:tr w14:paraId="3E89E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B0F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C0F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 w14:paraId="0C0D2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6D9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第二十条第（六）项</w:t>
            </w:r>
          </w:p>
        </w:tc>
      </w:tr>
      <w:tr w14:paraId="06ECC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A80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486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本年处理决定数量</w:t>
            </w:r>
          </w:p>
        </w:tc>
      </w:tr>
      <w:tr w14:paraId="351D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219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70A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 w14:paraId="418B4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912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258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 w14:paraId="49B20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7B1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第二十条第（八）项</w:t>
            </w:r>
          </w:p>
        </w:tc>
      </w:tr>
      <w:tr w14:paraId="15382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DB9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8B4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本年收费金额（单位：万元）</w:t>
            </w:r>
          </w:p>
        </w:tc>
      </w:tr>
      <w:tr w14:paraId="4C334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D55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B22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3C71DCE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388"/>
        <w:gridCol w:w="852"/>
        <w:gridCol w:w="765"/>
        <w:gridCol w:w="555"/>
        <w:gridCol w:w="585"/>
        <w:gridCol w:w="510"/>
        <w:gridCol w:w="510"/>
        <w:gridCol w:w="1009"/>
      </w:tblGrid>
      <w:tr w14:paraId="050FD7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3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E22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7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979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申请人情况</w:t>
            </w:r>
          </w:p>
        </w:tc>
      </w:tr>
      <w:tr w14:paraId="064E00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3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4A3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0A9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9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B0C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10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9E7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</w:tr>
      <w:tr w14:paraId="4C487D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3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633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E6B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9A8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06" w:leftChars="-51" w:right="-107" w:rightChars="-51" w:hanging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579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07" w:leftChars="-51" w:right="-107" w:rightChars="-5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FA9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07" w:leftChars="-51" w:right="-107" w:rightChars="-5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51A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06" w:leftChars="-51" w:right="-107" w:rightChars="-51" w:hanging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DCF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63" w:leftChars="-30" w:right="-134" w:rightChars="-64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</w:tc>
        <w:tc>
          <w:tcPr>
            <w:tcW w:w="10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EF0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</w:tr>
      <w:tr w14:paraId="28D1B6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43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FBC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114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2FF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B19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1F8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3DF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9DE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206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149DB0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EA3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F28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C4C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FD9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8AA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C67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BEB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B11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3AA751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53B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8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2DD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8D8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9C1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C2E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644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926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AE4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F35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57A263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81B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38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7CF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881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19B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E19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EDC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B70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312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756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532CAF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D06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488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07" w:leftChars="-51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DB5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4A1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48E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03D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EB9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5DC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95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A48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64BFD8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9C1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A43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640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131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612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01C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DDD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46C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693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394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794E6B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A57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910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C0A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464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8A6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5A1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FC3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6A8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064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CF5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36957F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429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B58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380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6CD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CA0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846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9EC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B49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89C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849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330AF8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EB2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36C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281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053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E5E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CEC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C53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528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A49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03E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5E456F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B96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811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B9A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E19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1E1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382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AD5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521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BA2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8A4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7784D1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B54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E77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5BE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14F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F70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A6B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2E7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7FB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AB2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0E5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7E83E2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A31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DE2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2DE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1FB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9B8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F83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3D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A29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6EA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1EE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5FB523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F40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B2F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07" w:leftChars="-51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A37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5F5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CC2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E4F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E21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A9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A51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303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3B46B2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6E1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A34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07" w:leftChars="-51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8B1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2E7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B79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EFB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D74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052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6C3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41B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4D2C26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2F5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3E3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07" w:leftChars="-51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1E7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BBE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EA1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888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8B4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B6F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83B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2D5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6FC8D5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332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6E6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07" w:leftChars="-51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A63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B48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2D4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90A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312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7AC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104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DAF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727AE0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8A2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37B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FB8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39A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8D6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E2F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C55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882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087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422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7293C4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329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47F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07C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8A0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582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D15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91C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C94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736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5FA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76EF2A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256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1D3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60A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789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2D9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A28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1CC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B70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F45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DD4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1E73E3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8FC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1F2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A4A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1E0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591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544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AB5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219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D72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7B6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1050AE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CAC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2A5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F4A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852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0F1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557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FD6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7A8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FB7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623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774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37B33E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882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FC4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7AF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852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5F6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D1D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55F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2EB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3C4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DC0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009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0EA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</w:tr>
      <w:tr w14:paraId="06610B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599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E51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D30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852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42E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8BE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702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42D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74F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A5E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009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598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</w:tr>
      <w:tr w14:paraId="68E1C5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8A8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38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0D1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826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093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9BF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157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284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9EE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F1E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68FE52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2BC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D36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A4B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96A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E67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F4A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C9E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277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</w:tr>
    </w:tbl>
    <w:p w14:paraId="277D872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07A324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C5B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FED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0672A6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909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49" w:leftChars="-71" w:right="-170" w:rightChars="-81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  <w:p w14:paraId="0FE8A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49" w:leftChars="-71" w:right="-170" w:rightChars="-81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45B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43" w:leftChars="-21" w:right="-132" w:rightChars="-63" w:hanging="1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A0E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82" w:leftChars="-39" w:right="-97" w:rightChars="-46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7D1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18" w:leftChars="-56" w:right="-118" w:rightChars="-56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</w:p>
          <w:p w14:paraId="6E882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18" w:leftChars="-56" w:right="-118" w:rightChars="-56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155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</w:t>
            </w:r>
          </w:p>
          <w:p w14:paraId="31D69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F1C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72E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080B05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974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A68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AC4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DF4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E34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35C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05" w:leftChars="-50" w:right="-126" w:rightChars="-60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19E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86" w:leftChars="-41" w:right="-88" w:rightChars="-42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85D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26" w:leftChars="-60" w:right="-136" w:rightChars="-65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  <w:p w14:paraId="0985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26" w:leftChars="-60" w:right="-136" w:rightChars="-65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82B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64" w:leftChars="-78" w:right="-153" w:rightChars="-73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</w:p>
          <w:p w14:paraId="459AD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64" w:leftChars="-78" w:right="-153" w:rightChars="-73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206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3F4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99" w:leftChars="-47" w:right="-78" w:rightChars="-37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699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36" w:leftChars="-65" w:right="-124" w:rightChars="-59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  <w:p w14:paraId="0480A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36" w:leftChars="-65" w:right="-124" w:rightChars="-59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C96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73" w:leftChars="-83" w:right="-134" w:rightChars="-64" w:hanging="1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 w14:paraId="3F046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173" w:leftChars="-83" w:right="-134" w:rightChars="-64" w:hanging="1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3A3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ind w:left="-67" w:leftChars="-33" w:right="-105" w:rightChars="-50" w:hanging="2" w:hangingChars="1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80E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020B9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D5F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F13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8E8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571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434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A81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815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E07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8AC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54B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912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861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40C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689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F0E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0</w:t>
            </w:r>
          </w:p>
        </w:tc>
      </w:tr>
    </w:tbl>
    <w:p w14:paraId="2A0CC151">
      <w:pPr>
        <w:widowControl/>
        <w:shd w:val="clear" w:color="auto" w:fill="FFFFFF"/>
        <w:spacing w:line="578" w:lineRule="exact"/>
        <w:ind w:firstLine="640" w:firstLineChars="200"/>
        <w:jc w:val="left"/>
        <w:rPr>
          <w:rFonts w:ascii="黑体" w:hAnsi="黑体" w:eastAsia="黑体" w:cs="宋体"/>
          <w:b w:val="0"/>
          <w:bCs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</w:rPr>
        <w:t>五、存在的主要问题及改进情况</w:t>
      </w:r>
    </w:p>
    <w:p w14:paraId="248773A6">
      <w:pPr>
        <w:widowControl/>
        <w:shd w:val="clear" w:color="auto" w:fill="FFFFFF"/>
        <w:spacing w:line="578" w:lineRule="exact"/>
        <w:ind w:firstLine="640" w:firstLineChars="200"/>
        <w:jc w:val="left"/>
        <w:rPr>
          <w:rFonts w:ascii="楷体_GB2312" w:hAnsi="宋体" w:eastAsia="楷体_GB2312" w:cs="宋体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kern w:val="0"/>
          <w:sz w:val="32"/>
          <w:szCs w:val="32"/>
        </w:rPr>
        <w:t>(一)2023年问题整改情况</w:t>
      </w:r>
    </w:p>
    <w:p w14:paraId="413A155A">
      <w:pPr>
        <w:widowControl/>
        <w:shd w:val="clear" w:color="auto" w:fill="FFFFFF"/>
        <w:spacing w:line="578" w:lineRule="exact"/>
        <w:ind w:firstLine="640" w:firstLineChars="200"/>
        <w:jc w:val="left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一是组织业务培训，提升政务公开工作人员的业务能力和工作水平；二是进一步规范政务公开的内容和形式，做到及时公开。</w:t>
      </w:r>
    </w:p>
    <w:p w14:paraId="0546669F">
      <w:pPr>
        <w:widowControl/>
        <w:shd w:val="clear" w:color="auto" w:fill="FFFFFF"/>
        <w:spacing w:line="578" w:lineRule="exact"/>
        <w:ind w:firstLine="640" w:firstLineChars="200"/>
        <w:jc w:val="left"/>
        <w:rPr>
          <w:rFonts w:ascii="楷体_GB2312" w:hAnsi="黑体" w:eastAsia="楷体_GB2312" w:cs="宋体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黑体" w:eastAsia="楷体_GB2312" w:cs="宋体"/>
          <w:b w:val="0"/>
          <w:bCs w:val="0"/>
          <w:kern w:val="0"/>
          <w:sz w:val="32"/>
          <w:szCs w:val="32"/>
        </w:rPr>
        <w:t>（二）2024年存在的主要问题及整改措施</w:t>
      </w:r>
    </w:p>
    <w:p w14:paraId="52CF4DDB">
      <w:pPr>
        <w:widowControl/>
        <w:shd w:val="clear" w:color="auto" w:fill="FFFFFF"/>
        <w:spacing w:line="578" w:lineRule="exact"/>
        <w:ind w:firstLine="640" w:firstLineChars="200"/>
        <w:jc w:val="left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 w:val="0"/>
          <w:bCs w:val="0"/>
          <w:kern w:val="0"/>
          <w:sz w:val="32"/>
          <w:szCs w:val="32"/>
        </w:rPr>
        <w:t>2024年，县林业发展中心政务公开工作扎实开展，但仍存在一些问题和不足，主要表现为：公开范围不够广泛，公开力度需进一步加大</w:t>
      </w:r>
      <w:r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  <w:t>；对相关工作要求贯彻落实不够严格，需要进一步加大学习培训力度。</w:t>
      </w:r>
    </w:p>
    <w:p w14:paraId="1F1BC9DE">
      <w:pPr>
        <w:widowControl/>
        <w:shd w:val="clear" w:color="auto" w:fill="FFFFFF"/>
        <w:spacing w:line="578" w:lineRule="exact"/>
        <w:ind w:firstLine="640" w:firstLineChars="200"/>
        <w:jc w:val="left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下步，县林业发展中心将继续健全政务公开制度，加强对工作人员的培训工作；进一步完善各站（科、室）协调机制，务求信息公开发布及时准确。</w:t>
      </w:r>
    </w:p>
    <w:p w14:paraId="06759D8E">
      <w:pPr>
        <w:widowControl/>
        <w:shd w:val="clear" w:color="auto" w:fill="FFFFFF"/>
        <w:spacing w:line="578" w:lineRule="exact"/>
        <w:ind w:firstLine="640" w:firstLineChars="200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</w:rPr>
        <w:t>六、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</w:rPr>
        <w:t>其他需要报告的事项</w:t>
      </w:r>
    </w:p>
    <w:p w14:paraId="13D90D7E">
      <w:pPr>
        <w:widowControl/>
        <w:shd w:val="clear" w:color="auto" w:fill="FFFFFF"/>
        <w:spacing w:line="578" w:lineRule="exact"/>
        <w:ind w:firstLine="640" w:firstLineChars="200"/>
        <w:jc w:val="left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kern w:val="0"/>
          <w:sz w:val="32"/>
          <w:szCs w:val="32"/>
        </w:rPr>
        <w:t>（一）收取信息处理费情况。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2024年，县林业发展中心未收取任何政务信息公开信息处理费。</w:t>
      </w:r>
    </w:p>
    <w:p w14:paraId="07AE2DAB">
      <w:pPr>
        <w:widowControl/>
        <w:shd w:val="clear" w:color="auto" w:fill="FFFFFF"/>
        <w:spacing w:line="578" w:lineRule="exact"/>
        <w:ind w:firstLine="640" w:firstLineChars="200"/>
        <w:jc w:val="left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kern w:val="0"/>
          <w:sz w:val="32"/>
          <w:szCs w:val="32"/>
        </w:rPr>
        <w:t>（二）上级年度政务公开工作要点落实情况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。及时公开财务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预算决算信息，围绕造林绿化、森林防火、林业有害生物防控、林长制等林业重点工作，及时公开工作进展，主动接受社会监督。</w:t>
      </w:r>
    </w:p>
    <w:p w14:paraId="2A75CE4E">
      <w:pPr>
        <w:widowControl/>
        <w:shd w:val="clear" w:color="auto" w:fill="FFFFFF"/>
        <w:spacing w:line="578" w:lineRule="exact"/>
        <w:ind w:firstLine="640" w:firstLineChars="200"/>
        <w:jc w:val="left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kern w:val="0"/>
          <w:sz w:val="32"/>
          <w:szCs w:val="32"/>
        </w:rPr>
        <w:t>（三）人大代表建议和政协提案办理情况。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2024年，县林业发展中心未收到人大代表建议和政协提案。</w:t>
      </w:r>
    </w:p>
    <w:p w14:paraId="2E53E6C3">
      <w:pPr>
        <w:widowControl/>
        <w:shd w:val="clear" w:color="auto" w:fill="FFFFFF"/>
        <w:spacing w:line="578" w:lineRule="exact"/>
        <w:ind w:firstLine="640" w:firstLineChars="200"/>
        <w:jc w:val="left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kern w:val="0"/>
          <w:sz w:val="32"/>
          <w:szCs w:val="32"/>
        </w:rPr>
        <w:t>（四）年度政务公开工作创新情况。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无。</w:t>
      </w:r>
    </w:p>
    <w:p w14:paraId="0302A052">
      <w:pPr>
        <w:widowControl/>
        <w:shd w:val="clear" w:color="auto" w:fill="FFFFFF"/>
        <w:spacing w:line="578" w:lineRule="exact"/>
        <w:ind w:firstLine="640" w:firstLineChars="200"/>
        <w:jc w:val="left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kern w:val="0"/>
          <w:sz w:val="32"/>
          <w:szCs w:val="32"/>
        </w:rPr>
        <w:t>（五）报告数据统计说明。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本报告所列数据统计期限为2024年1月1日至2024年12月31日。</w:t>
      </w:r>
    </w:p>
    <w:p w14:paraId="3AD1288A">
      <w:pPr>
        <w:widowControl/>
        <w:shd w:val="clear" w:color="auto" w:fill="FFFFFF"/>
        <w:spacing w:line="578" w:lineRule="exact"/>
        <w:ind w:firstLine="640" w:firstLineChars="200"/>
        <w:jc w:val="left"/>
        <w:rPr>
          <w:rFonts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kern w:val="0"/>
          <w:sz w:val="32"/>
          <w:szCs w:val="32"/>
        </w:rPr>
        <w:t>（六）本行政机关认为需要报告的其他事项。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无。</w:t>
      </w:r>
    </w:p>
    <w:p w14:paraId="16AA629E">
      <w:pPr>
        <w:widowControl/>
        <w:shd w:val="clear" w:color="auto" w:fill="FFFFFF"/>
        <w:spacing w:line="578" w:lineRule="exact"/>
        <w:ind w:left="6234" w:leftChars="304" w:hanging="5596" w:hangingChars="1749"/>
        <w:jc w:val="left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 w:val="0"/>
          <w:kern w:val="0"/>
          <w:sz w:val="32"/>
          <w:szCs w:val="32"/>
        </w:rPr>
        <w:t>（七）其他有关文件专门要求报告的事项。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无。</w:t>
      </w:r>
    </w:p>
    <w:p w14:paraId="43BD5C3B">
      <w:pPr>
        <w:widowControl/>
        <w:shd w:val="clear" w:color="auto" w:fill="FFFFFF"/>
        <w:spacing w:line="578" w:lineRule="exact"/>
        <w:ind w:left="6234" w:leftChars="304" w:hanging="5596" w:hangingChars="1749"/>
        <w:jc w:val="left"/>
        <w:rPr>
          <w:rFonts w:ascii="楷体_GB2312" w:hAnsi="宋体" w:eastAsia="楷体_GB2312" w:cs="宋体"/>
          <w:b w:val="0"/>
          <w:bCs w:val="0"/>
          <w:kern w:val="0"/>
          <w:sz w:val="32"/>
          <w:szCs w:val="32"/>
        </w:rPr>
      </w:pPr>
    </w:p>
    <w:p w14:paraId="4EC81120">
      <w:pPr>
        <w:widowControl/>
        <w:shd w:val="clear" w:color="auto" w:fill="FFFFFF"/>
        <w:spacing w:line="578" w:lineRule="exact"/>
        <w:ind w:left="6270" w:leftChars="2660" w:hanging="684" w:hangingChars="214"/>
        <w:jc w:val="left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昌乐县林业发展中心</w:t>
      </w:r>
    </w:p>
    <w:p w14:paraId="44A982BB">
      <w:pPr>
        <w:widowControl/>
        <w:shd w:val="clear" w:color="auto" w:fill="FFFFFF"/>
        <w:spacing w:line="578" w:lineRule="exact"/>
        <w:ind w:left="6269" w:leftChars="2888" w:hanging="204" w:hangingChars="64"/>
        <w:jc w:val="left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2025年1月8日</w:t>
      </w:r>
    </w:p>
    <w:p w14:paraId="61337F01">
      <w:pPr>
        <w:widowControl/>
        <w:shd w:val="clear" w:color="auto" w:fill="FFFFFF"/>
        <w:spacing w:line="578" w:lineRule="exact"/>
        <w:ind w:left="6269" w:leftChars="2888" w:hanging="204" w:hangingChars="64"/>
        <w:jc w:val="left"/>
        <w:rPr>
          <w:rFonts w:ascii="仿宋_GB2312" w:eastAsia="仿宋_GB2312"/>
          <w:b w:val="0"/>
          <w:bCs w:val="0"/>
          <w:sz w:val="32"/>
          <w:szCs w:val="32"/>
        </w:rPr>
      </w:pPr>
    </w:p>
    <w:sectPr>
      <w:pgSz w:w="11906" w:h="16838"/>
      <w:pgMar w:top="2098" w:right="1418" w:bottom="198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iY2FjNzlkZDdlYTZjYTU3YmM5MDQwM2RjZTdmZDgifQ=="/>
  </w:docVars>
  <w:rsids>
    <w:rsidRoot w:val="002148F3"/>
    <w:rsid w:val="000142D8"/>
    <w:rsid w:val="0004004A"/>
    <w:rsid w:val="00050D7C"/>
    <w:rsid w:val="00071F29"/>
    <w:rsid w:val="000A3FC4"/>
    <w:rsid w:val="000B6D80"/>
    <w:rsid w:val="000D5BC4"/>
    <w:rsid w:val="000E38E2"/>
    <w:rsid w:val="00103998"/>
    <w:rsid w:val="0013065E"/>
    <w:rsid w:val="00142611"/>
    <w:rsid w:val="001515E4"/>
    <w:rsid w:val="00184478"/>
    <w:rsid w:val="001B1614"/>
    <w:rsid w:val="001E6FE3"/>
    <w:rsid w:val="001E7987"/>
    <w:rsid w:val="002148F3"/>
    <w:rsid w:val="0026481E"/>
    <w:rsid w:val="002875E2"/>
    <w:rsid w:val="00287BD9"/>
    <w:rsid w:val="002C2318"/>
    <w:rsid w:val="002E2B7C"/>
    <w:rsid w:val="002F5471"/>
    <w:rsid w:val="00321FDF"/>
    <w:rsid w:val="00324003"/>
    <w:rsid w:val="00377154"/>
    <w:rsid w:val="003B14BF"/>
    <w:rsid w:val="003F09D1"/>
    <w:rsid w:val="0041729B"/>
    <w:rsid w:val="004209DB"/>
    <w:rsid w:val="00424FB8"/>
    <w:rsid w:val="0042589A"/>
    <w:rsid w:val="004456CD"/>
    <w:rsid w:val="0045288D"/>
    <w:rsid w:val="00462DAF"/>
    <w:rsid w:val="00492447"/>
    <w:rsid w:val="004B161F"/>
    <w:rsid w:val="004B1BCB"/>
    <w:rsid w:val="004C413A"/>
    <w:rsid w:val="004C773E"/>
    <w:rsid w:val="004F1780"/>
    <w:rsid w:val="00521439"/>
    <w:rsid w:val="00540955"/>
    <w:rsid w:val="00553450"/>
    <w:rsid w:val="005B4220"/>
    <w:rsid w:val="005C1CB9"/>
    <w:rsid w:val="005F4F37"/>
    <w:rsid w:val="00626822"/>
    <w:rsid w:val="006301AA"/>
    <w:rsid w:val="006351D0"/>
    <w:rsid w:val="006B122D"/>
    <w:rsid w:val="006B4DD4"/>
    <w:rsid w:val="00717034"/>
    <w:rsid w:val="00727D91"/>
    <w:rsid w:val="00747355"/>
    <w:rsid w:val="00751A78"/>
    <w:rsid w:val="0077125B"/>
    <w:rsid w:val="007B1098"/>
    <w:rsid w:val="007E339D"/>
    <w:rsid w:val="007E52BF"/>
    <w:rsid w:val="008346EF"/>
    <w:rsid w:val="00886B2F"/>
    <w:rsid w:val="008A7903"/>
    <w:rsid w:val="0090386C"/>
    <w:rsid w:val="0095648C"/>
    <w:rsid w:val="00971865"/>
    <w:rsid w:val="0097493C"/>
    <w:rsid w:val="009A0C87"/>
    <w:rsid w:val="009A10E1"/>
    <w:rsid w:val="009B55CF"/>
    <w:rsid w:val="009E2A36"/>
    <w:rsid w:val="009E7515"/>
    <w:rsid w:val="00A027F8"/>
    <w:rsid w:val="00A32B08"/>
    <w:rsid w:val="00A522C7"/>
    <w:rsid w:val="00A87B80"/>
    <w:rsid w:val="00A953BD"/>
    <w:rsid w:val="00AB4183"/>
    <w:rsid w:val="00AC6427"/>
    <w:rsid w:val="00AD2585"/>
    <w:rsid w:val="00AD4986"/>
    <w:rsid w:val="00AE3A91"/>
    <w:rsid w:val="00AF6F37"/>
    <w:rsid w:val="00B451C3"/>
    <w:rsid w:val="00B56A7D"/>
    <w:rsid w:val="00B617D3"/>
    <w:rsid w:val="00B941F0"/>
    <w:rsid w:val="00B965A7"/>
    <w:rsid w:val="00BF0FD0"/>
    <w:rsid w:val="00BF21A5"/>
    <w:rsid w:val="00C1771E"/>
    <w:rsid w:val="00CC1FD7"/>
    <w:rsid w:val="00CE492A"/>
    <w:rsid w:val="00CE557A"/>
    <w:rsid w:val="00CE64EC"/>
    <w:rsid w:val="00D1221C"/>
    <w:rsid w:val="00D16497"/>
    <w:rsid w:val="00D2092F"/>
    <w:rsid w:val="00D222A9"/>
    <w:rsid w:val="00D24892"/>
    <w:rsid w:val="00D27A6E"/>
    <w:rsid w:val="00D300B2"/>
    <w:rsid w:val="00D31568"/>
    <w:rsid w:val="00D45583"/>
    <w:rsid w:val="00D45C31"/>
    <w:rsid w:val="00D479D3"/>
    <w:rsid w:val="00D67076"/>
    <w:rsid w:val="00D714F3"/>
    <w:rsid w:val="00D76FCA"/>
    <w:rsid w:val="00D84FAE"/>
    <w:rsid w:val="00D90096"/>
    <w:rsid w:val="00DC53C5"/>
    <w:rsid w:val="00DE1AFA"/>
    <w:rsid w:val="00E619C8"/>
    <w:rsid w:val="00E86179"/>
    <w:rsid w:val="00EA33D6"/>
    <w:rsid w:val="00ED201A"/>
    <w:rsid w:val="00ED4CA9"/>
    <w:rsid w:val="00ED5B31"/>
    <w:rsid w:val="00F15D01"/>
    <w:rsid w:val="00F80D99"/>
    <w:rsid w:val="00FE0A43"/>
    <w:rsid w:val="00FF2A9C"/>
    <w:rsid w:val="26880758"/>
    <w:rsid w:val="797D32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p"/>
    <w:basedOn w:val="1"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874</Words>
  <Characters>905</Characters>
  <Lines>19</Lines>
  <Paragraphs>5</Paragraphs>
  <TotalTime>0</TotalTime>
  <ScaleCrop>false</ScaleCrop>
  <LinksUpToDate>false</LinksUpToDate>
  <CharactersWithSpaces>914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2023-01-19T07:59:00Z</dcterms:created>
  <dc:creator>微软用户</dc:creator>
  <cp:lastModifiedBy>Administrator</cp:lastModifiedBy>
  <cp:lastPrinted>2021-02-01T06:24:00Z</cp:lastPrinted>
  <dcterms:modified xsi:type="dcterms:W3CDTF">2025-02-05T07:11:47Z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5E0A5194DAF64EBA87AB1220DA5C09BF</vt:lpwstr>
  </property>
  <property fmtid="{D5CDD505-2E9C-101B-9397-08002B2CF9AE}" pid="4" name="KSOTemplateDocerSaveRecord">
    <vt:lpwstr>eyJoZGlkIjoiMWJiNDJhYTY3OThkMzhjNGFkMDEzOTIxN2VmMjkwOGEifQ==</vt:lpwstr>
  </property>
</Properties>
</file>