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
          <w:bCs/>
          <w:sz w:val="44"/>
          <w:szCs w:val="44"/>
          <w:lang w:val="en-US" w:eastAsia="zh-CN"/>
        </w:rPr>
      </w:pPr>
      <w:r>
        <w:rPr>
          <w:rFonts w:hint="eastAsia" w:ascii="方正小标宋简体" w:eastAsia="方正小标宋简体"/>
          <w:b/>
          <w:bCs/>
          <w:sz w:val="44"/>
          <w:szCs w:val="44"/>
          <w:lang w:val="en-US" w:eastAsia="zh-CN"/>
        </w:rPr>
        <w:t>昌乐县农业农村局</w:t>
      </w:r>
    </w:p>
    <w:p>
      <w:pPr>
        <w:spacing w:line="600" w:lineRule="exact"/>
        <w:jc w:val="center"/>
        <w:rPr>
          <w:rFonts w:ascii="方正小标宋简体" w:eastAsia="方正小标宋简体"/>
          <w:b/>
          <w:bCs/>
          <w:sz w:val="44"/>
          <w:szCs w:val="44"/>
        </w:rPr>
      </w:pPr>
      <w:bookmarkStart w:id="10" w:name="_GoBack"/>
      <w:bookmarkEnd w:id="10"/>
      <w:r>
        <w:rPr>
          <w:rFonts w:hint="eastAsia" w:ascii="方正小标宋简体" w:eastAsia="方正小标宋简体"/>
          <w:b/>
          <w:bCs/>
          <w:sz w:val="44"/>
          <w:szCs w:val="44"/>
        </w:rPr>
        <w:t>政府信息公开工作年度报告</w:t>
      </w:r>
    </w:p>
    <w:p>
      <w:pPr>
        <w:spacing w:line="600" w:lineRule="exact"/>
        <w:ind w:firstLine="640" w:firstLineChars="200"/>
        <w:rPr>
          <w:rFonts w:ascii="仿宋_GB2312" w:eastAsia="仿宋_GB2312"/>
          <w:sz w:val="32"/>
          <w:szCs w:val="32"/>
        </w:rPr>
      </w:pPr>
    </w:p>
    <w:p>
      <w:pPr>
        <w:pStyle w:val="5"/>
        <w:keepNext w:val="0"/>
        <w:keepLines w:val="0"/>
        <w:pageBreakBefore w:val="0"/>
        <w:kinsoku/>
        <w:overflowPunct/>
        <w:topLinePunct w:val="0"/>
        <w:autoSpaceDE/>
        <w:autoSpaceDN/>
        <w:bidi w:val="0"/>
        <w:adjustRightInd/>
        <w:spacing w:before="0" w:beforeAutospacing="0" w:after="0" w:afterAutospacing="0" w:line="60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根据《中华人民共和国政府信息公开条例》</w:t>
      </w:r>
      <w:r>
        <w:rPr>
          <w:rFonts w:hint="eastAsia" w:ascii="仿宋_GB2312" w:eastAsia="仿宋_GB2312"/>
          <w:b/>
          <w:sz w:val="32"/>
          <w:szCs w:val="32"/>
          <w:lang w:eastAsia="zh-CN"/>
        </w:rPr>
        <w:t>《</w:t>
      </w:r>
      <w:r>
        <w:rPr>
          <w:rFonts w:hint="eastAsia" w:ascii="仿宋_GB2312" w:eastAsia="仿宋_GB2312"/>
          <w:b/>
          <w:sz w:val="32"/>
          <w:szCs w:val="32"/>
          <w:lang w:val="en-US" w:eastAsia="zh-CN"/>
        </w:rPr>
        <w:t>昌乐县人民政府关于做好2023年政府信息公开工作年度报告编制发布和报送工作的通知</w:t>
      </w:r>
      <w:r>
        <w:rPr>
          <w:rFonts w:hint="eastAsia" w:ascii="仿宋_GB2312" w:eastAsia="仿宋_GB2312"/>
          <w:b/>
          <w:sz w:val="32"/>
          <w:szCs w:val="32"/>
          <w:lang w:eastAsia="zh-CN"/>
        </w:rPr>
        <w:t>》</w:t>
      </w:r>
      <w:r>
        <w:rPr>
          <w:rFonts w:hint="eastAsia" w:ascii="仿宋_GB2312" w:eastAsia="仿宋_GB2312"/>
          <w:b/>
          <w:sz w:val="32"/>
          <w:szCs w:val="32"/>
          <w:lang w:val="en-US" w:eastAsia="zh-CN"/>
        </w:rPr>
        <w:t>要求，我局编制完成了2023年政府信息公开工作年度报告，由总体情况、主动公开政府信息情况、收到和处理政府信息公开申请情况、政府信息公开行政复议、行政诉讼情况、存在的主要问题及改进情况、其他需要报告的事项六部分组成。本报告数据的期限从2023年1月1日至12月31日，如对本报告有疑问，请与昌乐县农业农村局办公室联系，联系电话：6222358，电子邮箱: clnyj@wf.shandong.cn通讯地址：城关商务社区1号楼6楼645室。</w:t>
      </w:r>
    </w:p>
    <w:p>
      <w:pPr>
        <w:spacing w:line="600" w:lineRule="exact"/>
        <w:ind w:firstLine="643" w:firstLineChars="200"/>
        <w:rPr>
          <w:rFonts w:ascii="楷体_GB2312" w:eastAsia="楷体_GB2312"/>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总体情况</w:t>
      </w:r>
      <w:r>
        <w:rPr>
          <w:rFonts w:hint="eastAsia" w:ascii="楷体_GB2312" w:eastAsia="楷体_GB2312"/>
          <w:b/>
          <w:bCs/>
          <w:sz w:val="32"/>
          <w:szCs w:val="32"/>
        </w:rPr>
        <w:t>。</w:t>
      </w:r>
    </w:p>
    <w:p>
      <w:pPr>
        <w:keepNext w:val="0"/>
        <w:keepLines w:val="0"/>
        <w:pageBreakBefore w:val="0"/>
        <w:widowControl/>
        <w:numPr>
          <w:ilvl w:val="0"/>
          <w:numId w:val="0"/>
        </w:numPr>
        <w:kinsoku/>
        <w:wordWrap w:val="0"/>
        <w:overflowPunct/>
        <w:topLinePunct w:val="0"/>
        <w:autoSpaceDE/>
        <w:autoSpaceDN/>
        <w:bidi w:val="0"/>
        <w:adjustRightInd/>
        <w:spacing w:line="600" w:lineRule="exact"/>
        <w:ind w:firstLine="643" w:firstLineChars="200"/>
        <w:jc w:val="both"/>
        <w:textAlignment w:val="auto"/>
        <w:rPr>
          <w:rFonts w:hint="eastAsia" w:ascii="仿宋_GB2312" w:hAnsi="微软雅黑" w:eastAsia="仿宋_GB2312" w:cs="宋体"/>
          <w:b/>
          <w:kern w:val="0"/>
          <w:sz w:val="32"/>
          <w:szCs w:val="32"/>
          <w:lang w:val="en-US" w:eastAsia="zh-CN" w:bidi="ar-SA"/>
        </w:rPr>
      </w:pPr>
      <w:r>
        <w:rPr>
          <w:rFonts w:hint="eastAsia" w:ascii="仿宋_GB2312" w:hAnsi="微软雅黑" w:eastAsia="仿宋_GB2312" w:cs="宋体"/>
          <w:b/>
          <w:kern w:val="0"/>
          <w:sz w:val="32"/>
          <w:szCs w:val="32"/>
          <w:lang w:val="en-US" w:eastAsia="zh-CN" w:bidi="ar-SA"/>
        </w:rPr>
        <w:t>（一）</w:t>
      </w:r>
      <w:r>
        <w:rPr>
          <w:rFonts w:hint="eastAsia" w:ascii="楷体_GB2312" w:hAnsi="楷体_GB2312" w:eastAsia="楷体_GB2312" w:cs="楷体_GB2312"/>
          <w:b/>
          <w:sz w:val="32"/>
          <w:szCs w:val="32"/>
          <w:lang w:val="en-US" w:eastAsia="zh-CN"/>
        </w:rPr>
        <w:t>主动公开情况。</w:t>
      </w:r>
      <w:r>
        <w:rPr>
          <w:rFonts w:hint="eastAsia" w:ascii="仿宋_GB2312" w:hAnsi="微软雅黑" w:eastAsia="仿宋_GB2312" w:cs="宋体"/>
          <w:b/>
          <w:kern w:val="0"/>
          <w:sz w:val="32"/>
          <w:szCs w:val="32"/>
          <w:lang w:val="en-US" w:eastAsia="zh-CN" w:bidi="ar-SA"/>
        </w:rPr>
        <w:t>2023年，我局主动公开政务信息81条。主要包括：县农业农村局机关简介、领导分工、事业单位及内设科室职责；与农业农村有关国家法律、法规及行业规范等；政策信息、办事程序，出台的文件意见等；行政执法总体情况、执法人员信息、执法结果通报等；农产品质量安全信息、“双随机一公开”信息、技术信息、市场信息、农情信息、农药经营许可等。对社会公众通过昌乐民声网上提出的涉农政策、农业生产纠纷等问题及时予以全面、细致地回复，及时答复率、满意率100%。</w:t>
      </w:r>
    </w:p>
    <w:p>
      <w:pPr>
        <w:keepNext w:val="0"/>
        <w:keepLines w:val="0"/>
        <w:pageBreakBefore w:val="0"/>
        <w:widowControl/>
        <w:numPr>
          <w:ilvl w:val="0"/>
          <w:numId w:val="0"/>
        </w:numPr>
        <w:kinsoku/>
        <w:wordWrap w:val="0"/>
        <w:overflowPunct/>
        <w:topLinePunct w:val="0"/>
        <w:autoSpaceDE/>
        <w:autoSpaceDN/>
        <w:bidi w:val="0"/>
        <w:adjustRightInd/>
        <w:spacing w:line="600" w:lineRule="exact"/>
        <w:ind w:firstLine="643" w:firstLineChars="200"/>
        <w:jc w:val="both"/>
        <w:textAlignment w:val="auto"/>
        <w:rPr>
          <w:rFonts w:hint="default" w:ascii="仿宋_GB2312" w:hAnsi="微软雅黑" w:eastAsia="仿宋_GB2312"/>
          <w:b/>
          <w:sz w:val="32"/>
          <w:szCs w:val="32"/>
          <w:lang w:val="en-US" w:eastAsia="zh-CN"/>
        </w:rPr>
      </w:pP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eastAsia="zh-CN"/>
        </w:rPr>
        <w:t>依申请公开情况。</w:t>
      </w:r>
      <w:r>
        <w:rPr>
          <w:rFonts w:hint="eastAsia" w:ascii="仿宋_GB2312" w:hAnsi="微软雅黑" w:eastAsia="仿宋_GB2312"/>
          <w:b/>
          <w:sz w:val="32"/>
          <w:szCs w:val="32"/>
        </w:rPr>
        <w:t>202</w:t>
      </w:r>
      <w:r>
        <w:rPr>
          <w:rFonts w:hint="eastAsia" w:ascii="仿宋_GB2312" w:hAnsi="微软雅黑" w:eastAsia="仿宋_GB2312"/>
          <w:b/>
          <w:sz w:val="32"/>
          <w:szCs w:val="32"/>
          <w:lang w:val="en-US" w:eastAsia="zh-CN"/>
        </w:rPr>
        <w:t>3</w:t>
      </w:r>
      <w:r>
        <w:rPr>
          <w:rFonts w:hint="eastAsia" w:ascii="仿宋_GB2312" w:hAnsi="微软雅黑" w:eastAsia="仿宋_GB2312"/>
          <w:b/>
          <w:sz w:val="32"/>
          <w:szCs w:val="32"/>
        </w:rPr>
        <w:t>年，我局</w:t>
      </w:r>
      <w:r>
        <w:rPr>
          <w:rFonts w:hint="eastAsia" w:ascii="仿宋_GB2312" w:hAnsi="微软雅黑" w:eastAsia="仿宋_GB2312"/>
          <w:b/>
          <w:sz w:val="32"/>
          <w:szCs w:val="32"/>
          <w:lang w:val="en-US" w:eastAsia="zh-CN"/>
        </w:rPr>
        <w:t>依申请公开2次，分别为陈先生申请公开本年度该地区农业生产发展资金分配及使用情况；王女士申请公开2020年度乔官镇高标准农田建设相关资料</w:t>
      </w:r>
      <w:r>
        <w:rPr>
          <w:rFonts w:hint="eastAsia" w:ascii="仿宋_GB2312" w:hAnsi="微软雅黑" w:eastAsia="仿宋_GB2312"/>
          <w:b/>
          <w:sz w:val="32"/>
          <w:szCs w:val="32"/>
          <w:lang w:eastAsia="zh-CN"/>
        </w:rPr>
        <w:t>。</w:t>
      </w:r>
      <w:r>
        <w:rPr>
          <w:rFonts w:hint="eastAsia" w:ascii="仿宋_GB2312" w:hAnsi="微软雅黑" w:eastAsia="仿宋_GB2312"/>
          <w:b/>
          <w:sz w:val="32"/>
          <w:szCs w:val="32"/>
          <w:lang w:val="en-US" w:eastAsia="zh-CN"/>
        </w:rPr>
        <w:t>对当事人申请公开的信息，县农业农村局均依据相关法律法规及保密要求予以回复。</w:t>
      </w:r>
    </w:p>
    <w:p>
      <w:pPr>
        <w:pStyle w:val="5"/>
        <w:keepNext w:val="0"/>
        <w:keepLines w:val="0"/>
        <w:pageBreakBefore w:val="0"/>
        <w:numPr>
          <w:ilvl w:val="0"/>
          <w:numId w:val="0"/>
        </w:numPr>
        <w:kinsoku/>
        <w:overflowPunct/>
        <w:topLinePunct w:val="0"/>
        <w:autoSpaceDE/>
        <w:autoSpaceDN/>
        <w:bidi w:val="0"/>
        <w:adjustRightInd/>
        <w:spacing w:before="0" w:beforeAutospacing="0" w:after="0" w:afterAutospacing="0" w:line="600" w:lineRule="exact"/>
        <w:ind w:firstLine="643" w:firstLineChars="200"/>
        <w:jc w:val="both"/>
        <w:textAlignment w:val="auto"/>
        <w:rPr>
          <w:rFonts w:hint="eastAsia" w:ascii="仿宋_GB2312" w:hAnsi="宋体" w:eastAsia="仿宋_GB2312" w:cs="宋体"/>
          <w:b/>
          <w:kern w:val="0"/>
          <w:sz w:val="32"/>
          <w:szCs w:val="32"/>
          <w:lang w:val="en-US" w:eastAsia="zh-CN" w:bidi="ar-SA"/>
        </w:rPr>
      </w:pPr>
      <w:r>
        <w:rPr>
          <w:rFonts w:hint="eastAsia" w:ascii="楷体_GB2312" w:hAnsi="楷体_GB2312" w:eastAsia="楷体_GB2312" w:cs="楷体_GB2312"/>
          <w:b/>
          <w:kern w:val="2"/>
          <w:sz w:val="32"/>
          <w:szCs w:val="32"/>
          <w:lang w:val="en-US" w:eastAsia="zh-CN" w:bidi="ar-SA"/>
        </w:rPr>
        <w:t>（三）政府信息管理情况。</w:t>
      </w:r>
      <w:r>
        <w:rPr>
          <w:rFonts w:hint="eastAsia" w:ascii="仿宋_GB2312" w:hAnsi="宋体" w:eastAsia="仿宋_GB2312" w:cs="宋体"/>
          <w:b/>
          <w:kern w:val="0"/>
          <w:sz w:val="32"/>
          <w:szCs w:val="32"/>
          <w:lang w:val="en-US" w:eastAsia="zh-CN" w:bidi="ar-SA"/>
        </w:rPr>
        <w:t>按照政务公开相关文件以及县政府的规范要求</w:t>
      </w:r>
      <w:r>
        <w:rPr>
          <w:rFonts w:hint="eastAsia" w:ascii="仿宋_GB2312" w:eastAsia="仿宋_GB2312" w:cs="宋体"/>
          <w:b/>
          <w:kern w:val="0"/>
          <w:sz w:val="32"/>
          <w:szCs w:val="32"/>
          <w:lang w:val="en-US" w:eastAsia="zh-CN" w:bidi="ar-SA"/>
        </w:rPr>
        <w:t>并结合我局实际，</w:t>
      </w:r>
      <w:r>
        <w:rPr>
          <w:rFonts w:hint="eastAsia" w:ascii="仿宋_GB2312" w:hAnsi="宋体" w:eastAsia="仿宋_GB2312" w:cs="宋体"/>
          <w:b/>
          <w:kern w:val="0"/>
          <w:sz w:val="32"/>
          <w:szCs w:val="32"/>
          <w:lang w:val="en-US" w:eastAsia="zh-CN" w:bidi="ar-SA"/>
        </w:rPr>
        <w:t>本着“严格依法、全面真实和及时便民”的原则，对政府信息公开的保密审查、信息送交、统计报送等具体工作进行规范。</w:t>
      </w:r>
      <w:r>
        <w:rPr>
          <w:rFonts w:hint="eastAsia" w:ascii="仿宋_GB2312" w:eastAsia="仿宋_GB2312" w:cs="宋体"/>
          <w:b/>
          <w:kern w:val="0"/>
          <w:sz w:val="32"/>
          <w:szCs w:val="32"/>
          <w:lang w:val="en-US" w:eastAsia="zh-CN" w:bidi="ar-SA"/>
        </w:rPr>
        <w:t>建立互联网信息公开审查制度，具体工作人员、科室负责人、分管领导三重审核，确保公开信息准确性、完整性、时效性。</w:t>
      </w:r>
      <w:r>
        <w:rPr>
          <w:rFonts w:hint="eastAsia" w:ascii="仿宋_GB2312" w:hAnsi="宋体" w:eastAsia="仿宋_GB2312" w:cs="宋体"/>
          <w:b/>
          <w:kern w:val="0"/>
          <w:sz w:val="32"/>
          <w:szCs w:val="32"/>
          <w:lang w:val="en-US" w:eastAsia="zh-CN" w:bidi="ar-SA"/>
        </w:rPr>
        <w:t>积极</w:t>
      </w:r>
      <w:r>
        <w:rPr>
          <w:rFonts w:hint="eastAsia" w:ascii="仿宋_GB2312" w:eastAsia="仿宋_GB2312" w:cs="宋体"/>
          <w:b/>
          <w:kern w:val="0"/>
          <w:sz w:val="32"/>
          <w:szCs w:val="32"/>
          <w:lang w:val="en-US" w:eastAsia="zh-CN" w:bidi="ar-SA"/>
        </w:rPr>
        <w:t>组织相关工作人员</w:t>
      </w:r>
      <w:r>
        <w:rPr>
          <w:rFonts w:hint="eastAsia" w:ascii="仿宋_GB2312" w:hAnsi="宋体" w:eastAsia="仿宋_GB2312" w:cs="宋体"/>
          <w:b/>
          <w:kern w:val="0"/>
          <w:sz w:val="32"/>
          <w:szCs w:val="32"/>
          <w:lang w:val="en-US" w:eastAsia="zh-CN" w:bidi="ar-SA"/>
        </w:rPr>
        <w:t>开展信息公开工作培训，保证政务公开工作稳步推行。</w:t>
      </w:r>
    </w:p>
    <w:p>
      <w:pPr>
        <w:pStyle w:val="5"/>
        <w:keepNext w:val="0"/>
        <w:keepLines w:val="0"/>
        <w:pageBreakBefore w:val="0"/>
        <w:numPr>
          <w:ilvl w:val="0"/>
          <w:numId w:val="0"/>
        </w:numPr>
        <w:kinsoku/>
        <w:overflowPunct/>
        <w:topLinePunct w:val="0"/>
        <w:autoSpaceDE/>
        <w:autoSpaceDN/>
        <w:bidi w:val="0"/>
        <w:adjustRightInd/>
        <w:spacing w:before="0" w:beforeAutospacing="0" w:after="0" w:afterAutospacing="0" w:line="600" w:lineRule="exact"/>
        <w:ind w:firstLine="643" w:firstLineChars="200"/>
        <w:jc w:val="both"/>
        <w:textAlignment w:val="auto"/>
        <w:rPr>
          <w:rFonts w:hint="default" w:ascii="仿宋_GB2312" w:eastAsia="仿宋_GB2312" w:cs="宋体"/>
          <w:b/>
          <w:kern w:val="0"/>
          <w:sz w:val="32"/>
          <w:szCs w:val="32"/>
          <w:lang w:val="en-US" w:eastAsia="zh-CN" w:bidi="ar-SA"/>
        </w:rPr>
      </w:pPr>
      <w:r>
        <w:rPr>
          <w:rFonts w:hint="eastAsia" w:ascii="楷体_GB2312" w:hAnsi="楷体_GB2312" w:eastAsia="楷体_GB2312" w:cs="楷体_GB2312"/>
          <w:b/>
          <w:kern w:val="2"/>
          <w:sz w:val="32"/>
          <w:szCs w:val="32"/>
          <w:lang w:val="en-US" w:eastAsia="zh-CN" w:bidi="ar-SA"/>
        </w:rPr>
        <w:t>（四）政务信息公开平台建设情况。</w:t>
      </w:r>
      <w:r>
        <w:rPr>
          <w:rFonts w:hint="eastAsia" w:ascii="仿宋_GB2312" w:hAnsi="宋体" w:eastAsia="仿宋_GB2312" w:cs="宋体"/>
          <w:b/>
          <w:kern w:val="0"/>
          <w:sz w:val="32"/>
          <w:szCs w:val="32"/>
          <w:lang w:val="en-US" w:eastAsia="zh-CN" w:bidi="ar-SA"/>
        </w:rPr>
        <w:t>在</w:t>
      </w:r>
      <w:r>
        <w:rPr>
          <w:rFonts w:hint="eastAsia" w:ascii="仿宋_GB2312" w:eastAsia="仿宋_GB2312" w:cs="宋体"/>
          <w:b/>
          <w:kern w:val="0"/>
          <w:sz w:val="32"/>
          <w:szCs w:val="32"/>
          <w:lang w:val="en-US" w:eastAsia="zh-CN" w:bidi="ar-SA"/>
        </w:rPr>
        <w:t>“</w:t>
      </w:r>
      <w:r>
        <w:rPr>
          <w:rFonts w:hint="eastAsia" w:ascii="仿宋_GB2312" w:hAnsi="宋体" w:eastAsia="仿宋_GB2312" w:cs="宋体"/>
          <w:b/>
          <w:kern w:val="0"/>
          <w:sz w:val="32"/>
          <w:szCs w:val="32"/>
          <w:lang w:val="en-US" w:eastAsia="zh-CN" w:bidi="ar-SA"/>
        </w:rPr>
        <w:t>中国昌乐门户网站</w:t>
      </w:r>
      <w:r>
        <w:rPr>
          <w:rFonts w:hint="eastAsia" w:ascii="仿宋_GB2312" w:eastAsia="仿宋_GB2312" w:cs="宋体"/>
          <w:b/>
          <w:kern w:val="0"/>
          <w:sz w:val="32"/>
          <w:szCs w:val="32"/>
          <w:lang w:val="en-US" w:eastAsia="zh-CN" w:bidi="ar-SA"/>
        </w:rPr>
        <w:t>”</w:t>
      </w:r>
      <w:r>
        <w:rPr>
          <w:rFonts w:hint="eastAsia" w:ascii="仿宋_GB2312" w:hAnsi="宋体" w:eastAsia="仿宋_GB2312" w:cs="宋体"/>
          <w:b/>
          <w:kern w:val="0"/>
          <w:sz w:val="32"/>
          <w:szCs w:val="32"/>
          <w:lang w:val="en-US" w:eastAsia="zh-CN" w:bidi="ar-SA"/>
        </w:rPr>
        <w:t>专栏公布部门工作动态，</w:t>
      </w:r>
      <w:r>
        <w:rPr>
          <w:rFonts w:hint="eastAsia" w:ascii="仿宋_GB2312" w:eastAsia="仿宋_GB2312" w:cs="宋体"/>
          <w:b/>
          <w:kern w:val="0"/>
          <w:sz w:val="32"/>
          <w:szCs w:val="32"/>
          <w:lang w:val="en-US" w:eastAsia="zh-CN" w:bidi="ar-SA"/>
        </w:rPr>
        <w:t>包括机构职能、组织管理、政策文件、政策解读、规划计划、财政信息、建议提案、行政权力运行信息等。</w:t>
      </w:r>
    </w:p>
    <w:p>
      <w:pPr>
        <w:keepNext w:val="0"/>
        <w:keepLines w:val="0"/>
        <w:pageBreakBefore w:val="0"/>
        <w:widowControl/>
        <w:numPr>
          <w:ilvl w:val="0"/>
          <w:numId w:val="0"/>
        </w:numPr>
        <w:kinsoku/>
        <w:wordWrap w:val="0"/>
        <w:overflowPunct/>
        <w:topLinePunct w:val="0"/>
        <w:autoSpaceDE/>
        <w:autoSpaceDN/>
        <w:bidi w:val="0"/>
        <w:adjustRightInd/>
        <w:spacing w:line="600" w:lineRule="exact"/>
        <w:ind w:firstLine="643" w:firstLineChars="200"/>
        <w:jc w:val="both"/>
        <w:textAlignment w:val="auto"/>
        <w:rPr>
          <w:rFonts w:hint="eastAsia" w:ascii="仿宋_GB2312" w:hAnsi="微软雅黑" w:eastAsia="仿宋_GB2312" w:cs="宋体"/>
          <w:b/>
          <w:kern w:val="0"/>
          <w:sz w:val="32"/>
          <w:szCs w:val="32"/>
          <w:lang w:val="en-US" w:eastAsia="zh-CN" w:bidi="ar-SA"/>
        </w:rPr>
      </w:pPr>
      <w:r>
        <w:rPr>
          <w:rFonts w:hint="eastAsia" w:ascii="楷体_GB2312" w:hAnsi="楷体_GB2312" w:eastAsia="楷体_GB2312" w:cs="楷体_GB2312"/>
          <w:b/>
          <w:sz w:val="32"/>
          <w:szCs w:val="32"/>
          <w:lang w:val="en-US" w:eastAsia="zh-CN"/>
        </w:rPr>
        <w:t>（五）监督保障情况。</w:t>
      </w:r>
      <w:r>
        <w:rPr>
          <w:rFonts w:hint="eastAsia" w:ascii="仿宋_GB2312" w:hAnsi="宋体" w:eastAsia="仿宋_GB2312" w:cs="宋体"/>
          <w:b/>
          <w:kern w:val="0"/>
          <w:sz w:val="32"/>
          <w:szCs w:val="32"/>
          <w:lang w:val="en-US" w:eastAsia="zh-CN" w:bidi="ar-SA"/>
        </w:rPr>
        <w:t>及时调整局系统政务公开领导小组，确定分管负责人，全面负责做好局机关政府信息公开管理工作，办公室为信息公开工作机构，并安排专人具体负责。定期不定期安排部署政务公开工作，并及时对各部门的政务公开工作落实情况进行督促检查，使政务公开工作真正落到实处，真正体现便民利民、勤政廉政。</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行政机关主动公开政府信息情况。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政府信息公开工作存在的主要问题及改进情况。</w:t>
      </w:r>
    </w:p>
    <w:p>
      <w:pPr>
        <w:pStyle w:val="5"/>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default" w:ascii="仿宋_GB2312" w:eastAsia="仿宋_GB2312"/>
          <w:b/>
          <w:color w:val="auto"/>
          <w:sz w:val="32"/>
          <w:szCs w:val="32"/>
          <w:lang w:val="en-US" w:eastAsia="zh-CN"/>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一</w:t>
      </w: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2023年问题整改情况。</w:t>
      </w:r>
      <w:r>
        <w:rPr>
          <w:rFonts w:hint="eastAsia" w:ascii="仿宋_GB2312" w:eastAsia="仿宋_GB2312"/>
          <w:b/>
          <w:color w:val="auto"/>
          <w:sz w:val="32"/>
          <w:szCs w:val="32"/>
        </w:rPr>
        <w:t>我局政府信息公开</w:t>
      </w:r>
      <w:r>
        <w:rPr>
          <w:rFonts w:hint="eastAsia" w:ascii="仿宋_GB2312" w:eastAsia="仿宋_GB2312"/>
          <w:b/>
          <w:color w:val="auto"/>
          <w:sz w:val="32"/>
          <w:szCs w:val="32"/>
          <w:lang w:val="en-US" w:eastAsia="zh-CN"/>
        </w:rPr>
        <w:t>共主动公开81条，依申请公开2条，政府信息公开</w:t>
      </w:r>
      <w:r>
        <w:rPr>
          <w:rFonts w:hint="eastAsia" w:ascii="仿宋_GB2312" w:eastAsia="仿宋_GB2312"/>
          <w:b/>
          <w:color w:val="auto"/>
          <w:sz w:val="32"/>
          <w:szCs w:val="32"/>
        </w:rPr>
        <w:t>工作取得了新的</w:t>
      </w:r>
      <w:r>
        <w:rPr>
          <w:rFonts w:hint="eastAsia" w:ascii="仿宋_GB2312" w:eastAsia="仿宋_GB2312"/>
          <w:b/>
          <w:color w:val="auto"/>
          <w:sz w:val="32"/>
          <w:szCs w:val="32"/>
          <w:lang w:val="en-US" w:eastAsia="zh-CN"/>
        </w:rPr>
        <w:t>成效</w:t>
      </w:r>
      <w:r>
        <w:rPr>
          <w:rFonts w:hint="eastAsia" w:ascii="仿宋_GB2312" w:eastAsia="仿宋_GB2312"/>
          <w:b/>
          <w:color w:val="auto"/>
          <w:sz w:val="32"/>
          <w:szCs w:val="32"/>
        </w:rPr>
        <w:t>，但同时也存在一些不足</w:t>
      </w:r>
      <w:r>
        <w:rPr>
          <w:rFonts w:hint="eastAsia" w:ascii="仿宋_GB2312" w:eastAsia="仿宋_GB2312"/>
          <w:b/>
          <w:color w:val="auto"/>
          <w:sz w:val="32"/>
          <w:szCs w:val="32"/>
          <w:lang w:eastAsia="zh-CN"/>
        </w:rPr>
        <w:t>。</w:t>
      </w:r>
      <w:r>
        <w:rPr>
          <w:rFonts w:hint="eastAsia" w:ascii="仿宋_GB2312" w:eastAsia="仿宋_GB2312"/>
          <w:b/>
          <w:color w:val="auto"/>
          <w:sz w:val="32"/>
          <w:szCs w:val="32"/>
          <w:lang w:val="en-US" w:eastAsia="zh-CN"/>
        </w:rPr>
        <w:t>主要是信息公开不及时及</w:t>
      </w:r>
      <w:r>
        <w:rPr>
          <w:rFonts w:hint="eastAsia" w:ascii="仿宋_GB2312" w:eastAsia="仿宋_GB2312"/>
          <w:b/>
          <w:color w:val="auto"/>
          <w:sz w:val="32"/>
          <w:szCs w:val="32"/>
        </w:rPr>
        <w:t>信息报送质量有待提高</w:t>
      </w:r>
      <w:r>
        <w:rPr>
          <w:rFonts w:hint="eastAsia" w:ascii="仿宋_GB2312" w:eastAsia="仿宋_GB2312"/>
          <w:b/>
          <w:color w:val="auto"/>
          <w:sz w:val="32"/>
          <w:szCs w:val="32"/>
          <w:lang w:eastAsia="zh-CN"/>
        </w:rPr>
        <w:t>，</w:t>
      </w:r>
      <w:r>
        <w:rPr>
          <w:rFonts w:hint="eastAsia" w:ascii="仿宋_GB2312" w:eastAsia="仿宋_GB2312"/>
          <w:b/>
          <w:color w:val="auto"/>
          <w:sz w:val="32"/>
          <w:szCs w:val="32"/>
          <w:lang w:val="en-US" w:eastAsia="zh-CN"/>
        </w:rPr>
        <w:t>如对陈女士申请公开的我县</w:t>
      </w:r>
      <w:r>
        <w:rPr>
          <w:rFonts w:hint="eastAsia" w:ascii="仿宋_GB2312" w:eastAsia="仿宋_GB2312"/>
          <w:b/>
          <w:color w:val="auto"/>
          <w:sz w:val="32"/>
          <w:szCs w:val="32"/>
          <w:lang w:val="en-US" w:eastAsia="zh-CN"/>
        </w:rPr>
        <w:fldChar w:fldCharType="begin"/>
      </w:r>
      <w:r>
        <w:rPr>
          <w:rFonts w:hint="eastAsia" w:ascii="仿宋_GB2312" w:eastAsia="仿宋_GB2312"/>
          <w:b/>
          <w:color w:val="auto"/>
          <w:sz w:val="32"/>
          <w:szCs w:val="32"/>
          <w:lang w:val="en-US" w:eastAsia="zh-CN"/>
        </w:rPr>
        <w:instrText xml:space="preserve"> HYPERLINK "http://10.88.47.106:8080/wcm/WCMV6/gkml/sqgk/applyform_add_manager.jsp?ApplyFormId=8682" \t "http://10.88.47.106:8080/wcm/WCMV6/gkml/sqgk/_blank" </w:instrText>
      </w:r>
      <w:r>
        <w:rPr>
          <w:rFonts w:hint="eastAsia" w:ascii="仿宋_GB2312" w:eastAsia="仿宋_GB2312"/>
          <w:b/>
          <w:color w:val="auto"/>
          <w:sz w:val="32"/>
          <w:szCs w:val="32"/>
          <w:lang w:val="en-US" w:eastAsia="zh-CN"/>
        </w:rPr>
        <w:fldChar w:fldCharType="separate"/>
      </w:r>
      <w:r>
        <w:rPr>
          <w:rFonts w:hint="eastAsia" w:ascii="仿宋_GB2312" w:eastAsia="仿宋_GB2312"/>
          <w:b/>
          <w:color w:val="auto"/>
          <w:sz w:val="32"/>
          <w:szCs w:val="32"/>
          <w:lang w:val="en-US" w:eastAsia="zh-CN"/>
        </w:rPr>
        <w:t>本年度农业生产发展资金分配及使用情况</w:t>
      </w:r>
      <w:r>
        <w:rPr>
          <w:rFonts w:hint="eastAsia" w:ascii="仿宋_GB2312" w:eastAsia="仿宋_GB2312"/>
          <w:b/>
          <w:color w:val="auto"/>
          <w:sz w:val="32"/>
          <w:szCs w:val="32"/>
          <w:lang w:val="en-US" w:eastAsia="zh-CN"/>
        </w:rPr>
        <w:fldChar w:fldCharType="end"/>
      </w:r>
      <w:r>
        <w:rPr>
          <w:rFonts w:hint="eastAsia" w:ascii="仿宋_GB2312" w:eastAsia="仿宋_GB2312"/>
          <w:b/>
          <w:color w:val="auto"/>
          <w:sz w:val="32"/>
          <w:szCs w:val="32"/>
          <w:lang w:val="en-US" w:eastAsia="zh-CN"/>
        </w:rPr>
        <w:t>回复不够及时</w:t>
      </w:r>
      <w:r>
        <w:rPr>
          <w:rFonts w:hint="eastAsia" w:ascii="仿宋_GB2312" w:eastAsia="仿宋_GB2312"/>
          <w:b/>
          <w:color w:val="auto"/>
          <w:sz w:val="32"/>
          <w:szCs w:val="32"/>
        </w:rPr>
        <w:t>。</w:t>
      </w:r>
      <w:r>
        <w:rPr>
          <w:rFonts w:hint="eastAsia" w:ascii="仿宋_GB2312" w:eastAsia="仿宋_GB2312"/>
          <w:b/>
          <w:color w:val="auto"/>
          <w:sz w:val="32"/>
          <w:szCs w:val="32"/>
          <w:lang w:val="en-US" w:eastAsia="zh-CN"/>
        </w:rPr>
        <w:t>目前，相关问题均已整改完成并将长期坚持防止类似问题再次出现。</w:t>
      </w:r>
    </w:p>
    <w:p>
      <w:pPr>
        <w:pStyle w:val="5"/>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仿宋_GB2312" w:eastAsia="仿宋_GB2312"/>
          <w:b/>
          <w:sz w:val="32"/>
          <w:szCs w:val="32"/>
          <w:lang w:eastAsia="zh-CN"/>
        </w:rPr>
      </w:pPr>
      <w:r>
        <w:rPr>
          <w:rFonts w:hint="eastAsia" w:ascii="楷体_GB2312" w:hAnsi="楷体_GB2312" w:eastAsia="楷体_GB2312" w:cs="楷体_GB2312"/>
          <w:b/>
          <w:color w:val="auto"/>
          <w:sz w:val="32"/>
          <w:szCs w:val="32"/>
          <w:lang w:val="en-US" w:eastAsia="zh-CN"/>
        </w:rPr>
        <w:t>（二）存在问题。一是</w:t>
      </w:r>
      <w:r>
        <w:rPr>
          <w:rFonts w:hint="eastAsia" w:ascii="仿宋_GB2312" w:eastAsia="仿宋_GB2312"/>
          <w:b/>
          <w:sz w:val="32"/>
          <w:szCs w:val="32"/>
        </w:rPr>
        <w:t>政务公开工作人员</w:t>
      </w:r>
      <w:r>
        <w:rPr>
          <w:rFonts w:hint="eastAsia" w:ascii="仿宋_GB2312" w:eastAsia="仿宋_GB2312"/>
          <w:b/>
          <w:sz w:val="32"/>
          <w:szCs w:val="32"/>
          <w:lang w:val="en-US" w:eastAsia="zh-CN"/>
        </w:rPr>
        <w:t>调整较为频繁，工作交接存在遗漏之处，工作人员</w:t>
      </w:r>
      <w:r>
        <w:rPr>
          <w:rFonts w:hint="eastAsia" w:ascii="仿宋_GB2312" w:eastAsia="仿宋_GB2312"/>
          <w:b/>
          <w:sz w:val="32"/>
          <w:szCs w:val="32"/>
        </w:rPr>
        <w:t>业务能力有待加强</w:t>
      </w:r>
      <w:r>
        <w:rPr>
          <w:rFonts w:hint="eastAsia" w:ascii="仿宋_GB2312" w:eastAsia="仿宋_GB2312"/>
          <w:b/>
          <w:sz w:val="32"/>
          <w:szCs w:val="32"/>
          <w:lang w:eastAsia="zh-CN"/>
        </w:rPr>
        <w:t>。</w:t>
      </w:r>
      <w:r>
        <w:rPr>
          <w:rFonts w:hint="eastAsia" w:ascii="仿宋_GB2312" w:eastAsia="仿宋_GB2312"/>
          <w:b/>
          <w:sz w:val="32"/>
          <w:szCs w:val="32"/>
        </w:rPr>
        <w:t>二是政务公开工作开展时间较短、工作涉及面广、政策性强，从而导致部分政务信息公开时间存在滞后、公开格式不够规范，内容更新不够及时等问题。</w:t>
      </w:r>
    </w:p>
    <w:p>
      <w:pPr>
        <w:pStyle w:val="5"/>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楷体_GB2312" w:hAnsi="楷体_GB2312" w:eastAsia="楷体_GB2312" w:cs="楷体_GB2312"/>
          <w:b/>
          <w:color w:val="auto"/>
          <w:sz w:val="32"/>
          <w:szCs w:val="32"/>
          <w:lang w:val="en-US" w:eastAsia="zh-CN"/>
        </w:rPr>
      </w:pPr>
    </w:p>
    <w:p>
      <w:pPr>
        <w:pStyle w:val="5"/>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仿宋_GB2312" w:eastAsia="仿宋_GB2312"/>
          <w:b/>
          <w:color w:val="auto"/>
          <w:sz w:val="32"/>
          <w:szCs w:val="32"/>
          <w:lang w:val="en-US" w:eastAsia="zh-CN"/>
        </w:rPr>
      </w:pPr>
      <w:r>
        <w:rPr>
          <w:rFonts w:hint="eastAsia" w:ascii="楷体_GB2312" w:hAnsi="楷体_GB2312" w:eastAsia="楷体_GB2312" w:cs="楷体_GB2312"/>
          <w:b/>
          <w:color w:val="auto"/>
          <w:sz w:val="32"/>
          <w:szCs w:val="32"/>
          <w:lang w:val="en-US" w:eastAsia="zh-CN"/>
        </w:rPr>
        <w:t>（三）改进措施。</w:t>
      </w:r>
      <w:r>
        <w:rPr>
          <w:rFonts w:hint="eastAsia" w:ascii="仿宋_GB2312" w:eastAsia="仿宋_GB2312"/>
          <w:b/>
          <w:color w:val="auto"/>
          <w:sz w:val="32"/>
          <w:szCs w:val="32"/>
          <w:lang w:val="en-US" w:eastAsia="zh-CN"/>
        </w:rPr>
        <w:t>下一步，我局将</w:t>
      </w:r>
      <w:r>
        <w:rPr>
          <w:rFonts w:hint="eastAsia" w:ascii="仿宋_GB2312" w:eastAsia="仿宋_GB2312"/>
          <w:b/>
          <w:color w:val="auto"/>
          <w:sz w:val="32"/>
          <w:szCs w:val="32"/>
        </w:rPr>
        <w:t>明确职责分工，规范工作流程，</w:t>
      </w:r>
      <w:r>
        <w:rPr>
          <w:rFonts w:hint="eastAsia" w:ascii="仿宋_GB2312" w:eastAsia="仿宋_GB2312"/>
          <w:b/>
          <w:color w:val="auto"/>
          <w:sz w:val="32"/>
          <w:szCs w:val="32"/>
          <w:lang w:val="en-US" w:eastAsia="zh-CN"/>
        </w:rPr>
        <w:t>安排专门人员开展政务公开工作，</w:t>
      </w:r>
      <w:r>
        <w:rPr>
          <w:rFonts w:hint="eastAsia" w:ascii="仿宋_GB2312" w:eastAsia="仿宋_GB2312"/>
          <w:b/>
          <w:color w:val="auto"/>
          <w:sz w:val="32"/>
          <w:szCs w:val="32"/>
        </w:rPr>
        <w:t>使我局政府信息公开工作有序、有力、有效地推进</w:t>
      </w:r>
      <w:r>
        <w:rPr>
          <w:rFonts w:hint="eastAsia" w:ascii="仿宋_GB2312" w:eastAsia="仿宋_GB2312"/>
          <w:b/>
          <w:color w:val="auto"/>
          <w:sz w:val="32"/>
          <w:szCs w:val="32"/>
          <w:lang w:eastAsia="zh-CN"/>
        </w:rPr>
        <w:t>。</w:t>
      </w:r>
      <w:r>
        <w:rPr>
          <w:rFonts w:hint="eastAsia" w:ascii="仿宋_GB2312" w:eastAsia="仿宋_GB2312"/>
          <w:b/>
          <w:color w:val="auto"/>
          <w:sz w:val="32"/>
          <w:szCs w:val="32"/>
          <w:lang w:val="en-US" w:eastAsia="zh-CN"/>
        </w:rPr>
        <w:t>我局将</w:t>
      </w:r>
      <w:r>
        <w:rPr>
          <w:rFonts w:hint="eastAsia" w:ascii="仿宋_GB2312" w:hAnsi="微软雅黑" w:eastAsia="仿宋_GB2312"/>
          <w:b/>
          <w:sz w:val="32"/>
          <w:szCs w:val="32"/>
          <w:lang w:val="en-US" w:eastAsia="zh-CN"/>
        </w:rPr>
        <w:t>结合内部科室调整情况，及时</w:t>
      </w:r>
      <w:r>
        <w:rPr>
          <w:rFonts w:hint="eastAsia" w:ascii="仿宋_GB2312" w:eastAsia="仿宋_GB2312"/>
          <w:b/>
          <w:sz w:val="32"/>
          <w:szCs w:val="32"/>
          <w:lang w:val="en-US" w:eastAsia="zh-CN"/>
        </w:rPr>
        <w:t>组织干部职工学习《政府信息公开条例》，并将政府信息公开纳入全局绩效考核，调动各个科室单位的积极性。</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其他需要报告的事项。</w:t>
      </w:r>
    </w:p>
    <w:p>
      <w:pPr>
        <w:spacing w:line="600" w:lineRule="exact"/>
        <w:ind w:firstLine="643" w:firstLineChars="200"/>
        <w:rPr>
          <w:rFonts w:hint="eastAsia" w:ascii="仿宋_GB2312" w:eastAsia="仿宋_GB2312"/>
          <w:b/>
          <w:bCs/>
          <w:sz w:val="32"/>
          <w:szCs w:val="32"/>
        </w:rPr>
      </w:pPr>
      <w:r>
        <w:rPr>
          <w:rFonts w:hint="eastAsia" w:ascii="楷体_GB2312" w:hAnsi="楷体_GB2312" w:eastAsia="楷体_GB2312" w:cs="楷体_GB2312"/>
          <w:b/>
          <w:kern w:val="2"/>
          <w:sz w:val="32"/>
          <w:szCs w:val="32"/>
          <w:lang w:val="en-US" w:eastAsia="zh-CN" w:bidi="ar-SA"/>
        </w:rPr>
        <w:t>（一）收取信息处理费情况。</w:t>
      </w:r>
      <w:r>
        <w:rPr>
          <w:rFonts w:hint="eastAsia" w:ascii="仿宋_GB2312" w:eastAsia="仿宋_GB2312"/>
          <w:b/>
          <w:bCs/>
          <w:sz w:val="32"/>
          <w:szCs w:val="32"/>
          <w:lang w:val="en-US" w:eastAsia="zh-CN"/>
        </w:rPr>
        <w:t>按照《国务院办公厅关于印发〈政府信息公开信息处理费管理办法〉的通知》（国办函〔2020〕109号）有关规定，我局全年没有产生信息公开处理费。</w:t>
      </w:r>
    </w:p>
    <w:p>
      <w:pPr>
        <w:spacing w:line="600" w:lineRule="exact"/>
        <w:ind w:firstLine="643" w:firstLineChars="200"/>
        <w:rPr>
          <w:rFonts w:hint="default" w:ascii="黑体" w:eastAsia="黑体"/>
          <w:b/>
          <w:sz w:val="32"/>
          <w:szCs w:val="32"/>
          <w:lang w:val="en-US" w:eastAsia="zh-CN"/>
        </w:rPr>
      </w:pPr>
      <w:r>
        <w:rPr>
          <w:rFonts w:hint="eastAsia" w:ascii="楷体_GB2312" w:hAnsi="楷体_GB2312" w:eastAsia="楷体_GB2312" w:cs="楷体_GB2312"/>
          <w:b/>
          <w:bCs/>
          <w:sz w:val="32"/>
          <w:szCs w:val="32"/>
          <w:lang w:val="en-US" w:eastAsia="zh-CN"/>
        </w:rPr>
        <w:t>（二）落实上级年度政务公开工作要点情况。</w:t>
      </w:r>
      <w:r>
        <w:rPr>
          <w:rFonts w:hint="eastAsia" w:ascii="仿宋_GB2312" w:eastAsia="仿宋_GB2312"/>
          <w:b/>
          <w:bCs/>
          <w:sz w:val="32"/>
          <w:szCs w:val="32"/>
          <w:lang w:val="en-US" w:eastAsia="zh-CN"/>
        </w:rPr>
        <w:t>按照</w:t>
      </w:r>
      <w:r>
        <w:rPr>
          <w:rFonts w:hint="eastAsia" w:ascii="仿宋_GB2312" w:eastAsia="仿宋_GB2312"/>
          <w:b/>
          <w:bCs/>
          <w:color w:val="auto"/>
          <w:sz w:val="32"/>
          <w:szCs w:val="32"/>
          <w:lang w:val="en-US" w:eastAsia="zh-CN"/>
        </w:rPr>
        <w:t>《2023年昌乐县政务公开重点工作任务分工》</w:t>
      </w:r>
      <w:r>
        <w:rPr>
          <w:rFonts w:hint="eastAsia" w:ascii="仿宋_GB2312" w:eastAsia="仿宋_GB2312"/>
          <w:b/>
          <w:bCs/>
          <w:sz w:val="32"/>
          <w:szCs w:val="32"/>
          <w:lang w:val="en-US" w:eastAsia="zh-CN"/>
        </w:rPr>
        <w:t>，县农业农村局强化组织领导，完善机关政务公开机制，结合农业农村重点工作定期更新工作信息，推进政策宣传，助力乡村振兴，各项工作顺利开展，涉及责任事项全部落实到位。</w:t>
      </w:r>
    </w:p>
    <w:p>
      <w:pPr>
        <w:numPr>
          <w:ilvl w:val="0"/>
          <w:numId w:val="0"/>
        </w:numPr>
        <w:ind w:firstLine="643" w:firstLineChars="200"/>
        <w:rPr>
          <w:rFonts w:hint="eastAsia" w:ascii="仿宋_GB2312" w:hAnsi="微软雅黑" w:eastAsia="仿宋_GB2312"/>
          <w:b/>
          <w:sz w:val="32"/>
          <w:szCs w:val="32"/>
        </w:rPr>
      </w:pP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建议提案办理结果公开情况。</w:t>
      </w:r>
      <w:r>
        <w:rPr>
          <w:rFonts w:hint="eastAsia" w:ascii="仿宋_GB2312" w:hAnsi="微软雅黑" w:eastAsia="仿宋_GB2312"/>
          <w:b/>
          <w:sz w:val="32"/>
          <w:szCs w:val="32"/>
        </w:rPr>
        <w:t>202</w:t>
      </w:r>
      <w:r>
        <w:rPr>
          <w:rFonts w:hint="eastAsia" w:ascii="仿宋_GB2312" w:hAnsi="微软雅黑" w:eastAsia="仿宋_GB2312"/>
          <w:b/>
          <w:sz w:val="32"/>
          <w:szCs w:val="32"/>
          <w:lang w:val="en-US" w:eastAsia="zh-CN"/>
        </w:rPr>
        <w:t>3</w:t>
      </w:r>
      <w:r>
        <w:rPr>
          <w:rFonts w:hint="eastAsia" w:ascii="仿宋_GB2312" w:hAnsi="微软雅黑" w:eastAsia="仿宋_GB2312"/>
          <w:b/>
          <w:sz w:val="32"/>
          <w:szCs w:val="32"/>
        </w:rPr>
        <w:t>年共办理人大代表建议</w:t>
      </w:r>
      <w:r>
        <w:rPr>
          <w:rFonts w:hint="eastAsia" w:ascii="仿宋_GB2312" w:hAnsi="微软雅黑" w:eastAsia="仿宋_GB2312"/>
          <w:b/>
          <w:sz w:val="32"/>
          <w:szCs w:val="32"/>
          <w:lang w:val="en-US" w:eastAsia="zh-CN"/>
        </w:rPr>
        <w:t>10</w:t>
      </w:r>
      <w:r>
        <w:rPr>
          <w:rFonts w:hint="eastAsia" w:ascii="仿宋_GB2312" w:hAnsi="微软雅黑" w:eastAsia="仿宋_GB2312"/>
          <w:b/>
          <w:sz w:val="32"/>
          <w:szCs w:val="32"/>
        </w:rPr>
        <w:t>件，政协委员提案</w:t>
      </w:r>
      <w:r>
        <w:rPr>
          <w:rFonts w:hint="eastAsia" w:ascii="仿宋_GB2312" w:hAnsi="微软雅黑" w:eastAsia="仿宋_GB2312"/>
          <w:b/>
          <w:sz w:val="32"/>
          <w:szCs w:val="32"/>
          <w:lang w:val="en-US" w:eastAsia="zh-CN"/>
        </w:rPr>
        <w:t>11</w:t>
      </w:r>
      <w:r>
        <w:rPr>
          <w:rFonts w:hint="eastAsia" w:ascii="仿宋_GB2312" w:hAnsi="微软雅黑" w:eastAsia="仿宋_GB2312"/>
          <w:b/>
          <w:sz w:val="32"/>
          <w:szCs w:val="32"/>
        </w:rPr>
        <w:t>件，均按照要求将人大代表建议、政协委员提案办理情况主动进行公开。</w:t>
      </w:r>
    </w:p>
    <w:p>
      <w:pPr>
        <w:spacing w:line="600" w:lineRule="exact"/>
        <w:ind w:firstLine="643" w:firstLineChars="200"/>
        <w:rPr>
          <w:rFonts w:hint="eastAsia" w:ascii="仿宋_GB2312" w:eastAsia="仿宋_GB2312"/>
          <w:b/>
          <w:bCs/>
          <w:sz w:val="32"/>
          <w:szCs w:val="32"/>
          <w:lang w:val="en-US"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sz w:val="32"/>
          <w:szCs w:val="32"/>
          <w:lang w:val="en-US" w:eastAsia="zh-CN"/>
        </w:rPr>
        <w:t>年度政务公开工作创新情况。</w:t>
      </w:r>
      <w:r>
        <w:rPr>
          <w:rFonts w:hint="eastAsia" w:ascii="仿宋_GB2312" w:eastAsia="仿宋_GB2312"/>
          <w:b/>
          <w:bCs/>
          <w:sz w:val="32"/>
          <w:szCs w:val="32"/>
          <w:lang w:val="en-US" w:eastAsia="zh-CN"/>
        </w:rPr>
        <w:t>无。</w:t>
      </w:r>
    </w:p>
    <w:p>
      <w:pPr>
        <w:spacing w:line="600" w:lineRule="exact"/>
        <w:ind w:firstLine="643" w:firstLineChars="200"/>
        <w:rPr>
          <w:rFonts w:hint="eastAsia" w:ascii="仿宋_GB2312" w:eastAsia="仿宋_GB2312"/>
          <w:b/>
          <w:bCs/>
          <w:sz w:val="32"/>
          <w:szCs w:val="32"/>
          <w:lang w:val="en-US" w:eastAsia="zh-CN"/>
        </w:rPr>
      </w:pPr>
      <w:r>
        <w:rPr>
          <w:rFonts w:hint="eastAsia" w:ascii="楷体_GB2312" w:hAnsi="楷体_GB2312" w:eastAsia="楷体_GB2312" w:cs="楷体_GB2312"/>
          <w:b/>
          <w:bCs/>
          <w:sz w:val="32"/>
          <w:szCs w:val="32"/>
          <w:lang w:val="en-US" w:eastAsia="zh-CN"/>
        </w:rPr>
        <w:t>（五）报告数据统计说明。</w:t>
      </w:r>
      <w:r>
        <w:rPr>
          <w:rFonts w:hint="eastAsia" w:ascii="仿宋_GB2312" w:eastAsia="仿宋_GB2312"/>
          <w:b/>
          <w:bCs/>
          <w:sz w:val="32"/>
          <w:szCs w:val="32"/>
          <w:lang w:val="en-US" w:eastAsia="zh-CN"/>
        </w:rPr>
        <w:t>本报告所列数据统计期限为2023年1月1日至2023年12月31日。</w:t>
      </w:r>
    </w:p>
    <w:p>
      <w:pPr>
        <w:spacing w:line="600" w:lineRule="exact"/>
        <w:ind w:firstLine="643" w:firstLineChars="200"/>
        <w:rPr>
          <w:rFonts w:hint="eastAsia" w:ascii="仿宋_GB2312" w:eastAsia="仿宋_GB2312"/>
          <w:b/>
          <w:bCs/>
          <w:sz w:val="32"/>
          <w:szCs w:val="32"/>
        </w:rPr>
      </w:pPr>
      <w:r>
        <w:rPr>
          <w:rFonts w:hint="eastAsia" w:ascii="楷体_GB2312" w:hAnsi="楷体_GB2312" w:eastAsia="楷体_GB2312" w:cs="楷体_GB2312"/>
          <w:b/>
          <w:bCs/>
          <w:sz w:val="32"/>
          <w:szCs w:val="32"/>
          <w:lang w:val="en-US" w:eastAsia="zh-CN"/>
        </w:rPr>
        <w:t>（六）本行政机关认为需要报告的其他事项。</w:t>
      </w:r>
      <w:r>
        <w:rPr>
          <w:rFonts w:hint="eastAsia" w:ascii="仿宋_GB2312" w:eastAsia="仿宋_GB2312"/>
          <w:b/>
          <w:bCs/>
          <w:sz w:val="32"/>
          <w:szCs w:val="32"/>
          <w:lang w:val="en-US" w:eastAsia="zh-CN"/>
        </w:rPr>
        <w:t>无。</w:t>
      </w:r>
    </w:p>
    <w:p>
      <w:pPr>
        <w:spacing w:line="600" w:lineRule="exact"/>
        <w:ind w:firstLine="643" w:firstLineChars="200"/>
        <w:rPr>
          <w:rFonts w:hint="default" w:ascii="仿宋_GB2312" w:eastAsia="仿宋_GB2312"/>
          <w:b/>
          <w:bCs/>
          <w:sz w:val="32"/>
          <w:szCs w:val="32"/>
          <w:lang w:val="en-US" w:eastAsia="zh-CN"/>
        </w:rPr>
      </w:pPr>
      <w:r>
        <w:rPr>
          <w:rFonts w:hint="eastAsia" w:ascii="楷体_GB2312" w:hAnsi="楷体_GB2312" w:eastAsia="楷体_GB2312" w:cs="楷体_GB2312"/>
          <w:b/>
          <w:bCs/>
          <w:sz w:val="32"/>
          <w:szCs w:val="32"/>
          <w:lang w:val="en-US" w:eastAsia="zh-CN"/>
        </w:rPr>
        <w:t>（七）其他有关文件专门要求报告的事项。</w:t>
      </w:r>
      <w:r>
        <w:rPr>
          <w:rFonts w:hint="eastAsia" w:ascii="仿宋_GB2312" w:eastAsia="仿宋_GB2312"/>
          <w:b/>
          <w:bCs/>
          <w:sz w:val="32"/>
          <w:szCs w:val="32"/>
          <w:lang w:val="en-US" w:eastAsia="zh-CN"/>
        </w:rPr>
        <w:t>无。 </w:t>
      </w:r>
    </w:p>
    <w:p>
      <w:pPr>
        <w:spacing w:line="600" w:lineRule="exact"/>
        <w:rPr>
          <w:rFonts w:hint="eastAsia" w:ascii="仿宋_GB2312" w:eastAsia="仿宋_GB2312"/>
          <w:b/>
          <w:bCs/>
          <w:sz w:val="32"/>
          <w:szCs w:val="32"/>
          <w:lang w:val="en-US" w:eastAsia="zh-CN"/>
        </w:rPr>
      </w:pPr>
    </w:p>
    <w:p>
      <w:pPr>
        <w:spacing w:line="600" w:lineRule="exact"/>
        <w:ind w:firstLine="640" w:firstLineChars="200"/>
        <w:rPr>
          <w:rFonts w:ascii="仿宋_GB2312" w:eastAsia="仿宋_GB2312"/>
          <w:sz w:val="32"/>
          <w:szCs w:val="32"/>
        </w:rPr>
      </w:pPr>
    </w:p>
    <w:p>
      <w:pPr>
        <w:spacing w:line="600" w:lineRule="exact"/>
        <w:ind w:firstLine="6104" w:firstLineChars="19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昌乐县农业农村局</w:t>
      </w:r>
    </w:p>
    <w:p>
      <w:pPr>
        <w:spacing w:line="600" w:lineRule="exact"/>
        <w:ind w:firstLine="6104" w:firstLineChars="19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2024年1月15日</w:t>
      </w:r>
    </w:p>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1MmZmMjZlZjMxNDM0MzAwMGZmZGRkNzAwODk0YTY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5E95BDA"/>
    <w:rsid w:val="1A426F94"/>
    <w:rsid w:val="1AB8688F"/>
    <w:rsid w:val="1F247119"/>
    <w:rsid w:val="24B42EF2"/>
    <w:rsid w:val="2666570F"/>
    <w:rsid w:val="35757470"/>
    <w:rsid w:val="44313DEF"/>
    <w:rsid w:val="480C0C0E"/>
    <w:rsid w:val="52307A13"/>
    <w:rsid w:val="5DD1570E"/>
    <w:rsid w:val="5F7408C2"/>
    <w:rsid w:val="698C05B6"/>
    <w:rsid w:val="6E91041D"/>
    <w:rsid w:val="7C95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1</TotalTime>
  <ScaleCrop>false</ScaleCrop>
  <LinksUpToDate>false</LinksUpToDate>
  <CharactersWithSpaces>4323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lenovo</cp:lastModifiedBy>
  <cp:lastPrinted>2024-01-02T08:50:00Z</cp:lastPrinted>
  <dcterms:modified xsi:type="dcterms:W3CDTF">2024-01-24T06:58:21Z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98E12D5A95F549C498951C07F903ABA9_13</vt:lpwstr>
  </property>
</Properties>
</file>