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A3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文星标宋" w:hAnsi="文星标宋" w:eastAsia="文星标宋" w:cs="文星标宋"/>
          <w:b w:val="0"/>
          <w:bCs w:val="0"/>
          <w:color w:val="auto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 w:val="0"/>
          <w:color w:val="auto"/>
          <w:sz w:val="44"/>
          <w:szCs w:val="44"/>
        </w:rPr>
        <w:t>昌乐县人民防空工程管护中心</w:t>
      </w:r>
    </w:p>
    <w:p w14:paraId="5DDD6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/>
          <w:color w:val="auto"/>
        </w:rPr>
      </w:pPr>
      <w:r>
        <w:rPr>
          <w:rFonts w:hint="eastAsia" w:ascii="文星标宋" w:hAnsi="文星标宋" w:eastAsia="文星标宋" w:cs="文星标宋"/>
          <w:b w:val="0"/>
          <w:bCs w:val="0"/>
          <w:color w:val="auto"/>
          <w:sz w:val="44"/>
          <w:szCs w:val="44"/>
          <w:lang w:eastAsia="zh-CN"/>
        </w:rPr>
        <w:t>2025年</w:t>
      </w:r>
      <w:r>
        <w:rPr>
          <w:rFonts w:hint="eastAsia" w:ascii="文星标宋" w:hAnsi="文星标宋" w:eastAsia="文星标宋" w:cs="文星标宋"/>
          <w:b w:val="0"/>
          <w:bCs w:val="0"/>
          <w:color w:val="auto"/>
          <w:sz w:val="44"/>
          <w:szCs w:val="44"/>
        </w:rPr>
        <w:t>政府信息公开工作年度报告</w:t>
      </w:r>
    </w:p>
    <w:p w14:paraId="3C707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0942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根据《中华人民共和国政府信息公开条例》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《昌乐县人民政府办公室关于做好2025年政府信息公开工作年度报告编制发布和报送工作的通知》等文件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要求，编制并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发布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昌乐县人民防空工程管护中心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府信息公开工作年度报告。全文由总体情况、主动公开政府信息情况、收到和处理政府信息公开申请情况、政府信息公开行政复议和行政诉讼情况、存在的主要问题及改进措施以及其他需要报告的事项6部分组成。如对本报告有疑问，请联系昌乐县人民防空工程管护中心办公室，联系电话:0536-6257019。</w:t>
      </w:r>
    </w:p>
    <w:p w14:paraId="38B0D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一、总体情况</w:t>
      </w:r>
    </w:p>
    <w:p w14:paraId="44735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严格按照国务院和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省、市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关于政务公开工作的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工作部署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以提高服务群众质效为牵引，立足本单位工作职责，认真做好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信息公开工作，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切实提高政务公开工作水平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7F821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（一）主动公开情况</w:t>
      </w:r>
    </w:p>
    <w:p w14:paraId="611BE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，主动公开政府信息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条，其中，通过昌乐县人民政府门户网站公开信息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条，包括机构职能信息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政策文件信息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规划计划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条，工作信息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条；通过“山东省事业单位监督管理信息系统”公开信息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条，包括法人任职信息、法人证书（副本）、20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年工作总结、办公场所证明、20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年收入支出决算表、资产负债表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、法人变更登记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；通过潍坊市国动办微信公众号“潍坊国防动员”公开工作信息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50E21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（二）依申请公开情况</w:t>
      </w:r>
    </w:p>
    <w:p w14:paraId="13903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全年共受理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1件，数量与去年持平，按时答复率100%，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未发生因政府信息公开被行政复议、提起行政诉讼情况。</w:t>
      </w:r>
    </w:p>
    <w:p w14:paraId="6A666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（三）政府信息管理情况</w:t>
      </w:r>
    </w:p>
    <w:p w14:paraId="68EC5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2025年，我单位认真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贯彻落实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《中华人民共和国保守国家秘密法》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《中华人民共和国国防动员法》《中华人民共和国人民防空法》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法律法规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严格落实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“先审查、后公开”原则，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切实加强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政府信息公开保密审查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坚决杜绝失泄密问题发生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更新政府信息主动公开目录，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进一步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规范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3E819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（四）平台建设情况</w:t>
      </w:r>
    </w:p>
    <w:p w14:paraId="04C52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我单位主要依托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昌乐县人民政府门户网站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作为载体，发布我单位机构职能、国防动员政策文件、日常非涉密工作信息等，同时通过市国动办微信公众号“潍坊国防动员”发布我单位开展安全生产、宣传教育等方面的工作信息。</w:t>
      </w:r>
    </w:p>
    <w:p w14:paraId="22A09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（五）监督保障情况</w:t>
      </w:r>
    </w:p>
    <w:p w14:paraId="3E461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一是强化组织领导。单位主要负责同志高度重视信息公开工作，及时对相关工作进行调度，分管领导和具体工作人员切实履行职责，认真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做好政府信息公开工作。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二是强化人员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培训。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按照有关规定，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开展信息公开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业务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培训，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提升工作人员业务能力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完善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工作机制。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结合工作实际，修订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完善《政府信息公开指南》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《政府信息公开目录》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和《2025年政府信息主动公开基本目录》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4EB0D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二、主动公开政府信息情况</w:t>
      </w:r>
    </w:p>
    <w:tbl>
      <w:tblPr>
        <w:tblStyle w:val="4"/>
        <w:tblW w:w="872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6"/>
        <w:gridCol w:w="2114"/>
        <w:gridCol w:w="1506"/>
        <w:gridCol w:w="2024"/>
      </w:tblGrid>
      <w:tr w14:paraId="272CC07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7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D36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第二十条第（一）项</w:t>
            </w:r>
          </w:p>
        </w:tc>
      </w:tr>
      <w:tr w14:paraId="1B2A678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3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0C1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21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8BD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本年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制发件数</w:t>
            </w:r>
          </w:p>
        </w:tc>
        <w:tc>
          <w:tcPr>
            <w:tcW w:w="15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0F5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本年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废止件数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DD5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现行有效件数</w:t>
            </w:r>
          </w:p>
        </w:tc>
      </w:tr>
      <w:tr w14:paraId="072C4E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1B7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规章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DBB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　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095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 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5CB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7D6E7FA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5D0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规范性文件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B50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　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06B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 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1C2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3A84C52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FD5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第二十条第（五）项</w:t>
            </w:r>
          </w:p>
        </w:tc>
      </w:tr>
      <w:tr w14:paraId="206212B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638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56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692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本年处理决定数量</w:t>
            </w:r>
          </w:p>
        </w:tc>
      </w:tr>
      <w:tr w14:paraId="486B835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D0D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行政许可</w:t>
            </w:r>
          </w:p>
        </w:tc>
        <w:tc>
          <w:tcPr>
            <w:tcW w:w="56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B3F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　　</w:t>
            </w:r>
          </w:p>
        </w:tc>
      </w:tr>
      <w:tr w14:paraId="5735F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EE4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第二十条第（六）项</w:t>
            </w:r>
          </w:p>
        </w:tc>
      </w:tr>
      <w:tr w14:paraId="4FB7B7C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7AE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56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97B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本年处理决定数量</w:t>
            </w:r>
          </w:p>
        </w:tc>
      </w:tr>
      <w:tr w14:paraId="375C7FC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8FA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行政处罚</w:t>
            </w:r>
          </w:p>
        </w:tc>
        <w:tc>
          <w:tcPr>
            <w:tcW w:w="56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7AC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　　</w:t>
            </w:r>
          </w:p>
        </w:tc>
      </w:tr>
      <w:tr w14:paraId="24FC3E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A63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行政强制</w:t>
            </w:r>
          </w:p>
        </w:tc>
        <w:tc>
          <w:tcPr>
            <w:tcW w:w="56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BD8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60C4BBE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D8F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第二十条第（八）项</w:t>
            </w:r>
          </w:p>
        </w:tc>
      </w:tr>
      <w:tr w14:paraId="33991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C0E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5644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3BE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本年收费金额（单位：万元）</w:t>
            </w:r>
          </w:p>
        </w:tc>
      </w:tr>
      <w:tr w14:paraId="3E751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D14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行政事业性收费</w:t>
            </w:r>
          </w:p>
        </w:tc>
        <w:tc>
          <w:tcPr>
            <w:tcW w:w="5644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75D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0CAF3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三、收到和处理政府信息公开申请情况</w:t>
      </w:r>
    </w:p>
    <w:tbl>
      <w:tblPr>
        <w:tblStyle w:val="4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18"/>
        <w:gridCol w:w="2835"/>
        <w:gridCol w:w="850"/>
        <w:gridCol w:w="567"/>
        <w:gridCol w:w="567"/>
        <w:gridCol w:w="567"/>
        <w:gridCol w:w="567"/>
        <w:gridCol w:w="540"/>
        <w:gridCol w:w="635"/>
      </w:tblGrid>
      <w:tr w14:paraId="32188A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477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3CF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（本列数据的勾稽关系为：第一项加第二项之和，</w:t>
            </w:r>
          </w:p>
          <w:p w14:paraId="7FA30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等于第三项加第四项之和）</w:t>
            </w:r>
          </w:p>
        </w:tc>
        <w:tc>
          <w:tcPr>
            <w:tcW w:w="429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FCE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申请人情况</w:t>
            </w:r>
          </w:p>
        </w:tc>
      </w:tr>
      <w:tr w14:paraId="6D81F8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DC9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87A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26E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3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117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总计</w:t>
            </w:r>
          </w:p>
        </w:tc>
      </w:tr>
      <w:tr w14:paraId="5C094A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F70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218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1BF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06" w:leftChars="-51" w:right="-107" w:rightChars="-51" w:hanging="1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980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07" w:leftChars="-51" w:right="-107" w:rightChars="-51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665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07" w:leftChars="-51" w:right="-107" w:rightChars="-51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B07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06" w:leftChars="-51" w:right="-107" w:rightChars="-51" w:hanging="1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CB4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63" w:leftChars="-30" w:right="-134" w:rightChars="-64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其他</w:t>
            </w:r>
          </w:p>
        </w:tc>
        <w:tc>
          <w:tcPr>
            <w:tcW w:w="6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56B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/>
                <w:b w:val="0"/>
                <w:bCs w:val="0"/>
                <w:color w:val="auto"/>
                <w:sz w:val="24"/>
              </w:rPr>
            </w:pPr>
          </w:p>
        </w:tc>
      </w:tr>
      <w:tr w14:paraId="17D94A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3C1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FDD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4D8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F4B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619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DA1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73E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AC1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</w:t>
            </w:r>
          </w:p>
        </w:tc>
      </w:tr>
      <w:tr w14:paraId="790231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A16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46A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61B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857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ED3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462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41E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B0B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</w:tr>
      <w:tr w14:paraId="30C34E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469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25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FF9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ascii="楷体" w:hAnsi="楷体" w:eastAsia="楷体" w:cs="楷体"/>
                <w:b w:val="0"/>
                <w:bCs w:val="0"/>
                <w:color w:val="auto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1EA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1A2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884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3AC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EDB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C32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70C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</w:t>
            </w:r>
          </w:p>
        </w:tc>
      </w:tr>
      <w:tr w14:paraId="107645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29E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79C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D49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D01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C3C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3E0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0A0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2FF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FC0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</w:tr>
      <w:tr w14:paraId="1AC5E9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D87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8B1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07" w:leftChars="-51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DD5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楷体" w:hAnsi="楷体" w:eastAsia="楷体" w:cs="楷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CD8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647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D49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CDD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0F1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96A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001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</w:tr>
      <w:tr w14:paraId="0926DE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099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1C3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03E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楷体" w:hAnsi="楷体" w:eastAsia="楷体" w:cs="楷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914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528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3EB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070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091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DB6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DDB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</w:tr>
      <w:tr w14:paraId="10545A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816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DEA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CC6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楷体" w:hAnsi="楷体" w:eastAsia="楷体" w:cs="楷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CF6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F4F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DCD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317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168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159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94D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</w:tr>
      <w:tr w14:paraId="5087B8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331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DA0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9B8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楷体" w:hAnsi="楷体" w:eastAsia="楷体" w:cs="楷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37C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F3E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ED0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C81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F36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625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BB1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</w:tr>
      <w:tr w14:paraId="75DD1E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510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893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FE7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楷体" w:hAnsi="楷体" w:eastAsia="楷体" w:cs="楷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EBB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DE7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C2A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819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3E6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CE4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062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</w:tr>
      <w:tr w14:paraId="4CBEB1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468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44B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A09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楷体" w:hAnsi="楷体" w:eastAsia="楷体" w:cs="楷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5F1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93F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BDE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337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D0C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746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58E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</w:tr>
      <w:tr w14:paraId="430FDB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687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F47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6AA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楷体" w:hAnsi="楷体" w:eastAsia="楷体" w:cs="楷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222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E02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A85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9A9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90C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D2B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F04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</w:tr>
      <w:tr w14:paraId="12DD56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587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F570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FD0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楷体" w:hAnsi="楷体" w:eastAsia="楷体" w:cs="楷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83F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DA4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002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E5D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604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799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6D6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</w:tr>
      <w:tr w14:paraId="3C963C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83D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D56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07" w:leftChars="-51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7FF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楷体" w:hAnsi="楷体" w:eastAsia="楷体" w:cs="楷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3D8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9B2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D75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6E3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5C5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955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436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</w:tr>
      <w:tr w14:paraId="2217C4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9A3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C97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07" w:leftChars="-51"/>
              <w:textAlignment w:val="auto"/>
              <w:rPr>
                <w:rFonts w:ascii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428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楷体" w:hAnsi="楷体" w:eastAsia="楷体" w:cs="楷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1E5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676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131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05D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6EC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B9A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CD4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</w:tr>
      <w:tr w14:paraId="4DE588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FFF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5FD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07" w:leftChars="-51"/>
              <w:textAlignment w:val="auto"/>
              <w:rPr>
                <w:rFonts w:ascii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2E5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楷体" w:hAnsi="楷体" w:eastAsia="楷体" w:cs="楷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1CC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F91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35F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328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C3C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6DF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2D7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</w:tr>
      <w:tr w14:paraId="3F663B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5D4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E62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07" w:leftChars="-51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F34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楷体" w:hAnsi="楷体" w:eastAsia="楷体" w:cs="楷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99D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0E2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C1C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88C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1A8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6AD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557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</w:tr>
      <w:tr w14:paraId="303D10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530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A77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B6B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楷体" w:hAnsi="楷体" w:eastAsia="楷体" w:cs="楷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F3A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B4B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A81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867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F5A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764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F11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</w:tr>
      <w:tr w14:paraId="6A6831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DA9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6C5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C31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48E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A79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B08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EB0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5CC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719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F5D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</w:tr>
      <w:tr w14:paraId="43828B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B27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AEC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A78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909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F8A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CE3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624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E97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B6E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AB0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</w:tr>
      <w:tr w14:paraId="6A0356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8BC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251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6A6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0"/>
                <w:szCs w:val="20"/>
              </w:rPr>
              <w:t>5.要求行政机关确认或重新</w:t>
            </w:r>
          </w:p>
          <w:p w14:paraId="5E594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200" w:firstLineChars="100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0"/>
                <w:szCs w:val="20"/>
              </w:rPr>
              <w:t>出具已获取信息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F9F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EF1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E45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38B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D34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CA1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B6F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</w:tr>
      <w:tr w14:paraId="75D1B5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405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1A4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4AA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296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B68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871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2E7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179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B2E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FFA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</w:tr>
      <w:tr w14:paraId="042A3D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D3C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CEA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AA3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312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67F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D37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C77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3F0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89A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DA9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</w:tr>
      <w:tr w14:paraId="6BDF4D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F8F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167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2C5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0"/>
                <w:szCs w:val="20"/>
              </w:rPr>
              <w:t>3.其他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606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BCA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94B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D3D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DA1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724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2C2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</w:tr>
      <w:tr w14:paraId="4793BF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BEB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E31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36C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A6E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62F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9A5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290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96D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D7F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</w:t>
            </w:r>
          </w:p>
        </w:tc>
      </w:tr>
      <w:tr w14:paraId="2771D6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DB1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454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19E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EA6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580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C0B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93D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94E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0</w:t>
            </w:r>
          </w:p>
        </w:tc>
      </w:tr>
    </w:tbl>
    <w:p w14:paraId="0C75E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四、政府信息公开行政复议、行政诉讼情况</w:t>
      </w:r>
    </w:p>
    <w:tbl>
      <w:tblPr>
        <w:tblStyle w:val="4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443BC1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353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6E1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行政诉讼</w:t>
            </w:r>
          </w:p>
        </w:tc>
      </w:tr>
      <w:tr w14:paraId="4329B8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00D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49" w:leftChars="-71" w:right="-170" w:rightChars="-81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结果</w:t>
            </w:r>
          </w:p>
          <w:p w14:paraId="20F74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49" w:leftChars="-71" w:right="-170" w:rightChars="-81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AAA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43" w:leftChars="-21" w:right="-132" w:rightChars="-63" w:hanging="1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CAA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82" w:leftChars="-39" w:right="-97" w:rightChars="-46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B36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18" w:leftChars="-56" w:right="-118" w:rightChars="-56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尚未</w:t>
            </w:r>
          </w:p>
          <w:p w14:paraId="20D2A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18" w:leftChars="-56" w:right="-118" w:rightChars="-56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8DC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总</w:t>
            </w:r>
          </w:p>
          <w:p w14:paraId="2B6B1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450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CCC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复议后起诉</w:t>
            </w:r>
          </w:p>
        </w:tc>
      </w:tr>
      <w:tr w14:paraId="57DC40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E1B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718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03A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518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20C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5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056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05" w:leftChars="-50" w:right="-126" w:rightChars="-60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912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86" w:leftChars="-41" w:right="-88" w:rightChars="-42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D06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26" w:leftChars="-60" w:right="-136" w:rightChars="-65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其他</w:t>
            </w:r>
          </w:p>
          <w:p w14:paraId="54085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26" w:leftChars="-60" w:right="-136" w:rightChars="-65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8DE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64" w:leftChars="-78" w:right="-153" w:rightChars="-7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尚未</w:t>
            </w:r>
          </w:p>
          <w:p w14:paraId="7C4D2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64" w:leftChars="-78" w:right="-153" w:rightChars="-73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BDD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B1B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99" w:leftChars="-47" w:right="-78" w:rightChars="-37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954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36" w:leftChars="-65" w:right="-124" w:rightChars="-59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结果</w:t>
            </w:r>
          </w:p>
          <w:p w14:paraId="6F294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36" w:leftChars="-65" w:right="-124" w:rightChars="-59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ACD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73" w:leftChars="-83" w:right="-134" w:rightChars="-64" w:hanging="1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其他</w:t>
            </w:r>
          </w:p>
          <w:p w14:paraId="0194A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173" w:leftChars="-83" w:right="-134" w:rightChars="-64" w:hanging="1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D73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-67" w:leftChars="-33" w:right="-105" w:rightChars="-50" w:hanging="2" w:hangingChars="1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161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</w:rPr>
              <w:t>总计</w:t>
            </w:r>
          </w:p>
        </w:tc>
      </w:tr>
      <w:tr w14:paraId="3F4641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D5E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F7F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BDC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280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ECB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B16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879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D0F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DD3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2F1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965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397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E60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45F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4EE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eastAsiaTheme="minorEastAsia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4"/>
                <w:lang w:val="en-US" w:eastAsia="zh-CN"/>
              </w:rPr>
              <w:t>0</w:t>
            </w:r>
          </w:p>
        </w:tc>
      </w:tr>
    </w:tbl>
    <w:p w14:paraId="4A80E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五、存在的主要问题及改进情况</w:t>
      </w:r>
    </w:p>
    <w:p w14:paraId="150FC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（一）20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24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年问题整改情况</w:t>
      </w:r>
    </w:p>
    <w:p w14:paraId="07864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针对存在的“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信息公开需进一步规范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在信息内容和展示方式上仍需优化；处理依申请公开政府信息时，对《中华人民共和国政府信息公开条例》等法律法规运用不够熟练，仍需加强学习”等问题，我单位严格按照有关规定，进一步规范信息公开工作，加强人员培训，提高工作人员依法依规开展政府信息公开工作业务水平。</w:t>
      </w:r>
    </w:p>
    <w:p w14:paraId="1CE09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2025年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存在的主要问题</w:t>
      </w:r>
    </w:p>
    <w:p w14:paraId="2DD94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一是信息公开的范围不够全面，部分信息能够公开界定不够清楚；二是科室之间信息共享不够顺畅，部分信息公开实效性不强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。  </w:t>
      </w:r>
    </w:p>
    <w:p w14:paraId="7518B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（三）改进措施</w:t>
      </w:r>
    </w:p>
    <w:p w14:paraId="6B692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认真学习对照省、市有关政策法规，规范单位信息公开工作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加强科室之间信息共享，提高信息公开的实效性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55419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六、其他需要报告的事项</w:t>
      </w:r>
    </w:p>
    <w:p w14:paraId="3E937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（一）收取信息处理费的情况。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单位未收取任何政府信息公开信息处理费。</w:t>
      </w:r>
    </w:p>
    <w:p w14:paraId="77949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（二）上级年度政务公开工作要点落实情况。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严格按照昌乐县政府有关要求，明确工作职责，落实工作措施，确保我单位信息公开各项工作任务全部完成。</w:t>
      </w:r>
    </w:p>
    <w:p w14:paraId="177A8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（三）人大代表建议和政协提案办理结果公开情况。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2025年，我单位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未承办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人大代表建议和政协提案。</w:t>
      </w:r>
    </w:p>
    <w:p w14:paraId="2F340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（四）年度政务公开工作创新情况。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深化国防动员宣传教育“七进”活动，结合“防灾减灾日”、“安全生产月”、“警报试鸣日”、“全民国防教育日”等时间节点，深入机关、学校、社区、企业开展国防动员宣传教育，邀请市国动办专家到县委党校开展“国防动员知识宣讲”，在全县中小学组织开展国防知识和军事技能竞赛活动、“国防教育进校园  上好开学第一课”系列主题活动，通过悬挂宣传标语、发放宣传手册等多种形式，普及国防动员和防灾减灾知识。</w:t>
      </w:r>
    </w:p>
    <w:p w14:paraId="50010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（五）报告数据统计说明。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本报告所列数据统计期限为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2025年1月1日至2025年12月31日。</w:t>
      </w:r>
    </w:p>
    <w:p w14:paraId="3402C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（六）需要报告的其他事项。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无。</w:t>
      </w:r>
    </w:p>
    <w:p w14:paraId="2F524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（七）其他有关文件专门要求报告的事项。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无。</w:t>
      </w:r>
    </w:p>
    <w:p w14:paraId="56E86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</w:p>
    <w:p w14:paraId="31943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</w:p>
    <w:p w14:paraId="5BC4F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昌乐县人民防空工程管护中心</w:t>
      </w:r>
    </w:p>
    <w:p w14:paraId="45DA2C3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bookmarkEnd w:id="0"/>
    <w:sectPr>
      <w:footerReference r:id="rId3" w:type="default"/>
      <w:pgSz w:w="11906" w:h="16838"/>
      <w:pgMar w:top="2098" w:right="1417" w:bottom="1984" w:left="141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CE11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2653665</wp:posOffset>
              </wp:positionH>
              <wp:positionV relativeFrom="paragraph">
                <wp:posOffset>-167640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1651ED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8.95pt;margin-top:-13.2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6Ghd&#10;faj6C5g7y8JW7yyPaaJ63q6OAWJ2GkeBelUG3TB5XZeGVxJH+899F/X4Z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DrFjrZAAAACwEAAA8AAAAAAAAAAQAgAAAAIgAAAGRycy9kb3ducmV2Lnht&#10;bFBLAQIUABQAAAAIAIdO4kBrhfn7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1651ED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NDJhYTY3OThkMzhjNGFkMDEzOTIxN2VmMjkwOGEifQ=="/>
    <w:docVar w:name="KSO_WPS_MARK_KEY" w:val="d54d5cf2-c914-402a-8603-d7d3faa0a007"/>
  </w:docVars>
  <w:rsids>
    <w:rsidRoot w:val="00172A27"/>
    <w:rsid w:val="035702CE"/>
    <w:rsid w:val="05C4637F"/>
    <w:rsid w:val="06AC3316"/>
    <w:rsid w:val="08996034"/>
    <w:rsid w:val="0A6D241F"/>
    <w:rsid w:val="0A7A728B"/>
    <w:rsid w:val="0BFD6541"/>
    <w:rsid w:val="0DCB3D56"/>
    <w:rsid w:val="0FF528EF"/>
    <w:rsid w:val="12F3570B"/>
    <w:rsid w:val="16DC22CD"/>
    <w:rsid w:val="19306172"/>
    <w:rsid w:val="19357F76"/>
    <w:rsid w:val="19BE1C7C"/>
    <w:rsid w:val="1AAF1996"/>
    <w:rsid w:val="1B065782"/>
    <w:rsid w:val="1C9209EC"/>
    <w:rsid w:val="1CA218C3"/>
    <w:rsid w:val="1CCB1F9D"/>
    <w:rsid w:val="1E2A4177"/>
    <w:rsid w:val="1E796654"/>
    <w:rsid w:val="1F105FB6"/>
    <w:rsid w:val="1F25239C"/>
    <w:rsid w:val="1F63479A"/>
    <w:rsid w:val="1F947D41"/>
    <w:rsid w:val="201B3E66"/>
    <w:rsid w:val="207012C4"/>
    <w:rsid w:val="208714FC"/>
    <w:rsid w:val="21627873"/>
    <w:rsid w:val="226A487D"/>
    <w:rsid w:val="233E75CC"/>
    <w:rsid w:val="25E22D30"/>
    <w:rsid w:val="25EC61C5"/>
    <w:rsid w:val="262D7636"/>
    <w:rsid w:val="26AC3A6A"/>
    <w:rsid w:val="26F4087E"/>
    <w:rsid w:val="27BD74EB"/>
    <w:rsid w:val="285A1F4A"/>
    <w:rsid w:val="28D9041B"/>
    <w:rsid w:val="2A062D67"/>
    <w:rsid w:val="2AAC5D95"/>
    <w:rsid w:val="2AF83661"/>
    <w:rsid w:val="2C82701B"/>
    <w:rsid w:val="2CE44772"/>
    <w:rsid w:val="30234671"/>
    <w:rsid w:val="326C0551"/>
    <w:rsid w:val="329D3696"/>
    <w:rsid w:val="34521F9E"/>
    <w:rsid w:val="36D914D1"/>
    <w:rsid w:val="36E46B00"/>
    <w:rsid w:val="38B7453A"/>
    <w:rsid w:val="3CA35A6D"/>
    <w:rsid w:val="3D922B28"/>
    <w:rsid w:val="40190EB5"/>
    <w:rsid w:val="425E5F23"/>
    <w:rsid w:val="43FF7963"/>
    <w:rsid w:val="4A696412"/>
    <w:rsid w:val="4B97000E"/>
    <w:rsid w:val="4CE0122E"/>
    <w:rsid w:val="50B05655"/>
    <w:rsid w:val="50CD5E1B"/>
    <w:rsid w:val="52FC2DD4"/>
    <w:rsid w:val="53547D1F"/>
    <w:rsid w:val="541E5B69"/>
    <w:rsid w:val="546D4598"/>
    <w:rsid w:val="5AC343A4"/>
    <w:rsid w:val="5B321A89"/>
    <w:rsid w:val="5B6D2AE6"/>
    <w:rsid w:val="5EF36C72"/>
    <w:rsid w:val="5FD92450"/>
    <w:rsid w:val="60397415"/>
    <w:rsid w:val="61DF3E34"/>
    <w:rsid w:val="62BE2FBF"/>
    <w:rsid w:val="63D86F45"/>
    <w:rsid w:val="67870E36"/>
    <w:rsid w:val="67FD7593"/>
    <w:rsid w:val="68195E58"/>
    <w:rsid w:val="68613E1C"/>
    <w:rsid w:val="68650162"/>
    <w:rsid w:val="68AC1FF1"/>
    <w:rsid w:val="6BAD26B6"/>
    <w:rsid w:val="6C7E24CF"/>
    <w:rsid w:val="6D6A6645"/>
    <w:rsid w:val="70812E3F"/>
    <w:rsid w:val="72A746B3"/>
    <w:rsid w:val="72C753C1"/>
    <w:rsid w:val="75C02595"/>
    <w:rsid w:val="75C630A2"/>
    <w:rsid w:val="766D2BC1"/>
    <w:rsid w:val="789627A5"/>
    <w:rsid w:val="78F9378E"/>
    <w:rsid w:val="792F5ADC"/>
    <w:rsid w:val="79AC55A3"/>
    <w:rsid w:val="79B01C1D"/>
    <w:rsid w:val="7A236D15"/>
    <w:rsid w:val="7BF1074D"/>
    <w:rsid w:val="7D0C263C"/>
    <w:rsid w:val="7DC94CDF"/>
    <w:rsid w:val="7F485CBA"/>
    <w:rsid w:val="7FE6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7</Pages>
  <Words>2659</Words>
  <Characters>2749</Characters>
  <Lines>0</Lines>
  <Paragraphs>0</Paragraphs>
  <TotalTime>11</TotalTime>
  <ScaleCrop>false</ScaleCrop>
  <LinksUpToDate>false</LinksUpToDate>
  <CharactersWithSpaces>2764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AA</cp:lastModifiedBy>
  <cp:lastPrinted>2023-01-05T01:33:00Z</cp:lastPrinted>
  <dcterms:modified xsi:type="dcterms:W3CDTF">2026-01-20T07:05:12Z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991398AEFFBF4D11B06B18DE7BD355E2_13</vt:lpwstr>
  </property>
  <property fmtid="{D5CDD505-2E9C-101B-9397-08002B2CF9AE}" pid="4" name="KSOTemplateDocerSaveRecord">
    <vt:lpwstr>eyJoZGlkIjoiZWMyNzdmNzczOTliOGFmYmM2YjUwNmEzNjI4ZjQ2NzQiLCJ1c2VySWQiOiIzMDkxNzU4MTIifQ==</vt:lpwstr>
  </property>
</Properties>
</file>