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0AA0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  <w:lang w:eastAsia="zh-CN"/>
        </w:rPr>
        <w:t>昌乐县商务局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2020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年政府信息公开</w:t>
      </w:r>
    </w:p>
    <w:p w14:paraId="6063F87E"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工作年度报告</w:t>
      </w:r>
    </w:p>
    <w:p w14:paraId="0D18DE26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 w14:paraId="0DBBA179"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根据《中华人民共和国政府信息公开条例》《山东省政府信息公开办法》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《昌乐县人民政府办公室关于做好2020年政府信息公开工作年度报告编制发布和报送工作的通知》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要求，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根据我局实际，编制并向社会公布昌乐县商务局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2020年政府信息公开工作年度报告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。本年度报告中所列数据的统计期限自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年1月1日起，至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年12月31日止。如对本报告有疑问，请联系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昌乐县商务局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办公室，联系电话:0536-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6221233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。</w:t>
      </w:r>
    </w:p>
    <w:p w14:paraId="250AE2DA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一、总体情况</w:t>
      </w:r>
    </w:p>
    <w:p w14:paraId="79DFC2BC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县商务局深入贯彻省、市、县文件精神，进一步完善信息公开制度、不断探索创新流程，切实保障人民群众对商务工作的知情权、参与权和监督权，促进了政府信息公开工作运行的透明化、规范化。</w:t>
      </w:r>
    </w:p>
    <w:p w14:paraId="413F271E">
      <w:pPr>
        <w:widowControl/>
        <w:shd w:val="clear" w:color="auto" w:fill="FFFFFF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（一）主动公开情况。</w:t>
      </w:r>
    </w:p>
    <w:p w14:paraId="1217806A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截止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年12月31日，通过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中国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昌乐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政府信息公开专栏主动公开政府信息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。涉及局基本信息、市场运行分析报告、行政检查事项、疫情防控工作等信息事项。</w:t>
      </w:r>
    </w:p>
    <w:p w14:paraId="20F1C20D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及时公开机构概况。根据《政府信息公开条例》第二十条第（二）款要求，第一时间更新机关办公地址、办公时间、联系方式、负责人姓名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等信息。</w:t>
      </w:r>
    </w:p>
    <w:p w14:paraId="3BEC5FD6">
      <w:pPr>
        <w:widowControl/>
        <w:shd w:val="clear" w:color="auto" w:fill="FFFFFF"/>
        <w:spacing w:line="600" w:lineRule="exact"/>
        <w:ind w:firstLine="630" w:firstLineChars="3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5273040" cy="2795905"/>
            <wp:effectExtent l="0" t="0" r="3810" b="4445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4200525</wp:posOffset>
            </wp:positionV>
            <wp:extent cx="5266055" cy="2704465"/>
            <wp:effectExtent l="0" t="0" r="10795" b="635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2.及时公开财政领域信息。根据《政府信息公开条例》第二十条第（七）款要求，公开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我局部门预算等财政信息，接受社会监督。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</w:t>
      </w:r>
    </w:p>
    <w:p w14:paraId="16CAD69A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46CF5BBA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推进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生活必需品信息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公开。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根据《政府信息公开条例》第二十条第（四）款要求，每月定期公开《昌乐县生活必需品市场运行分析报告》，方便社会公众知晓。</w:t>
      </w:r>
    </w:p>
    <w:p w14:paraId="4C19B5C9">
      <w:pPr>
        <w:widowControl/>
        <w:shd w:val="clear" w:color="auto" w:fill="FFFFFF"/>
        <w:spacing w:line="600" w:lineRule="exact"/>
        <w:ind w:firstLine="63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133350</wp:posOffset>
            </wp:positionV>
            <wp:extent cx="5266690" cy="2967990"/>
            <wp:effectExtent l="0" t="0" r="10160" b="3810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推进行政权力运行公开。按照上级要求，全面梳理了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行政权力责任事项，并在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中国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·昌乐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政府信息公开专栏公开。进一步加大各方参与力度，增强决策公开性、透明性。</w:t>
      </w:r>
    </w:p>
    <w:p w14:paraId="78668D04">
      <w:pPr>
        <w:widowControl/>
        <w:shd w:val="clear" w:color="auto" w:fill="FFFFFF"/>
        <w:spacing w:line="60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69215</wp:posOffset>
            </wp:positionV>
            <wp:extent cx="5262880" cy="2616200"/>
            <wp:effectExtent l="0" t="0" r="13970" b="12700"/>
            <wp:wrapTopAndBottom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546C31">
      <w:pPr>
        <w:widowControl/>
        <w:shd w:val="clear" w:color="auto" w:fill="FFFFFF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（二）依申请公开情况。</w:t>
      </w:r>
    </w:p>
    <w:p w14:paraId="4C5750F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2020年，县商务局没有收到依申请公开申请。</w:t>
      </w:r>
    </w:p>
    <w:p w14:paraId="6C349347">
      <w:pPr>
        <w:widowControl/>
        <w:shd w:val="clear" w:color="auto" w:fill="FFFFFF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（三）政府信息管理情况。</w:t>
      </w:r>
    </w:p>
    <w:p w14:paraId="5F048C0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建立健全政府信息公开制度，进一步完善政务信息常态化管理机制，及时开展对相关政策措施进行解读和宣传，开展信息公开培训，提升业务能力。</w:t>
      </w:r>
    </w:p>
    <w:p w14:paraId="286A6F39">
      <w:pPr>
        <w:widowControl/>
        <w:shd w:val="clear" w:color="auto" w:fill="FFFFFF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）机构建设及人员配置情况。</w:t>
      </w:r>
    </w:p>
    <w:p w14:paraId="3C05128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商务局信息公开领导小组设在局办公室，负责全局信息公开日常管理工作，各科室负责将日常工作中适合发布的信息，及时主动报送办公室，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确保信息准确性和时效性。</w:t>
      </w:r>
    </w:p>
    <w:p w14:paraId="1E564ADD">
      <w:pPr>
        <w:widowControl/>
        <w:shd w:val="clear" w:color="auto" w:fill="FFFFFF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）监督保障情况。</w:t>
      </w:r>
    </w:p>
    <w:p w14:paraId="3E3433F4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成立政务公开领导小组，明确职责分工，落实专人负责审查、上传工作，促进政府信息公开工作规范有序推进。强化监督机制，确保公开到位，建立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效管理机制，进一步规范各项流程操作，确保政务公开工作扎实有效地推进。</w:t>
      </w:r>
    </w:p>
    <w:p w14:paraId="70C6B6EB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（六）平台建设情况。</w:t>
      </w:r>
    </w:p>
    <w:p w14:paraId="2F38061D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主要依托“中国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·昌乐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”网站的“政务公开”专栏信息，及时发布商务局公开信息。</w:t>
      </w:r>
    </w:p>
    <w:p w14:paraId="6DE3A92E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（七）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代表建议委员提案办理结果公开情况。</w:t>
      </w:r>
    </w:p>
    <w:p w14:paraId="75529BE4"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2020年，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我局承办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件人大代表建议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1件政协委员提案。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满意率均达到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100%。</w:t>
      </w:r>
    </w:p>
    <w:p w14:paraId="2059FCA0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5"/>
        <w:tblW w:w="87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 w14:paraId="69DE7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302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第二十条第（一）项</w:t>
            </w:r>
          </w:p>
        </w:tc>
      </w:tr>
      <w:tr w14:paraId="340C8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34A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DDA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35F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本年新</w:t>
            </w:r>
          </w:p>
          <w:p w14:paraId="4469DC5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099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对外公开</w:t>
            </w:r>
          </w:p>
          <w:p w14:paraId="7D1B6FB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总数量</w:t>
            </w:r>
          </w:p>
        </w:tc>
      </w:tr>
      <w:tr w14:paraId="77291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585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0DF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FF4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789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74127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535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B88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CC9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F70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28A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288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第二十条第（五）项</w:t>
            </w:r>
          </w:p>
        </w:tc>
      </w:tr>
      <w:tr w14:paraId="2250B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13D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3DF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1B4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A17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处理决定数量</w:t>
            </w:r>
          </w:p>
        </w:tc>
      </w:tr>
      <w:tr w14:paraId="494C7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B7C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0E1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6EC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D84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C808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6A5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C9F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2F1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2CC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5C5B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F5D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第二十条第（六）项</w:t>
            </w:r>
          </w:p>
        </w:tc>
      </w:tr>
      <w:tr w14:paraId="01C28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942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41D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5E6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8DA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处理决定数量</w:t>
            </w:r>
          </w:p>
        </w:tc>
      </w:tr>
      <w:tr w14:paraId="03D2E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940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DEC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722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4B5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C397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1BF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C27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E6B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E07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0</w:t>
            </w:r>
          </w:p>
        </w:tc>
      </w:tr>
      <w:tr w14:paraId="1B287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1CB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第二十条第（八）项</w:t>
            </w:r>
          </w:p>
        </w:tc>
      </w:tr>
      <w:tr w14:paraId="597B0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A9A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35F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B6E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本年增/减</w:t>
            </w:r>
          </w:p>
        </w:tc>
      </w:tr>
      <w:tr w14:paraId="3279D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E27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736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666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0</w:t>
            </w:r>
          </w:p>
        </w:tc>
      </w:tr>
      <w:tr w14:paraId="6AD3C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613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第二十条第（九）项</w:t>
            </w:r>
          </w:p>
        </w:tc>
      </w:tr>
      <w:tr w14:paraId="40667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182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5D3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1E6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采购总金额</w:t>
            </w:r>
          </w:p>
        </w:tc>
      </w:tr>
      <w:tr w14:paraId="4891C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E29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A43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2CE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3F24E125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402"/>
        <w:gridCol w:w="2775"/>
        <w:gridCol w:w="838"/>
        <w:gridCol w:w="563"/>
        <w:gridCol w:w="563"/>
        <w:gridCol w:w="563"/>
        <w:gridCol w:w="563"/>
        <w:gridCol w:w="538"/>
        <w:gridCol w:w="630"/>
      </w:tblGrid>
      <w:tr w14:paraId="2639A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F71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（本列数据的勾稽关系为：第一项加第二项之和，</w:t>
            </w:r>
          </w:p>
          <w:p w14:paraId="560318F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2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2B9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申请人情况</w:t>
            </w:r>
          </w:p>
        </w:tc>
      </w:tr>
      <w:tr w14:paraId="19238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8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D5BC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E84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自然人</w:t>
            </w:r>
          </w:p>
        </w:tc>
        <w:tc>
          <w:tcPr>
            <w:tcW w:w="27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A0F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379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总计</w:t>
            </w:r>
          </w:p>
        </w:tc>
      </w:tr>
      <w:tr w14:paraId="2D0E5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8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751A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D9D2C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DB9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F42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科研机构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B65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社会公益组织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296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法律服务机构</w:t>
            </w:r>
          </w:p>
        </w:tc>
        <w:tc>
          <w:tcPr>
            <w:tcW w:w="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F52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4CB65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5BCD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B2D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C5E8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C8C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481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583B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B92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0328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BA03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62DE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02C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5BB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32C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CA68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F34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E43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981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FBA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A07C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D31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三、本年度办理结果</w:t>
            </w:r>
          </w:p>
        </w:tc>
        <w:tc>
          <w:tcPr>
            <w:tcW w:w="4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4D1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（一）予以公开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20B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D74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1AE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7E9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FED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ACD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FE3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6ED5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4227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967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829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E6D8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5DB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F34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9E6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A6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2C3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D566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4FAF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46C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（三）不予公开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1D4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1.属于国家秘密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668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055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A00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694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D91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0E9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84BB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9E63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B912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72A6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B16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2.其他法律行政法规禁止公开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2E3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2B1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7AC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F72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5BE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D7E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E34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AFD6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0D9D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F6FB6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C69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3.危及“三安全一稳定”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EE8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C2E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FED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4AD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67B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21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6C9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504C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9FDF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DE826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26C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4.保护第三方合法权益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1DC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937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DAE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CEB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B46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A47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06B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0E7E1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71CB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FBB8D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E03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5.属于三类内部事务信息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130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D0E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010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2F0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75D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472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49C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7E8A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8A42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634A3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038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6.属于四类过程性信息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1F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E5AE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AA4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CE8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175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FE3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8A6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F857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2BAC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EF58E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78F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7.属于行政执法案卷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D67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939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8F3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63C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BAF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9A2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A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7F913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4604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F88DA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748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8.属于行政查询事项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C60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B43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F3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9EB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702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C42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F58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C2AC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44C4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6E1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（四）无法提供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919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539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175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9F9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95C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157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FB9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17D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366B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FFD4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D17CA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2CC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2.没有现成信息需要另行制作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3EA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EEC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A95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A11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0B9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3AE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178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7797F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2302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B3544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DA9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3.补正后申请内容仍不明确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D5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E90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9E1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8F3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869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ECE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D49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C134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D44D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B4A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（五）不予处理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6EF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1.信访举报投诉类申请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88C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65D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CA0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54E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28C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F02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4F4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0C57E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BFE5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7457D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B75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2.重复申请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E2E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4BD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296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8FB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CD9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3B5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295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0AB8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B31E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115B6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7FB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3.要求提供公开出版物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CF1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BDE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449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CB2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69A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7F8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911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09B2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8A2A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5700D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2F0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4.无正当理由大量反复申请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01C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31C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AFB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8DC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4D2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C86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F9B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19EB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BA29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487F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829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5.要求行政机关确认或重新</w:t>
            </w:r>
          </w:p>
          <w:p w14:paraId="2E1D320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出具已获取信息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087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0CB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07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731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F47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B22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8EB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6E4A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40F8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C2C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（六）其他处理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2D6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523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315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4E5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293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FFD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A90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C9BD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1A90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839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（七）总计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3E9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C5A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47D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D4D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1E4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9D4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6FE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6573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2F8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四、结转下年度继续办理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ACA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B0E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B1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252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7FE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9CEE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822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B89E79D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0507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21A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9A0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行政诉讼</w:t>
            </w:r>
          </w:p>
        </w:tc>
      </w:tr>
      <w:tr w14:paraId="28263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508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</w:t>
            </w:r>
          </w:p>
          <w:p w14:paraId="5E2E16C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450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935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BEA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尚未</w:t>
            </w:r>
          </w:p>
          <w:p w14:paraId="10BB7D8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63E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总</w:t>
            </w:r>
          </w:p>
          <w:p w14:paraId="449C583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441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B2B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复议后起诉</w:t>
            </w:r>
          </w:p>
        </w:tc>
      </w:tr>
      <w:tr w14:paraId="25268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158E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06C2B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BB31D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B0A4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A6A87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9B5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D3D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381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其他</w:t>
            </w:r>
          </w:p>
          <w:p w14:paraId="31236C7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811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尚未</w:t>
            </w:r>
          </w:p>
          <w:p w14:paraId="298FA52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743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C6F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52B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</w:t>
            </w:r>
          </w:p>
          <w:p w14:paraId="7826F37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8DF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其他</w:t>
            </w:r>
          </w:p>
          <w:p w14:paraId="56BE3AB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A7A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70F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总计</w:t>
            </w:r>
          </w:p>
        </w:tc>
      </w:tr>
      <w:tr w14:paraId="18CFE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184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123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338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5B0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56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04E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EB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5E7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217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6BB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C5F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024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FAEF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F5B9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093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E959A54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五、存在的主要问题及改进情况</w:t>
      </w:r>
    </w:p>
    <w:p w14:paraId="7461DB27">
      <w:pPr>
        <w:widowControl/>
        <w:shd w:val="clear" w:color="auto" w:fill="FFFFFF"/>
        <w:spacing w:line="600" w:lineRule="exact"/>
        <w:ind w:firstLine="640" w:firstLineChars="20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年问题整改情况。</w:t>
      </w:r>
    </w:p>
    <w:p w14:paraId="5A1E4450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一是进一步规范和优化政府信息公开工作流程，加强对信息公开工作的督促力度，确保本局政府信息公开工作向常态化、制度化、规范化发展。二是进一步丰富政府信息公开内容。突出公开重点，尤其是行政许可和公共服务事项、惠企惠民政策等群众关心、社会关注的“热点”“难点”问题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3B54002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年存在的主要问题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D6A300A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主动公开目录有待进一步细化，公开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方式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不够丰富，公开内容不够深化、细化，重点领域信息公开需要进一步强化。</w:t>
      </w:r>
    </w:p>
    <w:p w14:paraId="0E285E48"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改进措施。</w:t>
      </w:r>
    </w:p>
    <w:p w14:paraId="230A06B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下步将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细化政府信息公开工作目录，着力强化重点领域信息公开力度，突出做好政府工作报告、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商贸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民生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等领域信息公开工作。</w:t>
      </w:r>
    </w:p>
    <w:p w14:paraId="56DECC8F"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六、其他需要报告的事项</w:t>
      </w:r>
    </w:p>
    <w:p w14:paraId="28659DDD">
      <w:pPr>
        <w:pStyle w:val="4"/>
        <w:shd w:val="clear" w:color="auto" w:fill="FFFFFF"/>
        <w:spacing w:before="0" w:beforeAutospacing="0" w:after="0" w:afterAutospacing="0" w:line="600" w:lineRule="exact"/>
        <w:ind w:firstLine="200"/>
        <w:jc w:val="both"/>
        <w:rPr>
          <w:rFonts w:hint="eastAsia" w:ascii="仿宋_GB2312" w:eastAsia="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color w:val="000000"/>
          <w:sz w:val="21"/>
          <w:szCs w:val="21"/>
        </w:rPr>
        <w:t xml:space="preserve">  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无</w:t>
      </w:r>
    </w:p>
    <w:p w14:paraId="097CF62C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 w14:paraId="5B7BA434">
      <w:pPr>
        <w:widowControl/>
        <w:shd w:val="clear" w:color="auto" w:fill="FFFFFF"/>
        <w:wordWrap w:val="0"/>
        <w:spacing w:line="600" w:lineRule="exact"/>
        <w:ind w:firstLine="640" w:firstLineChars="2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昌乐县商务局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3FD1149E">
      <w:pPr>
        <w:widowControl/>
        <w:shd w:val="clear" w:color="auto" w:fill="FFFFFF"/>
        <w:spacing w:line="600" w:lineRule="exact"/>
        <w:ind w:firstLine="640" w:firstLineChars="2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      　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 w14:paraId="5128967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3921927"/>
      <w:docPartObj>
        <w:docPartGallery w:val="autotext"/>
      </w:docPartObj>
    </w:sdtPr>
    <w:sdtContent>
      <w:p w14:paraId="0A411CC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AC818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B0770"/>
    <w:multiLevelType w:val="singleLevel"/>
    <w:tmpl w:val="536B077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F5"/>
    <w:rsid w:val="001F51A9"/>
    <w:rsid w:val="003E1CD0"/>
    <w:rsid w:val="007038EC"/>
    <w:rsid w:val="007E23FC"/>
    <w:rsid w:val="00927C14"/>
    <w:rsid w:val="00AA59F5"/>
    <w:rsid w:val="00B849C1"/>
    <w:rsid w:val="00BD16AA"/>
    <w:rsid w:val="01926285"/>
    <w:rsid w:val="080011FF"/>
    <w:rsid w:val="0A467885"/>
    <w:rsid w:val="115A4D61"/>
    <w:rsid w:val="1B7A1EC5"/>
    <w:rsid w:val="21A608AA"/>
    <w:rsid w:val="25F00666"/>
    <w:rsid w:val="27727D99"/>
    <w:rsid w:val="295C1E12"/>
    <w:rsid w:val="30B10168"/>
    <w:rsid w:val="35FE7C16"/>
    <w:rsid w:val="3A034205"/>
    <w:rsid w:val="3B430338"/>
    <w:rsid w:val="3E367287"/>
    <w:rsid w:val="464D15C7"/>
    <w:rsid w:val="46560F8C"/>
    <w:rsid w:val="48945585"/>
    <w:rsid w:val="4DD64726"/>
    <w:rsid w:val="4E495A14"/>
    <w:rsid w:val="52587989"/>
    <w:rsid w:val="53767FE2"/>
    <w:rsid w:val="57B46EED"/>
    <w:rsid w:val="57DC317C"/>
    <w:rsid w:val="5B6C2F9A"/>
    <w:rsid w:val="604B649A"/>
    <w:rsid w:val="63BC3664"/>
    <w:rsid w:val="63F06AFB"/>
    <w:rsid w:val="644E4D48"/>
    <w:rsid w:val="67597982"/>
    <w:rsid w:val="70800A54"/>
    <w:rsid w:val="7CFE106A"/>
    <w:rsid w:val="7F74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2229</Words>
  <Characters>2306</Characters>
  <Lines>41</Lines>
  <Paragraphs>11</Paragraphs>
  <TotalTime>29</TotalTime>
  <ScaleCrop>false</ScaleCrop>
  <LinksUpToDate>false</LinksUpToDate>
  <CharactersWithSpaces>2324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2020-07-13T06:34:00Z</dcterms:created>
  <dc:creator>zhangzh</dc:creator>
  <cp:lastModifiedBy>AA</cp:lastModifiedBy>
  <cp:lastPrinted>2021-01-21T02:59:00Z</cp:lastPrinted>
  <dcterms:modified xsi:type="dcterms:W3CDTF">2026-03-26T03:01:50Z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E0896D36B11E43A3B765D0ECCE8859F6_12</vt:lpwstr>
  </property>
</Properties>
</file>