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昌乐县商务局</w:t>
      </w:r>
    </w:p>
    <w:p>
      <w:pPr>
        <w:jc w:val="center"/>
        <w:rPr>
          <w:rFonts w:hint="eastAsia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2021年政府</w:t>
      </w:r>
      <w:r>
        <w:rPr>
          <w:rFonts w:hint="eastAsia" w:ascii="文星标宋" w:hAnsi="文星标宋" w:eastAsia="文星标宋" w:cs="文星标宋"/>
          <w:sz w:val="44"/>
          <w:szCs w:val="44"/>
        </w:rPr>
        <w:t>信息公开工作年度报告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根据《中华人民共和国政府信息公开工作年度报告格式》国办公开办函〔2021〕30号和县政府有关规定，现向社会公布昌乐县商务局202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年政府信息公开工作年度报告。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年1月1日起，至202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年12月31日止。如对本报告有疑问，请联系昌乐县商务局办公室，联系电话:0536-6221233。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昌乐县商务局认真贯彻《中华人民共和国政府信息公开条例》有关规定，进一步增加主动公开力度，积极回应社会关切，强化制度保障，规范政府信息公开行为，不断提升政府信息公开的质量和效率，政府信息公开水平实现新的突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1.及时公开机构概况。根据《政府信息公开条例》第二十条第（二）款要求，及时更新机关职能、机构设置、办公地址、办公时间、联系方式、负责人姓名。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8595" cy="374269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2.及时公开财政预决算。主动公开部门预算决算，在中国·昌乐门户网站对2021年预算、决算情况进行了公开。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2560320"/>
            <wp:effectExtent l="0" t="0" r="1016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3.推进生活必需品信息公开。根据《政府信息公开条例》第二十条第（四）款要求，每月定期公开《昌乐县生活必需品市场运行分析报告》。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5420" cy="3534410"/>
            <wp:effectExtent l="0" t="0" r="1143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4.及时公开行政权力运行。及时公开我局重点领域信息和权力运行情况，并在中国·昌乐门户网站公开。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040" cy="2613025"/>
            <wp:effectExtent l="0" t="0" r="381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2021年，县商务局没有收到依申请公开申请。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一是强化组织领导。根据人员变动情况及时调整局政务公开工作领导小组，重新确定分管负责人，全面负责做好局机关政府信息公开管理工作。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二是完善政府信息公开制度建设。及时对政府信息公开流程进行了细化调整，确保政府信息公开工作的制度化、规范化和常态化。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（四）平台建设情况。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主要依托“中国·昌乐”网站的“政务公开”专栏信息，及时发布商务局公开信息。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（五）监督保障情况。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政府信息公开工作顺利实施，制定了局信息公开工作实施方案，调整了局政务公开领导小组，局办公室负责全局政务公开工作，配备3名专职人员，进行责任分工，并将信息公开工作纳入了年度单位考核目标。每年召开政务公开工作培训，更好规范信息公开工作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rPr>
          <w:rFonts w:hint="eastAsia"/>
        </w:rPr>
      </w:pPr>
    </w:p>
    <w:tbl>
      <w:tblPr>
        <w:tblStyle w:val="5"/>
        <w:tblW w:w="95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5"/>
        <w:tblW w:w="955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商业</w:t>
            </w:r>
          </w:p>
          <w:p>
            <w:r>
              <w:rPr>
                <w:rFonts w:hint="eastAsia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科研</w:t>
            </w:r>
          </w:p>
          <w:p>
            <w:r>
              <w:rPr>
                <w:rFonts w:hint="eastAsia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rPr>
          <w:rFonts w:hint="eastAsia"/>
        </w:rPr>
      </w:pPr>
    </w:p>
    <w:tbl>
      <w:tblPr>
        <w:tblStyle w:val="5"/>
        <w:tblW w:w="96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2020年问题整改情况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对年度政务公开工作进行任务分解，细化主动公开目录，着力强化重点领域信息公开力度，局各科室及时主动公开业务事项，突出做好政府工作报告、商贸、民生等领域信息公开工作。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（二）2021年存在的主要问题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今年以来，我局政府信息公开工作虽然取得一定成绩，但依然存在以下问题：一是政府信息公开的力度还不够；二是部分栏目信息更新不及时；三是公开的政府信息质量有待进一步提升。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（三）改进措施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深入开展政府信息公开有关规定的学习培训，重点加强各科室人员对政府信息公开的范围、内容、格式以及规范流程等内容的理解，提升政务公开能力和水平。规范局信息发布、审核和依申请公开办理流程，健全监督考核机制，不断完善政府信息公开制度和工作流程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（一）收取信息处理费情况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按照《国务院办公厅关于印发〈政府信息公开信息处理费管理办法〉的通知》（国办函〔2020〕109号）有关规定，我局全年没有产生信息公开处理费。</w:t>
      </w:r>
    </w:p>
    <w:p>
      <w:pPr>
        <w:numPr>
          <w:numId w:val="0"/>
        </w:numPr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（二）上级年度政务公开工作要点落实情况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根据上级政务公开工作要求，已按要求全部落实到位。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（三）代表建议委员提案办理结果公开情况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2021年，我局牵头承办了1件人大代表建议，3件政协委员提案，满意率均达到100%，已通过中国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·昌乐门户网站进行了公开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（四）年度政务公开工作创新情况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组织开展“政府开放日”活动，邀请市民代表观摩我局办公运行情况。</w:t>
      </w:r>
      <w:bookmarkStart w:id="0" w:name="_GoBack"/>
      <w:bookmarkEnd w:id="0"/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（五）报告数据统计说明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本报告所列数据统计期限为2021年1月1日至2021年12月31日。</w:t>
      </w:r>
    </w:p>
    <w:p>
      <w:pPr>
        <w:numPr>
          <w:numId w:val="0"/>
        </w:numPr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（六）本行政机关认为需要报告的其他事项</w:t>
      </w:r>
    </w:p>
    <w:p>
      <w:pPr>
        <w:numPr>
          <w:numId w:val="0"/>
        </w:numPr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numPr>
          <w:numId w:val="0"/>
        </w:numPr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（七）其他有关文件专门要求报告的事项</w:t>
      </w:r>
    </w:p>
    <w:p>
      <w:pPr>
        <w:numPr>
          <w:numId w:val="0"/>
        </w:numPr>
        <w:ind w:leftChars="200"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昌乐县商务局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2022年1月18日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C1F1C"/>
    <w:rsid w:val="02817793"/>
    <w:rsid w:val="17B04BBC"/>
    <w:rsid w:val="254C1F1C"/>
    <w:rsid w:val="2CE526DA"/>
    <w:rsid w:val="334227D3"/>
    <w:rsid w:val="69B2384E"/>
    <w:rsid w:val="6A9B0866"/>
    <w:rsid w:val="6CEA3682"/>
    <w:rsid w:val="710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2022-01-17T08:46:00Z</dcterms:created>
  <dc:creator>无名</dc:creator>
  <cp:lastModifiedBy>无名</cp:lastModifiedBy>
  <cp:lastPrinted>2022-01-19T01:44:00Z</cp:lastPrinted>
  <dcterms:modified xsi:type="dcterms:W3CDTF">2022-03-01T07:48:51Z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C251D09C7A4448DFBD38E5807CE69161</vt:lpwstr>
  </property>
</Properties>
</file>