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文星标宋" w:hAnsi="文星标宋" w:eastAsia="文星标宋" w:cs="文星标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b/>
          <w:bCs/>
          <w:sz w:val="44"/>
          <w:szCs w:val="44"/>
          <w:lang w:eastAsia="zh-CN"/>
        </w:rPr>
      </w:pPr>
      <w:bookmarkStart w:id="10" w:name="_GoBack"/>
      <w:bookmarkEnd w:id="10"/>
      <w:r>
        <w:rPr>
          <w:rFonts w:hint="eastAsia" w:ascii="文星标宋" w:hAnsi="文星标宋" w:eastAsia="文星标宋" w:cs="文星标宋"/>
          <w:b/>
          <w:bCs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b/>
          <w:bCs/>
          <w:sz w:val="44"/>
          <w:szCs w:val="44"/>
          <w:lang w:eastAsia="zh-CN"/>
        </w:rPr>
        <w:t>商务局</w:t>
      </w:r>
    </w:p>
    <w:p>
      <w:pPr>
        <w:spacing w:line="600" w:lineRule="exact"/>
        <w:jc w:val="center"/>
        <w:rPr>
          <w:rFonts w:hint="eastAsia" w:ascii="文星标宋" w:hAnsi="文星标宋" w:eastAsia="文星标宋" w:cs="文星标宋"/>
          <w:b/>
          <w:bCs/>
          <w:sz w:val="44"/>
          <w:szCs w:val="44"/>
        </w:rPr>
      </w:pPr>
      <w:r>
        <w:rPr>
          <w:rFonts w:hint="eastAsia" w:ascii="文星标宋" w:hAnsi="文星标宋" w:eastAsia="文星标宋" w:cs="文星标宋"/>
          <w:b/>
          <w:bCs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文星标宋" w:hAnsi="文星标宋" w:eastAsia="文星标宋" w:cs="文星标宋"/>
          <w:b/>
          <w:bCs/>
          <w:sz w:val="44"/>
          <w:szCs w:val="44"/>
        </w:rPr>
        <w:t>年政府信息公开工作年度报告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根据《中华人民共和国政府信息公开条例》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昌乐县人民政府关于做好2024年政府信息公开工作年度报告编制发布和报送工作的通知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要求，我局编制完成了2024年政府信息公开工作年度报告，由总体情况、主动公开政府信息情况、收到和处理政府信息公开申请情况、政府信息公开行政复议、行政诉讼情况、存在的主要问题及改进情况、其他需要报告的事项六部分组成。</w:t>
      </w:r>
      <w:r>
        <w:rPr>
          <w:rFonts w:hint="eastAsia" w:ascii="仿宋_GB2312" w:eastAsia="仿宋_GB2312"/>
          <w:b/>
          <w:bCs/>
          <w:sz w:val="32"/>
          <w:szCs w:val="32"/>
        </w:rPr>
        <w:t>本年度报告中所列数据的统计期限自202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</w:rPr>
        <w:t>年12月31日止。如对本报告有疑问，请联系昌乐县商务局办公室，联系电话:0536-6221233。</w:t>
      </w:r>
    </w:p>
    <w:p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总体情况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2024年，在县委、县政府的坚强引领下，昌乐县商务局严格遵循中央、省、市、县对于政府信息公开工作的安排部署，紧密结合自身工作实际与业务发展需求，秉持依法、全面、真实的准则，全力推进政府信息公开工作。我局持续完善信息公开制度，通过多样化途径，力求全面、及时、精准地公开各类信息。对于需主动向社会公开的政府信息，在规定时间内毫无延误地予以公开，切实做到了应公开尽公开，较好完成各项既定工作任务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（一）主动公开情况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主动公开机构概况。依据相关规定，主动将局机构职能、办公电话、投诉电话、传真号码、办公时间、办公地址、邮编以及电子邮箱等信息予以公开。主动公开部门预算、决算信息。其中，2024年的预算、决算情况已在中国・昌乐门户网站上进行了公示，以便公众查阅与监督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县商务局未收到政府信息公开申请件。无因政府信息公开申请提起行政复议、行政诉讼的情况。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指定专人专项负责。在工作执行过程中，严格遵循政务公开相关规章制度。始终秉持“先审查，后公开”的原则，所有拟公开的信息，均经局分管领导进行严格审核把关，审核通过后，方可对外发布。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在中国·昌乐门户网站专栏公布部门工作动态设置机构职能、组织管理、规划计划、工作信息、建议提案等信息。</w:t>
      </w:r>
    </w:p>
    <w:p>
      <w:pPr>
        <w:spacing w:line="600" w:lineRule="exact"/>
        <w:ind w:firstLine="643" w:firstLineChars="200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（五）监督保障情况。依据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岗位变动，及时调整政务公开领导小组，由局长任组长，确定分管负责人，办公室为信息公开机构，安排专人负责。同时，对各科室信息公开负责人开展培训，细化任务。严格规范信息公开流程，加强内部管理与审核，主动接受社会和群众监督。信息公开纳入从严治党和法治政府建设，明确责任人。对未按要求公开的，督促整改。</w:t>
      </w:r>
    </w:p>
    <w:p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行政机关主动公开政府信息情况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3" w:firstLineChars="200"/>
        <w:rPr>
          <w:rFonts w:hint="eastAsia" w:ascii="楷体_GB2312" w:eastAsia="楷体_GB2312"/>
          <w:b/>
          <w:bCs/>
          <w:sz w:val="32"/>
          <w:szCs w:val="32"/>
        </w:rPr>
      </w:pPr>
    </w:p>
    <w:p>
      <w:pPr>
        <w:spacing w:line="600" w:lineRule="exact"/>
        <w:rPr>
          <w:rFonts w:hint="eastAsia" w:ascii="楷体_GB2312" w:eastAsia="楷体_GB2312"/>
          <w:b/>
          <w:bCs/>
          <w:sz w:val="32"/>
          <w:szCs w:val="32"/>
        </w:rPr>
      </w:pPr>
    </w:p>
    <w:p>
      <w:pPr>
        <w:spacing w:line="600" w:lineRule="exact"/>
        <w:rPr>
          <w:rFonts w:hint="eastAsia" w:ascii="楷体_GB2312" w:eastAsia="楷体_GB2312"/>
          <w:b/>
          <w:bCs/>
          <w:sz w:val="32"/>
          <w:szCs w:val="32"/>
        </w:rPr>
      </w:pPr>
    </w:p>
    <w:p>
      <w:pPr>
        <w:spacing w:line="600" w:lineRule="exact"/>
        <w:rPr>
          <w:rFonts w:hint="eastAsia" w:ascii="楷体_GB2312" w:eastAsia="楷体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行政机关收到和处理政府信息公开申请情况</w:t>
      </w:r>
    </w:p>
    <w:tbl>
      <w:tblPr>
        <w:tblStyle w:val="5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bCs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1" w:firstLineChars="100"/>
              <w:jc w:val="left"/>
              <w:rPr>
                <w:rFonts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楷体" w:eastAsia="仿宋_GB2312"/>
                <w:b/>
                <w:bCs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9" w:firstLineChars="200"/>
        <w:textAlignment w:val="auto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因政府信息公开工作被申请行政复议、提起行政诉讼情况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bookmarkStart w:id="9" w:name="_Hlk67039688"/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政府信息公开工作存在的主要问题及改进情况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（一）2023年问题整改情况。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县商务局指定局办公室的一名工作人员专门负责政务公开工作。在日常工作推进过程中，该工作人员始终保持与上级领导紧密沟通，及时、全面地汇报我局政务公开的进展情况与相关成果。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同时，我局高度重视提升政务公开工作水平，积极组织相关工作人员参与各类政务公开业务培训活动。在培训期间，工作人员深入学习《政府信息公开条例》等重要文件，通过不断学习，切实提高自身业务能力和综合素质，确保能够精准、高效地落实上级部门关于政务公开工作的各项要求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（二）2024年存在的主要问题。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2024年，我局信息公开工作还存在一些问题和不足，信息公开的时效性有待增强，部分信息未能在第一时间准确发布，导致公众获取信息存在延迟，影响了公众获取信息的便捷性与积极性。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（三）下步整改措施。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我局将严格贯彻落实县政府关于政务公开工作的部署要求，秉持“公开为常态、不公开为例外”的原则，持续深入推进政务公开工作。一是着力增强信息公开意识，细化完善信息公开实施细则。尤其注重对群众就政府信息公开所提意见建议展开分析研究，精准把握公众需求。二是积极借鉴兄弟机关单位的先进经验与做法，密切关注新情况，及时总结新经验。主动接受社会各界监督，全心全意为广大社会公众提供优质服务。三是不断强化工作人员的理论学习与实践锻炼，切实推动信息公开工作稳步开展。</w:t>
      </w:r>
    </w:p>
    <w:p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其他需要报告的事项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（一）收取信息处理费情况。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按照《国务院办公厅关于印发〈政府信息公开信息处理费管理办法〉的通知》（国办函〔2020〕109号）有关规定，我局全年没有产生信息公开处理费。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（二）落实上级年度政务公开工作要点情况。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《2024年昌乐县政务公开重点工作任务分工》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，县商务局高度重视，强化组织领导，完善机关政务公开机制，确保政务公开工作的有效推进。结合商务运行等重点业务，定期更新工作信息，确保信息的及时性和准确性，让公众及时了解商务工作动态。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（三）人大代表建议和政协提案办理情况。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2024年我局牵头共承办了12件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人大代表建议和政协提案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，满意率均达到100%，其中10件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人大代表建议和政协提案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已通过中国·昌乐门户网站进行了公开。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（四）年度政务公开工作创新情况。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无。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（五）报告数据统计说明。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本报告所列数据统计期限为2024年1月1日至2024年12月31日。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（六）本行政机关认为需要报告的其他事项。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无。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（七）其他有关文件专门要求报告的事项。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无。 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643" w:firstLineChars="200"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                 昌乐县商务局</w:t>
      </w:r>
    </w:p>
    <w:p>
      <w:pPr>
        <w:spacing w:line="600" w:lineRule="exact"/>
        <w:ind w:firstLine="643" w:firstLineChars="200"/>
        <w:jc w:val="center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                 2025年1月13日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3824059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3824059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63030355-5fff-4acf-940b-e9bb97c90e49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13002BC"/>
    <w:rsid w:val="04D405F8"/>
    <w:rsid w:val="09C83ACA"/>
    <w:rsid w:val="0CFB4251"/>
    <w:rsid w:val="149437A1"/>
    <w:rsid w:val="151E76CB"/>
    <w:rsid w:val="15472B31"/>
    <w:rsid w:val="186A2B9B"/>
    <w:rsid w:val="20AF24D3"/>
    <w:rsid w:val="21FD6E4B"/>
    <w:rsid w:val="222D60EE"/>
    <w:rsid w:val="276709BA"/>
    <w:rsid w:val="282A2D95"/>
    <w:rsid w:val="36853990"/>
    <w:rsid w:val="3C593D3F"/>
    <w:rsid w:val="402A3E6D"/>
    <w:rsid w:val="41B93DC1"/>
    <w:rsid w:val="44292F78"/>
    <w:rsid w:val="46346665"/>
    <w:rsid w:val="492D0381"/>
    <w:rsid w:val="4ADD2CA9"/>
    <w:rsid w:val="52307A13"/>
    <w:rsid w:val="54B1394E"/>
    <w:rsid w:val="57C9413D"/>
    <w:rsid w:val="5F746EB4"/>
    <w:rsid w:val="64195594"/>
    <w:rsid w:val="644A765F"/>
    <w:rsid w:val="64920C96"/>
    <w:rsid w:val="654B5701"/>
    <w:rsid w:val="67594B8A"/>
    <w:rsid w:val="6A7D30C3"/>
    <w:rsid w:val="6ECC7069"/>
    <w:rsid w:val="733D22CC"/>
    <w:rsid w:val="746F1F56"/>
    <w:rsid w:val="7C95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2911</Words>
  <Characters>3005</Characters>
  <Lines>30</Lines>
  <Paragraphs>8</Paragraphs>
  <TotalTime>7</TotalTime>
  <ScaleCrop>false</ScaleCrop>
  <LinksUpToDate>false</LinksUpToDate>
  <CharactersWithSpaces>3054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WPS_1658918391</cp:lastModifiedBy>
  <cp:lastPrinted>2024-01-02T08:50:00Z</cp:lastPrinted>
  <dcterms:modified xsi:type="dcterms:W3CDTF">2025-01-14T07:44:36Z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9F7E5B25AB694AABAF9EBB90321C360E_13</vt:lpwstr>
  </property>
  <property fmtid="{D5CDD505-2E9C-101B-9397-08002B2CF9AE}" pid="4" name="KSOTemplateDocerSaveRecord">
    <vt:lpwstr>eyJoZGlkIjoiZGI1YjM1MjUzMDc3OWNiOWRkNjIxNjU2YjkxZTE5MjgiLCJ1c2VySWQiOiI0MTQ2OTY2NzIifQ==</vt:lpwstr>
  </property>
</Properties>
</file>