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3CD5C6">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jc w:val="center"/>
        <w:textAlignment w:val="auto"/>
        <w:rPr>
          <w:rFonts w:hint="eastAsia" w:ascii="文星标宋" w:hAnsi="文星标宋" w:eastAsia="文星标宋" w:cs="文星标宋"/>
          <w:b/>
          <w:bCs/>
          <w:color w:val="auto"/>
          <w:sz w:val="44"/>
          <w:szCs w:val="44"/>
          <w:lang w:val="en-US" w:eastAsia="zh-CN"/>
        </w:rPr>
      </w:pPr>
      <w:r>
        <w:rPr>
          <w:rFonts w:hint="eastAsia" w:ascii="文星标宋" w:hAnsi="文星标宋" w:eastAsia="文星标宋" w:cs="文星标宋"/>
          <w:b/>
          <w:bCs/>
          <w:color w:val="auto"/>
          <w:sz w:val="44"/>
          <w:szCs w:val="44"/>
          <w:lang w:eastAsia="zh-CN"/>
        </w:rPr>
        <w:t>昌乐县统计局</w:t>
      </w:r>
      <w:r>
        <w:rPr>
          <w:rFonts w:hint="eastAsia" w:ascii="文星标宋" w:hAnsi="文星标宋" w:eastAsia="文星标宋" w:cs="文星标宋"/>
          <w:b/>
          <w:bCs/>
          <w:color w:val="auto"/>
          <w:sz w:val="44"/>
          <w:szCs w:val="44"/>
          <w:lang w:val="en-US" w:eastAsia="zh-CN"/>
        </w:rPr>
        <w:t>2024年</w:t>
      </w:r>
    </w:p>
    <w:p w14:paraId="08F2A729">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jc w:val="center"/>
        <w:textAlignment w:val="auto"/>
        <w:rPr>
          <w:rFonts w:hint="eastAsia" w:ascii="文星标宋" w:hAnsi="文星标宋" w:eastAsia="文星标宋" w:cs="文星标宋"/>
          <w:color w:val="auto"/>
          <w:sz w:val="44"/>
          <w:szCs w:val="44"/>
        </w:rPr>
      </w:pPr>
      <w:r>
        <w:rPr>
          <w:rFonts w:hint="eastAsia" w:ascii="文星标宋" w:hAnsi="文星标宋" w:eastAsia="文星标宋" w:cs="文星标宋"/>
          <w:b/>
          <w:bCs/>
          <w:color w:val="auto"/>
          <w:sz w:val="44"/>
          <w:szCs w:val="44"/>
        </w:rPr>
        <w:t>政府信息公开工作年度报告</w:t>
      </w:r>
    </w:p>
    <w:p w14:paraId="7ACDEAD1">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jc w:val="both"/>
        <w:textAlignment w:val="auto"/>
        <w:rPr>
          <w:rFonts w:hint="eastAsia" w:ascii="文星标宋" w:hAnsi="文星标宋" w:eastAsia="文星标宋" w:cs="文星标宋"/>
          <w:b/>
          <w:bCs/>
          <w:sz w:val="44"/>
          <w:szCs w:val="44"/>
          <w:shd w:val="clear" w:color="auto" w:fill="FFFFFF"/>
        </w:rPr>
      </w:pPr>
    </w:p>
    <w:p w14:paraId="4B4D3E8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宋体" w:hAnsi="宋体" w:eastAsia="宋体" w:cs="宋体"/>
          <w:b w:val="0"/>
          <w:bCs w:val="0"/>
          <w:sz w:val="32"/>
          <w:szCs w:val="32"/>
          <w:shd w:val="clear" w:color="auto" w:fill="FFFFFF"/>
          <w:lang w:eastAsia="zh-CN"/>
        </w:rPr>
      </w:pPr>
      <w:r>
        <w:rPr>
          <w:rFonts w:hint="eastAsia" w:ascii="宋体" w:hAnsi="宋体" w:eastAsia="宋体" w:cs="宋体"/>
          <w:b w:val="0"/>
          <w:bCs w:val="0"/>
          <w:sz w:val="32"/>
          <w:szCs w:val="32"/>
          <w:shd w:val="clear" w:color="auto" w:fill="FFFFFF"/>
          <w:lang w:eastAsia="zh-CN"/>
        </w:rPr>
        <w:t>本年度报告根据《中华人民共和国政府信息公开条例》相关要求编制，内容包括总体情况、主动公开政府信息情况、收到和处理政府信息公开申请情况、被申请行政复议和提起行政诉讼情况、存在的主要问题及改进情况、其他需要报告的事项六个部分。</w:t>
      </w:r>
    </w:p>
    <w:p w14:paraId="76620306">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黑体" w:hAnsi="黑体" w:eastAsia="黑体"/>
          <w:b/>
          <w:bCs/>
          <w:sz w:val="32"/>
          <w:szCs w:val="32"/>
        </w:rPr>
      </w:pPr>
      <w:r>
        <w:rPr>
          <w:rFonts w:hint="eastAsia" w:ascii="黑体" w:hAnsi="黑体" w:eastAsia="黑体"/>
          <w:b/>
          <w:bCs/>
          <w:sz w:val="32"/>
          <w:szCs w:val="32"/>
        </w:rPr>
        <w:t>一、总体情况</w:t>
      </w:r>
    </w:p>
    <w:p w14:paraId="7241D09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宋体" w:hAnsi="宋体" w:eastAsia="宋体" w:cs="宋体"/>
          <w:b w:val="0"/>
          <w:bCs w:val="0"/>
          <w:sz w:val="32"/>
          <w:szCs w:val="32"/>
          <w:shd w:val="clear" w:color="auto" w:fill="FFFFFF"/>
          <w:lang w:val="en-US" w:eastAsia="zh-CN"/>
        </w:rPr>
      </w:pPr>
      <w:r>
        <w:rPr>
          <w:rFonts w:hint="eastAsia" w:ascii="宋体" w:hAnsi="宋体" w:eastAsia="宋体" w:cs="宋体"/>
          <w:b w:val="0"/>
          <w:bCs w:val="0"/>
          <w:sz w:val="32"/>
          <w:szCs w:val="32"/>
          <w:shd w:val="clear" w:color="auto" w:fill="FFFFFF"/>
          <w:lang w:eastAsia="zh-CN"/>
        </w:rPr>
        <w:t>202</w:t>
      </w:r>
      <w:r>
        <w:rPr>
          <w:rFonts w:hint="eastAsia" w:ascii="宋体" w:hAnsi="宋体" w:eastAsia="宋体" w:cs="宋体"/>
          <w:b w:val="0"/>
          <w:bCs w:val="0"/>
          <w:sz w:val="32"/>
          <w:szCs w:val="32"/>
          <w:shd w:val="clear" w:color="auto" w:fill="FFFFFF"/>
          <w:lang w:val="en-US" w:eastAsia="zh-CN"/>
        </w:rPr>
        <w:t>4</w:t>
      </w:r>
      <w:r>
        <w:rPr>
          <w:rFonts w:hint="eastAsia" w:ascii="宋体" w:hAnsi="宋体" w:eastAsia="宋体" w:cs="宋体"/>
          <w:b w:val="0"/>
          <w:bCs w:val="0"/>
          <w:sz w:val="32"/>
          <w:szCs w:val="32"/>
          <w:shd w:val="clear" w:color="auto" w:fill="FFFFFF"/>
          <w:lang w:eastAsia="zh-CN"/>
        </w:rPr>
        <w:t>年，县统计局坚持以习近平新时代中国特色社会主义思想为指导，深入学习贯彻党的二十大和二十届三中全会精神，严格执行《条例》，不断推进政务公开工作的深入开展，依法依规做好了政府信息公开工作，推动政府工作更加透明、公开、公正。</w:t>
      </w:r>
    </w:p>
    <w:p w14:paraId="0F441969">
      <w:pPr>
        <w:pStyle w:val="5"/>
        <w:keepNext w:val="0"/>
        <w:keepLines w:val="0"/>
        <w:pageBreakBefore w:val="0"/>
        <w:widowControl w:val="0"/>
        <w:numPr>
          <w:ilvl w:val="0"/>
          <w:numId w:val="0"/>
        </w:numPr>
        <w:shd w:val="clear" w:color="auto" w:fill="FFFFFF"/>
        <w:kinsoku/>
        <w:wordWrap/>
        <w:overflowPunct/>
        <w:topLinePunct w:val="0"/>
        <w:autoSpaceDE/>
        <w:autoSpaceDN/>
        <w:bidi w:val="0"/>
        <w:adjustRightInd/>
        <w:snapToGrid/>
        <w:spacing w:beforeAutospacing="0" w:afterAutospacing="0" w:line="450" w:lineRule="atLeast"/>
        <w:ind w:right="0" w:rightChars="0" w:firstLine="640" w:firstLineChars="200"/>
        <w:textAlignment w:val="auto"/>
        <w:rPr>
          <w:rFonts w:hint="eastAsia" w:ascii="宋体" w:hAnsi="宋体" w:eastAsia="宋体" w:cs="宋体"/>
          <w:b w:val="0"/>
          <w:bCs w:val="0"/>
          <w:sz w:val="32"/>
          <w:szCs w:val="32"/>
          <w:shd w:val="clear" w:color="auto" w:fill="FFFFFF"/>
          <w:lang w:val="en-US" w:eastAsia="zh-CN"/>
        </w:rPr>
      </w:pPr>
      <w:r>
        <w:rPr>
          <w:rFonts w:hint="eastAsia" w:ascii="楷体" w:hAnsi="楷体" w:eastAsia="楷体" w:cs="楷体"/>
          <w:b w:val="0"/>
          <w:bCs w:val="0"/>
          <w:sz w:val="32"/>
          <w:szCs w:val="32"/>
          <w:shd w:val="clear" w:color="auto" w:fill="FFFFFF"/>
          <w:lang w:eastAsia="zh-CN"/>
        </w:rPr>
        <w:t>（一）</w:t>
      </w:r>
      <w:r>
        <w:rPr>
          <w:rFonts w:hint="eastAsia" w:ascii="楷体" w:hAnsi="楷体" w:eastAsia="楷体" w:cs="楷体"/>
          <w:b w:val="0"/>
          <w:bCs w:val="0"/>
          <w:sz w:val="32"/>
          <w:szCs w:val="32"/>
          <w:shd w:val="clear" w:color="auto" w:fill="FFFFFF"/>
        </w:rPr>
        <w:t>主动公开情况。</w:t>
      </w:r>
      <w:r>
        <w:rPr>
          <w:rFonts w:hint="eastAsia" w:ascii="宋体" w:hAnsi="宋体" w:eastAsia="宋体" w:cs="宋体"/>
          <w:b w:val="0"/>
          <w:bCs w:val="0"/>
          <w:sz w:val="32"/>
          <w:szCs w:val="32"/>
          <w:shd w:val="clear" w:color="auto" w:fill="FFFFFF"/>
          <w:lang w:val="en-US" w:eastAsia="zh-CN"/>
        </w:rPr>
        <w:t>2024年，县统计局通过政府信息公开栏目公开信息60条，主要涉及工作动态信息、行政执法信息、财政预决算信息、统计分析、统计月报等内容。</w:t>
      </w:r>
    </w:p>
    <w:p w14:paraId="4AE6D127">
      <w:pPr>
        <w:pStyle w:val="5"/>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450" w:lineRule="atLeast"/>
        <w:ind w:firstLine="640" w:firstLineChars="200"/>
        <w:textAlignment w:val="auto"/>
        <w:rPr>
          <w:rFonts w:hint="eastAsia" w:ascii="宋体" w:hAnsi="宋体" w:eastAsia="宋体" w:cs="宋体"/>
          <w:b w:val="0"/>
          <w:bCs w:val="0"/>
          <w:sz w:val="32"/>
          <w:szCs w:val="32"/>
          <w:shd w:val="clear" w:color="auto" w:fill="FFFFFF"/>
          <w:lang w:eastAsia="zh-CN"/>
        </w:rPr>
      </w:pPr>
      <w:r>
        <w:rPr>
          <w:rFonts w:hint="eastAsia" w:ascii="楷体" w:hAnsi="楷体" w:eastAsia="楷体" w:cs="楷体"/>
          <w:b w:val="0"/>
          <w:bCs w:val="0"/>
          <w:sz w:val="32"/>
          <w:szCs w:val="32"/>
          <w:shd w:val="clear" w:color="auto" w:fill="FFFFFF"/>
          <w:lang w:val="en-US" w:eastAsia="zh-CN"/>
        </w:rPr>
        <w:t>（</w:t>
      </w:r>
      <w:r>
        <w:rPr>
          <w:rFonts w:hint="eastAsia" w:ascii="楷体" w:hAnsi="楷体" w:eastAsia="楷体" w:cs="楷体"/>
          <w:b w:val="0"/>
          <w:bCs w:val="0"/>
          <w:sz w:val="32"/>
          <w:szCs w:val="32"/>
          <w:shd w:val="clear" w:color="auto" w:fill="FFFFFF"/>
          <w:lang w:eastAsia="zh-CN"/>
        </w:rPr>
        <w:t>二</w:t>
      </w:r>
      <w:r>
        <w:rPr>
          <w:rFonts w:hint="eastAsia" w:ascii="楷体" w:hAnsi="楷体" w:eastAsia="楷体" w:cs="楷体"/>
          <w:b w:val="0"/>
          <w:bCs w:val="0"/>
          <w:sz w:val="32"/>
          <w:szCs w:val="32"/>
          <w:shd w:val="clear" w:color="auto" w:fill="FFFFFF"/>
          <w:lang w:val="en-US" w:eastAsia="zh-CN"/>
        </w:rPr>
        <w:t>）</w:t>
      </w:r>
      <w:r>
        <w:rPr>
          <w:rFonts w:hint="eastAsia" w:ascii="楷体" w:hAnsi="楷体" w:eastAsia="楷体" w:cs="楷体"/>
          <w:b w:val="0"/>
          <w:bCs w:val="0"/>
          <w:sz w:val="32"/>
          <w:szCs w:val="32"/>
          <w:shd w:val="clear" w:color="auto" w:fill="FFFFFF"/>
          <w:lang w:eastAsia="zh-CN"/>
        </w:rPr>
        <w:t>依申请公开情况。</w:t>
      </w:r>
      <w:r>
        <w:rPr>
          <w:rFonts w:hint="eastAsia" w:ascii="宋体" w:hAnsi="宋体" w:eastAsia="宋体" w:cs="宋体"/>
          <w:b w:val="0"/>
          <w:bCs w:val="0"/>
          <w:kern w:val="2"/>
          <w:sz w:val="32"/>
          <w:szCs w:val="32"/>
          <w:shd w:val="clear" w:color="auto" w:fill="FFFFFF"/>
          <w:lang w:val="en-US" w:eastAsia="zh-CN" w:bidi="ar-SA"/>
        </w:rPr>
        <w:t>2024年，县统计局未收到政府信息公开申请</w:t>
      </w:r>
      <w:r>
        <w:rPr>
          <w:rFonts w:hint="eastAsia" w:ascii="宋体" w:hAnsi="宋体" w:eastAsia="宋体" w:cs="宋体"/>
          <w:b w:val="0"/>
          <w:bCs w:val="0"/>
          <w:sz w:val="32"/>
          <w:szCs w:val="32"/>
          <w:shd w:val="clear" w:color="auto" w:fill="FFFFFF"/>
          <w:lang w:eastAsia="zh-CN"/>
        </w:rPr>
        <w:t>。</w:t>
      </w:r>
    </w:p>
    <w:p w14:paraId="6D1F6308">
      <w:pPr>
        <w:pStyle w:val="5"/>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450" w:lineRule="atLeast"/>
        <w:ind w:firstLine="640" w:firstLineChars="200"/>
        <w:textAlignment w:val="auto"/>
        <w:rPr>
          <w:rFonts w:hint="eastAsia" w:ascii="宋体" w:hAnsi="宋体" w:eastAsia="宋体" w:cs="宋体"/>
          <w:b w:val="0"/>
          <w:bCs w:val="0"/>
          <w:sz w:val="32"/>
          <w:szCs w:val="32"/>
          <w:shd w:val="clear" w:color="auto" w:fill="FFFFFF"/>
        </w:rPr>
      </w:pPr>
      <w:r>
        <w:rPr>
          <w:rFonts w:hint="eastAsia" w:ascii="楷体" w:hAnsi="楷体" w:eastAsia="楷体" w:cs="楷体"/>
          <w:b w:val="0"/>
          <w:bCs w:val="0"/>
          <w:sz w:val="32"/>
          <w:szCs w:val="32"/>
          <w:shd w:val="clear" w:color="auto" w:fill="FFFFFF"/>
          <w:lang w:val="en-US" w:eastAsia="zh-CN"/>
        </w:rPr>
        <w:t>（三）政府信息管理情况。</w:t>
      </w:r>
      <w:r>
        <w:rPr>
          <w:rFonts w:hint="eastAsia" w:ascii="宋体" w:hAnsi="宋体" w:eastAsia="宋体" w:cs="宋体"/>
          <w:b w:val="0"/>
          <w:bCs w:val="0"/>
          <w:sz w:val="32"/>
          <w:szCs w:val="32"/>
          <w:shd w:val="clear" w:color="auto" w:fill="FFFFFF"/>
        </w:rPr>
        <w:t>严格按照《条例》要求，结合</w:t>
      </w:r>
      <w:r>
        <w:rPr>
          <w:rFonts w:hint="eastAsia" w:ascii="宋体" w:hAnsi="宋体" w:eastAsia="宋体" w:cs="宋体"/>
          <w:b w:val="0"/>
          <w:bCs w:val="0"/>
          <w:sz w:val="32"/>
          <w:szCs w:val="32"/>
          <w:shd w:val="clear" w:color="auto" w:fill="FFFFFF"/>
          <w:lang w:val="en-US" w:eastAsia="zh-CN"/>
        </w:rPr>
        <w:t>2024年</w:t>
      </w:r>
      <w:r>
        <w:rPr>
          <w:rFonts w:hint="eastAsia" w:ascii="宋体" w:hAnsi="宋体" w:eastAsia="宋体" w:cs="宋体"/>
          <w:b w:val="0"/>
          <w:bCs w:val="0"/>
          <w:sz w:val="32"/>
          <w:szCs w:val="32"/>
          <w:shd w:val="clear" w:color="auto" w:fill="FFFFFF"/>
        </w:rPr>
        <w:t>统计工作实际，</w:t>
      </w:r>
      <w:r>
        <w:rPr>
          <w:rFonts w:hint="eastAsia" w:ascii="宋体" w:hAnsi="宋体" w:eastAsia="宋体" w:cs="宋体"/>
          <w:b w:val="0"/>
          <w:bCs w:val="0"/>
          <w:sz w:val="32"/>
          <w:szCs w:val="32"/>
          <w:shd w:val="clear" w:color="auto" w:fill="FFFFFF"/>
          <w:lang w:eastAsia="zh-CN"/>
        </w:rPr>
        <w:t>加强网站内容维护更新，动态更新和维护政府信息公开指南、法定公开等内容。进一步做好信息公开的保密审查发布工作，确保公开信息及时、准确、严谨，符合保密工作要求</w:t>
      </w:r>
      <w:r>
        <w:rPr>
          <w:rFonts w:hint="eastAsia" w:ascii="宋体" w:hAnsi="宋体" w:eastAsia="宋体" w:cs="宋体"/>
          <w:b w:val="0"/>
          <w:bCs w:val="0"/>
          <w:sz w:val="32"/>
          <w:szCs w:val="32"/>
          <w:shd w:val="clear" w:color="auto" w:fill="FFFFFF"/>
        </w:rPr>
        <w:t>。</w:t>
      </w:r>
    </w:p>
    <w:p w14:paraId="406B3CAA">
      <w:pPr>
        <w:pStyle w:val="5"/>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450" w:lineRule="atLeast"/>
        <w:ind w:firstLine="640" w:firstLineChars="200"/>
        <w:textAlignment w:val="auto"/>
        <w:rPr>
          <w:rFonts w:hint="eastAsia" w:ascii="宋体" w:hAnsi="宋体" w:eastAsia="宋体" w:cs="宋体"/>
          <w:b w:val="0"/>
          <w:bCs w:val="0"/>
          <w:sz w:val="32"/>
          <w:szCs w:val="32"/>
          <w:shd w:val="clear" w:color="auto" w:fill="FFFFFF"/>
          <w:lang w:eastAsia="zh-CN"/>
        </w:rPr>
      </w:pPr>
      <w:r>
        <w:rPr>
          <w:rFonts w:hint="eastAsia" w:ascii="楷体" w:hAnsi="楷体" w:eastAsia="楷体" w:cs="楷体"/>
          <w:b w:val="0"/>
          <w:bCs w:val="0"/>
          <w:sz w:val="32"/>
          <w:szCs w:val="32"/>
          <w:shd w:val="clear" w:color="auto" w:fill="FFFFFF"/>
          <w:lang w:val="en-US" w:eastAsia="zh-CN"/>
        </w:rPr>
        <w:t>（四）公开平台建设情况。</w:t>
      </w:r>
      <w:r>
        <w:rPr>
          <w:rFonts w:hint="eastAsia" w:ascii="宋体" w:hAnsi="宋体" w:eastAsia="宋体" w:cs="宋体"/>
          <w:b w:val="0"/>
          <w:bCs w:val="0"/>
          <w:sz w:val="32"/>
          <w:szCs w:val="32"/>
          <w:shd w:val="clear" w:color="auto" w:fill="FFFFFF"/>
        </w:rPr>
        <w:t>县统计局政府信息主要</w:t>
      </w:r>
      <w:r>
        <w:rPr>
          <w:rFonts w:hint="eastAsia" w:ascii="宋体" w:hAnsi="宋体" w:eastAsia="宋体" w:cs="宋体"/>
          <w:b w:val="0"/>
          <w:bCs w:val="0"/>
          <w:sz w:val="32"/>
          <w:szCs w:val="32"/>
          <w:shd w:val="clear" w:color="auto" w:fill="FFFFFF"/>
          <w:lang w:eastAsia="zh-CN"/>
        </w:rPr>
        <w:t>是</w:t>
      </w:r>
      <w:r>
        <w:rPr>
          <w:rFonts w:hint="eastAsia" w:ascii="宋体" w:hAnsi="宋体" w:eastAsia="宋体" w:cs="宋体"/>
          <w:b w:val="0"/>
          <w:bCs w:val="0"/>
          <w:sz w:val="32"/>
          <w:szCs w:val="32"/>
          <w:shd w:val="clear" w:color="auto" w:fill="FFFFFF"/>
        </w:rPr>
        <w:t>通过</w:t>
      </w:r>
      <w:r>
        <w:rPr>
          <w:rFonts w:hint="eastAsia" w:ascii="宋体" w:hAnsi="宋体" w:eastAsia="宋体" w:cs="宋体"/>
          <w:b w:val="0"/>
          <w:bCs w:val="0"/>
          <w:sz w:val="32"/>
          <w:szCs w:val="32"/>
          <w:shd w:val="clear" w:color="auto" w:fill="FFFFFF"/>
          <w:lang w:eastAsia="zh-CN"/>
        </w:rPr>
        <w:t>昌乐县人民政府门户网站。</w:t>
      </w:r>
      <w:r>
        <w:rPr>
          <w:rFonts w:hint="eastAsia" w:ascii="宋体" w:hAnsi="宋体" w:eastAsia="宋体" w:cs="宋体"/>
          <w:b w:val="0"/>
          <w:bCs w:val="0"/>
          <w:sz w:val="32"/>
          <w:szCs w:val="32"/>
          <w:shd w:val="clear" w:color="auto" w:fill="FFFFFF"/>
          <w:lang w:val="en-US" w:eastAsia="zh-CN"/>
        </w:rPr>
        <w:t>2024年，</w:t>
      </w:r>
      <w:r>
        <w:rPr>
          <w:rFonts w:hint="eastAsia" w:ascii="宋体" w:hAnsi="宋体" w:eastAsia="宋体" w:cs="宋体"/>
          <w:b w:val="0"/>
          <w:bCs w:val="0"/>
          <w:sz w:val="32"/>
          <w:szCs w:val="32"/>
          <w:shd w:val="clear" w:color="auto" w:fill="FFFFFF"/>
          <w:lang w:eastAsia="zh-CN"/>
        </w:rPr>
        <w:t>县统计局按照公开时限要求，及时做好法定主动公开目录信息更新工作。</w:t>
      </w:r>
    </w:p>
    <w:p w14:paraId="4403CD3D">
      <w:pPr>
        <w:pStyle w:val="5"/>
        <w:keepNext w:val="0"/>
        <w:keepLines w:val="0"/>
        <w:pageBreakBefore w:val="0"/>
        <w:widowControl w:val="0"/>
        <w:numPr>
          <w:ilvl w:val="0"/>
          <w:numId w:val="0"/>
        </w:numPr>
        <w:shd w:val="clear" w:color="auto" w:fill="FFFFFF"/>
        <w:kinsoku/>
        <w:wordWrap/>
        <w:overflowPunct/>
        <w:topLinePunct w:val="0"/>
        <w:autoSpaceDE/>
        <w:autoSpaceDN/>
        <w:bidi w:val="0"/>
        <w:adjustRightInd/>
        <w:snapToGrid/>
        <w:spacing w:beforeAutospacing="0" w:afterAutospacing="0" w:line="450" w:lineRule="atLeast"/>
        <w:ind w:right="0" w:rightChars="0" w:firstLine="640" w:firstLineChars="200"/>
        <w:textAlignment w:val="auto"/>
        <w:rPr>
          <w:rFonts w:hint="eastAsia" w:ascii="宋体" w:hAnsi="宋体" w:eastAsia="宋体" w:cs="宋体"/>
          <w:b/>
          <w:bCs/>
          <w:sz w:val="32"/>
          <w:szCs w:val="32"/>
          <w:shd w:val="clear" w:color="auto" w:fill="FFFFFF"/>
        </w:rPr>
      </w:pPr>
      <w:r>
        <w:rPr>
          <w:rFonts w:hint="eastAsia" w:ascii="楷体" w:hAnsi="楷体" w:eastAsia="楷体" w:cs="楷体"/>
          <w:b w:val="0"/>
          <w:bCs w:val="0"/>
          <w:sz w:val="32"/>
          <w:szCs w:val="32"/>
          <w:shd w:val="clear" w:color="auto" w:fill="FFFFFF"/>
          <w:lang w:val="en-US" w:eastAsia="zh-CN"/>
        </w:rPr>
        <w:t>（五）监督保障情况。</w:t>
      </w:r>
      <w:r>
        <w:rPr>
          <w:rFonts w:hint="eastAsia" w:ascii="宋体" w:hAnsi="宋体" w:eastAsia="宋体" w:cs="宋体"/>
          <w:b w:val="0"/>
          <w:bCs w:val="0"/>
          <w:sz w:val="32"/>
          <w:szCs w:val="32"/>
          <w:shd w:val="clear" w:color="auto" w:fill="FFFFFF"/>
        </w:rPr>
        <w:t>202</w:t>
      </w:r>
      <w:r>
        <w:rPr>
          <w:rFonts w:hint="eastAsia" w:ascii="宋体" w:hAnsi="宋体" w:eastAsia="宋体" w:cs="宋体"/>
          <w:b w:val="0"/>
          <w:bCs w:val="0"/>
          <w:sz w:val="32"/>
          <w:szCs w:val="32"/>
          <w:shd w:val="clear" w:color="auto" w:fill="FFFFFF"/>
          <w:lang w:val="en-US" w:eastAsia="zh-CN"/>
        </w:rPr>
        <w:t>4</w:t>
      </w:r>
      <w:r>
        <w:rPr>
          <w:rFonts w:hint="eastAsia" w:ascii="宋体" w:hAnsi="宋体" w:eastAsia="宋体" w:cs="宋体"/>
          <w:b w:val="0"/>
          <w:bCs w:val="0"/>
          <w:sz w:val="32"/>
          <w:szCs w:val="32"/>
          <w:shd w:val="clear" w:color="auto" w:fill="FFFFFF"/>
        </w:rPr>
        <w:t>年，</w:t>
      </w:r>
      <w:r>
        <w:rPr>
          <w:rFonts w:hint="eastAsia" w:ascii="宋体" w:hAnsi="宋体" w:eastAsia="宋体" w:cs="宋体"/>
          <w:b w:val="0"/>
          <w:bCs w:val="0"/>
          <w:sz w:val="32"/>
          <w:szCs w:val="32"/>
          <w:shd w:val="clear" w:color="auto" w:fill="FFFFFF"/>
          <w:lang w:eastAsia="zh-CN"/>
        </w:rPr>
        <w:t>县统计</w:t>
      </w:r>
      <w:r>
        <w:rPr>
          <w:rFonts w:hint="eastAsia" w:ascii="宋体" w:hAnsi="宋体" w:eastAsia="宋体" w:cs="宋体"/>
          <w:b w:val="0"/>
          <w:bCs w:val="0"/>
          <w:sz w:val="32"/>
          <w:szCs w:val="32"/>
          <w:shd w:val="clear" w:color="auto" w:fill="FFFFFF"/>
        </w:rPr>
        <w:t>局认真落实政府信息公开</w:t>
      </w:r>
      <w:r>
        <w:rPr>
          <w:rFonts w:hint="eastAsia" w:ascii="宋体" w:hAnsi="宋体" w:eastAsia="宋体" w:cs="宋体"/>
          <w:b w:val="0"/>
          <w:bCs w:val="0"/>
          <w:sz w:val="32"/>
          <w:szCs w:val="32"/>
          <w:shd w:val="clear" w:color="auto" w:fill="FFFFFF"/>
          <w:lang w:eastAsia="zh-CN"/>
        </w:rPr>
        <w:t>工作</w:t>
      </w:r>
      <w:r>
        <w:rPr>
          <w:rFonts w:hint="eastAsia" w:ascii="宋体" w:hAnsi="宋体" w:eastAsia="宋体" w:cs="宋体"/>
          <w:b w:val="0"/>
          <w:bCs w:val="0"/>
          <w:sz w:val="32"/>
          <w:szCs w:val="32"/>
          <w:shd w:val="clear" w:color="auto" w:fill="FFFFFF"/>
        </w:rPr>
        <w:t>制度，</w:t>
      </w:r>
      <w:r>
        <w:rPr>
          <w:rFonts w:hint="eastAsia" w:ascii="宋体" w:hAnsi="宋体" w:eastAsia="宋体" w:cs="宋体"/>
          <w:b w:val="0"/>
          <w:bCs w:val="0"/>
          <w:sz w:val="32"/>
          <w:szCs w:val="32"/>
          <w:shd w:val="clear" w:color="auto" w:fill="FFFFFF"/>
          <w:lang w:eastAsia="zh-CN"/>
        </w:rPr>
        <w:t>安排专人负责信息公开工作的审核与发布工作，及时整改发现问题，不断提升政府信息公开整体服务水平。</w:t>
      </w:r>
    </w:p>
    <w:p w14:paraId="2C0A89FD">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黑体" w:hAnsi="黑体" w:eastAsia="黑体" w:cs="黑体"/>
          <w:b/>
          <w:bCs/>
          <w:sz w:val="32"/>
          <w:szCs w:val="32"/>
        </w:rPr>
      </w:pPr>
      <w:r>
        <w:rPr>
          <w:rFonts w:hint="eastAsia" w:ascii="黑体" w:hAnsi="黑体" w:eastAsia="黑体" w:cs="黑体"/>
          <w:b/>
          <w:bCs/>
          <w:sz w:val="32"/>
          <w:szCs w:val="32"/>
          <w:lang w:eastAsia="zh-CN"/>
        </w:rPr>
        <w:t>二、</w:t>
      </w:r>
      <w:r>
        <w:rPr>
          <w:rFonts w:hint="eastAsia" w:ascii="黑体" w:hAnsi="黑体" w:eastAsia="黑体" w:cs="黑体"/>
          <w:b/>
          <w:bCs/>
          <w:sz w:val="32"/>
          <w:szCs w:val="32"/>
        </w:rPr>
        <w:t>主动公开政府信息情况</w:t>
      </w:r>
    </w:p>
    <w:tbl>
      <w:tblPr>
        <w:tblStyle w:val="6"/>
        <w:tblW w:w="5000" w:type="pct"/>
        <w:tblInd w:w="0" w:type="dxa"/>
        <w:tblLayout w:type="autofit"/>
        <w:tblCellMar>
          <w:top w:w="0" w:type="dxa"/>
          <w:left w:w="108" w:type="dxa"/>
          <w:bottom w:w="0" w:type="dxa"/>
          <w:right w:w="108" w:type="dxa"/>
        </w:tblCellMar>
      </w:tblPr>
      <w:tblGrid>
        <w:gridCol w:w="2265"/>
        <w:gridCol w:w="2265"/>
        <w:gridCol w:w="2265"/>
        <w:gridCol w:w="2265"/>
      </w:tblGrid>
      <w:tr w14:paraId="1D96C39D">
        <w:tblPrEx>
          <w:tblCellMar>
            <w:top w:w="0" w:type="dxa"/>
            <w:left w:w="108" w:type="dxa"/>
            <w:bottom w:w="0" w:type="dxa"/>
            <w:right w:w="108" w:type="dxa"/>
          </w:tblCellMar>
        </w:tblPrEx>
        <w:trPr>
          <w:trHeight w:val="567" w:hRule="atLeast"/>
        </w:trPr>
        <w:tc>
          <w:tcPr>
            <w:tcW w:w="5000" w:type="pct"/>
            <w:gridSpan w:val="4"/>
            <w:tcBorders>
              <w:top w:val="single" w:color="auto" w:sz="8" w:space="0"/>
              <w:left w:val="single" w:color="auto" w:sz="8" w:space="0"/>
              <w:bottom w:val="single" w:color="auto" w:sz="8" w:space="0"/>
              <w:right w:val="single" w:color="000000" w:sz="8" w:space="0"/>
            </w:tcBorders>
            <w:shd w:val="clear" w:color="000000" w:fill="C6D9F1"/>
            <w:vAlign w:val="center"/>
          </w:tcPr>
          <w:p w14:paraId="630B4592">
            <w:pPr>
              <w:keepNext w:val="0"/>
              <w:keepLines w:val="0"/>
              <w:pageBreakBefore w:val="0"/>
              <w:widowControl w:val="0"/>
              <w:kinsoku/>
              <w:wordWrap/>
              <w:overflowPunct/>
              <w:topLinePunct w:val="0"/>
              <w:autoSpaceDE/>
              <w:autoSpaceDN/>
              <w:bidi w:val="0"/>
              <w:adjustRightInd/>
              <w:snapToGrid/>
              <w:jc w:val="center"/>
              <w:textAlignment w:val="auto"/>
              <w:rPr>
                <w:rFonts w:ascii="黑体" w:hAnsi="黑体" w:eastAsia="黑体" w:cs="宋体"/>
                <w:color w:val="000000"/>
                <w:kern w:val="0"/>
                <w:szCs w:val="21"/>
              </w:rPr>
            </w:pPr>
            <w:r>
              <w:rPr>
                <w:rFonts w:hint="eastAsia" w:ascii="黑体" w:hAnsi="黑体" w:eastAsia="黑体" w:cs="宋体"/>
                <w:color w:val="000000"/>
                <w:kern w:val="0"/>
                <w:szCs w:val="21"/>
              </w:rPr>
              <w:t>第二十条第（一）项</w:t>
            </w:r>
          </w:p>
        </w:tc>
      </w:tr>
      <w:tr w14:paraId="49A09FD1">
        <w:tblPrEx>
          <w:tblCellMar>
            <w:top w:w="0" w:type="dxa"/>
            <w:left w:w="108" w:type="dxa"/>
            <w:bottom w:w="0" w:type="dxa"/>
            <w:right w:w="108" w:type="dxa"/>
          </w:tblCellMar>
        </w:tblPrEx>
        <w:trPr>
          <w:trHeight w:val="567" w:hRule="atLeast"/>
        </w:trPr>
        <w:tc>
          <w:tcPr>
            <w:tcW w:w="1250" w:type="pct"/>
            <w:tcBorders>
              <w:top w:val="nil"/>
              <w:left w:val="single" w:color="auto" w:sz="8" w:space="0"/>
              <w:bottom w:val="single" w:color="auto" w:sz="8" w:space="0"/>
              <w:right w:val="single" w:color="auto" w:sz="8" w:space="0"/>
            </w:tcBorders>
            <w:shd w:val="clear" w:color="auto" w:fill="auto"/>
            <w:vAlign w:val="center"/>
          </w:tcPr>
          <w:p w14:paraId="5AF63547">
            <w:pPr>
              <w:keepNext w:val="0"/>
              <w:keepLines w:val="0"/>
              <w:pageBreakBefore w:val="0"/>
              <w:widowControl w:val="0"/>
              <w:kinsoku/>
              <w:wordWrap/>
              <w:overflowPunct/>
              <w:topLinePunct w:val="0"/>
              <w:autoSpaceDE/>
              <w:autoSpaceDN/>
              <w:bidi w:val="0"/>
              <w:adjustRightInd/>
              <w:snapToGrid/>
              <w:jc w:val="center"/>
              <w:textAlignment w:val="auto"/>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信息内容</w:t>
            </w:r>
          </w:p>
        </w:tc>
        <w:tc>
          <w:tcPr>
            <w:tcW w:w="1250" w:type="pct"/>
            <w:tcBorders>
              <w:top w:val="nil"/>
              <w:left w:val="nil"/>
              <w:bottom w:val="single" w:color="auto" w:sz="8" w:space="0"/>
              <w:right w:val="single" w:color="auto" w:sz="8" w:space="0"/>
            </w:tcBorders>
            <w:shd w:val="clear" w:color="auto" w:fill="auto"/>
            <w:vAlign w:val="center"/>
          </w:tcPr>
          <w:p w14:paraId="55F5C215">
            <w:pPr>
              <w:keepNext w:val="0"/>
              <w:keepLines w:val="0"/>
              <w:pageBreakBefore w:val="0"/>
              <w:widowControl w:val="0"/>
              <w:kinsoku/>
              <w:wordWrap/>
              <w:overflowPunct/>
              <w:topLinePunct w:val="0"/>
              <w:autoSpaceDE/>
              <w:autoSpaceDN/>
              <w:bidi w:val="0"/>
              <w:adjustRightInd/>
              <w:snapToGrid/>
              <w:jc w:val="center"/>
              <w:textAlignment w:val="auto"/>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本年制发件数</w:t>
            </w:r>
          </w:p>
        </w:tc>
        <w:tc>
          <w:tcPr>
            <w:tcW w:w="1250" w:type="pct"/>
            <w:tcBorders>
              <w:top w:val="nil"/>
              <w:left w:val="nil"/>
              <w:bottom w:val="single" w:color="auto" w:sz="8" w:space="0"/>
              <w:right w:val="single" w:color="auto" w:sz="8" w:space="0"/>
            </w:tcBorders>
            <w:shd w:val="clear" w:color="auto" w:fill="auto"/>
            <w:vAlign w:val="center"/>
          </w:tcPr>
          <w:p w14:paraId="397C8409">
            <w:pPr>
              <w:keepNext w:val="0"/>
              <w:keepLines w:val="0"/>
              <w:pageBreakBefore w:val="0"/>
              <w:widowControl w:val="0"/>
              <w:kinsoku/>
              <w:wordWrap/>
              <w:overflowPunct/>
              <w:topLinePunct w:val="0"/>
              <w:autoSpaceDE/>
              <w:autoSpaceDN/>
              <w:bidi w:val="0"/>
              <w:adjustRightInd/>
              <w:snapToGrid/>
              <w:jc w:val="center"/>
              <w:textAlignment w:val="auto"/>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本年废止件数</w:t>
            </w:r>
          </w:p>
        </w:tc>
        <w:tc>
          <w:tcPr>
            <w:tcW w:w="1250" w:type="pct"/>
            <w:tcBorders>
              <w:top w:val="nil"/>
              <w:left w:val="nil"/>
              <w:bottom w:val="single" w:color="auto" w:sz="8" w:space="0"/>
              <w:right w:val="single" w:color="auto" w:sz="8" w:space="0"/>
            </w:tcBorders>
            <w:shd w:val="clear" w:color="auto" w:fill="auto"/>
            <w:vAlign w:val="center"/>
          </w:tcPr>
          <w:p w14:paraId="3CF768CC">
            <w:pPr>
              <w:keepNext w:val="0"/>
              <w:keepLines w:val="0"/>
              <w:pageBreakBefore w:val="0"/>
              <w:widowControl w:val="0"/>
              <w:kinsoku/>
              <w:wordWrap/>
              <w:overflowPunct/>
              <w:topLinePunct w:val="0"/>
              <w:autoSpaceDE/>
              <w:autoSpaceDN/>
              <w:bidi w:val="0"/>
              <w:adjustRightInd/>
              <w:snapToGrid/>
              <w:jc w:val="center"/>
              <w:textAlignment w:val="auto"/>
              <w:rPr>
                <w:rFonts w:ascii="仿宋_GB2312" w:hAnsi="宋体" w:eastAsia="仿宋_GB2312" w:cs="宋体"/>
                <w:color w:val="000000"/>
                <w:kern w:val="0"/>
                <w:szCs w:val="21"/>
              </w:rPr>
            </w:pPr>
            <w:r>
              <w:rPr>
                <w:rFonts w:hint="eastAsia" w:ascii="仿宋_GB2312" w:hAnsi="宋体" w:eastAsia="仿宋_GB2312" w:cs="宋体"/>
                <w:color w:val="000000"/>
                <w:kern w:val="0"/>
                <w:szCs w:val="21"/>
              </w:rPr>
              <w:t>现行有效件数</w:t>
            </w:r>
          </w:p>
        </w:tc>
      </w:tr>
      <w:tr w14:paraId="634DCB2B">
        <w:tblPrEx>
          <w:tblCellMar>
            <w:top w:w="0" w:type="dxa"/>
            <w:left w:w="108" w:type="dxa"/>
            <w:bottom w:w="0" w:type="dxa"/>
            <w:right w:w="108" w:type="dxa"/>
          </w:tblCellMar>
        </w:tblPrEx>
        <w:trPr>
          <w:trHeight w:val="567" w:hRule="atLeast"/>
        </w:trPr>
        <w:tc>
          <w:tcPr>
            <w:tcW w:w="1250" w:type="pct"/>
            <w:tcBorders>
              <w:top w:val="nil"/>
              <w:left w:val="single" w:color="auto" w:sz="8" w:space="0"/>
              <w:bottom w:val="single" w:color="auto" w:sz="8" w:space="0"/>
              <w:right w:val="single" w:color="auto" w:sz="8" w:space="0"/>
            </w:tcBorders>
            <w:shd w:val="clear" w:color="auto" w:fill="auto"/>
            <w:vAlign w:val="center"/>
          </w:tcPr>
          <w:p w14:paraId="6904E99F">
            <w:pPr>
              <w:keepNext w:val="0"/>
              <w:keepLines w:val="0"/>
              <w:pageBreakBefore w:val="0"/>
              <w:widowControl w:val="0"/>
              <w:kinsoku/>
              <w:wordWrap/>
              <w:overflowPunct/>
              <w:topLinePunct w:val="0"/>
              <w:autoSpaceDE/>
              <w:autoSpaceDN/>
              <w:bidi w:val="0"/>
              <w:adjustRightInd/>
              <w:snapToGrid/>
              <w:jc w:val="left"/>
              <w:textAlignment w:val="auto"/>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规章</w:t>
            </w:r>
          </w:p>
        </w:tc>
        <w:tc>
          <w:tcPr>
            <w:tcW w:w="1250" w:type="pct"/>
            <w:tcBorders>
              <w:top w:val="nil"/>
              <w:left w:val="nil"/>
              <w:bottom w:val="single" w:color="auto" w:sz="8" w:space="0"/>
              <w:right w:val="single" w:color="auto" w:sz="8" w:space="0"/>
            </w:tcBorders>
            <w:shd w:val="clear" w:color="auto" w:fill="auto"/>
            <w:vAlign w:val="center"/>
          </w:tcPr>
          <w:p w14:paraId="0BC128A2">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_GB2312" w:hAnsi="宋体" w:eastAsia="仿宋_GB2312" w:cs="宋体"/>
                <w:color w:val="000000"/>
                <w:kern w:val="0"/>
                <w:szCs w:val="21"/>
                <w:lang w:val="en-US" w:eastAsia="zh-CN"/>
              </w:rPr>
            </w:pPr>
            <w:r>
              <w:rPr>
                <w:rFonts w:hint="eastAsia" w:ascii="仿宋_GB2312" w:hAnsi="宋体" w:eastAsia="仿宋_GB2312" w:cs="宋体"/>
                <w:color w:val="000000"/>
                <w:kern w:val="0"/>
                <w:szCs w:val="21"/>
                <w:lang w:val="en-US" w:eastAsia="zh-CN"/>
              </w:rPr>
              <w:t>0</w:t>
            </w:r>
          </w:p>
        </w:tc>
        <w:tc>
          <w:tcPr>
            <w:tcW w:w="1250" w:type="pct"/>
            <w:tcBorders>
              <w:top w:val="nil"/>
              <w:left w:val="nil"/>
              <w:bottom w:val="single" w:color="auto" w:sz="8" w:space="0"/>
              <w:right w:val="single" w:color="auto" w:sz="8" w:space="0"/>
            </w:tcBorders>
            <w:shd w:val="clear" w:color="auto" w:fill="auto"/>
            <w:vAlign w:val="center"/>
          </w:tcPr>
          <w:p w14:paraId="72337EA6">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_GB2312" w:hAnsi="宋体" w:eastAsia="仿宋_GB2312" w:cs="宋体"/>
                <w:color w:val="000000"/>
                <w:kern w:val="0"/>
                <w:szCs w:val="21"/>
                <w:lang w:val="en-US" w:eastAsia="zh-CN"/>
              </w:rPr>
            </w:pPr>
            <w:r>
              <w:rPr>
                <w:rFonts w:hint="eastAsia" w:ascii="仿宋_GB2312" w:hAnsi="宋体" w:eastAsia="仿宋_GB2312" w:cs="宋体"/>
                <w:color w:val="000000"/>
                <w:kern w:val="0"/>
                <w:szCs w:val="21"/>
                <w:lang w:val="en-US" w:eastAsia="zh-CN"/>
              </w:rPr>
              <w:t>0</w:t>
            </w:r>
          </w:p>
        </w:tc>
        <w:tc>
          <w:tcPr>
            <w:tcW w:w="1250" w:type="pct"/>
            <w:tcBorders>
              <w:top w:val="nil"/>
              <w:left w:val="nil"/>
              <w:bottom w:val="single" w:color="auto" w:sz="8" w:space="0"/>
              <w:right w:val="single" w:color="auto" w:sz="8" w:space="0"/>
            </w:tcBorders>
            <w:shd w:val="clear" w:color="auto" w:fill="auto"/>
            <w:vAlign w:val="center"/>
          </w:tcPr>
          <w:p w14:paraId="34AEE9AF">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_GB2312" w:hAnsi="Calibri" w:eastAsia="仿宋_GB2312" w:cs="Calibri"/>
                <w:color w:val="000000"/>
                <w:kern w:val="0"/>
                <w:szCs w:val="21"/>
                <w:lang w:val="en-US" w:eastAsia="zh-CN"/>
              </w:rPr>
            </w:pPr>
            <w:r>
              <w:rPr>
                <w:rFonts w:hint="eastAsia" w:ascii="仿宋_GB2312" w:hAnsi="Calibri" w:eastAsia="仿宋_GB2312" w:cs="Calibri"/>
                <w:color w:val="000000"/>
                <w:kern w:val="0"/>
                <w:szCs w:val="21"/>
                <w:lang w:val="en-US" w:eastAsia="zh-CN"/>
              </w:rPr>
              <w:t>0</w:t>
            </w:r>
          </w:p>
        </w:tc>
      </w:tr>
      <w:tr w14:paraId="7E89BE79">
        <w:tblPrEx>
          <w:tblCellMar>
            <w:top w:w="0" w:type="dxa"/>
            <w:left w:w="108" w:type="dxa"/>
            <w:bottom w:w="0" w:type="dxa"/>
            <w:right w:w="108" w:type="dxa"/>
          </w:tblCellMar>
        </w:tblPrEx>
        <w:trPr>
          <w:trHeight w:val="567" w:hRule="atLeast"/>
        </w:trPr>
        <w:tc>
          <w:tcPr>
            <w:tcW w:w="1250" w:type="pct"/>
            <w:tcBorders>
              <w:top w:val="nil"/>
              <w:left w:val="single" w:color="auto" w:sz="8" w:space="0"/>
              <w:bottom w:val="single" w:color="auto" w:sz="8" w:space="0"/>
              <w:right w:val="single" w:color="auto" w:sz="8" w:space="0"/>
            </w:tcBorders>
            <w:shd w:val="clear" w:color="auto" w:fill="auto"/>
            <w:vAlign w:val="center"/>
          </w:tcPr>
          <w:p w14:paraId="61B11A8D">
            <w:pPr>
              <w:keepNext w:val="0"/>
              <w:keepLines w:val="0"/>
              <w:pageBreakBefore w:val="0"/>
              <w:widowControl w:val="0"/>
              <w:kinsoku/>
              <w:wordWrap/>
              <w:overflowPunct/>
              <w:topLinePunct w:val="0"/>
              <w:autoSpaceDE/>
              <w:autoSpaceDN/>
              <w:bidi w:val="0"/>
              <w:adjustRightInd/>
              <w:snapToGrid/>
              <w:jc w:val="left"/>
              <w:textAlignment w:val="auto"/>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行政规范性文件</w:t>
            </w:r>
          </w:p>
        </w:tc>
        <w:tc>
          <w:tcPr>
            <w:tcW w:w="1250" w:type="pct"/>
            <w:tcBorders>
              <w:top w:val="nil"/>
              <w:left w:val="nil"/>
              <w:bottom w:val="single" w:color="auto" w:sz="8" w:space="0"/>
              <w:right w:val="single" w:color="auto" w:sz="8" w:space="0"/>
            </w:tcBorders>
            <w:shd w:val="clear" w:color="auto" w:fill="auto"/>
            <w:vAlign w:val="center"/>
          </w:tcPr>
          <w:p w14:paraId="6F356621">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_GB2312" w:hAnsi="宋体" w:eastAsia="仿宋_GB2312" w:cs="宋体"/>
                <w:color w:val="000000"/>
                <w:kern w:val="0"/>
                <w:szCs w:val="21"/>
                <w:lang w:val="en-US" w:eastAsia="zh-CN"/>
              </w:rPr>
            </w:pPr>
            <w:r>
              <w:rPr>
                <w:rFonts w:hint="eastAsia" w:ascii="仿宋_GB2312" w:hAnsi="宋体" w:eastAsia="仿宋_GB2312" w:cs="宋体"/>
                <w:color w:val="000000"/>
                <w:kern w:val="0"/>
                <w:szCs w:val="21"/>
                <w:lang w:val="en-US" w:eastAsia="zh-CN"/>
              </w:rPr>
              <w:t>0</w:t>
            </w:r>
          </w:p>
        </w:tc>
        <w:tc>
          <w:tcPr>
            <w:tcW w:w="1250" w:type="pct"/>
            <w:tcBorders>
              <w:top w:val="nil"/>
              <w:left w:val="nil"/>
              <w:bottom w:val="single" w:color="auto" w:sz="8" w:space="0"/>
              <w:right w:val="single" w:color="auto" w:sz="8" w:space="0"/>
            </w:tcBorders>
            <w:shd w:val="clear" w:color="auto" w:fill="auto"/>
            <w:vAlign w:val="center"/>
          </w:tcPr>
          <w:p w14:paraId="506C3E8E">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_GB2312" w:hAnsi="宋体" w:eastAsia="仿宋_GB2312" w:cs="宋体"/>
                <w:color w:val="000000"/>
                <w:kern w:val="0"/>
                <w:szCs w:val="21"/>
                <w:lang w:val="en-US" w:eastAsia="zh-CN"/>
              </w:rPr>
            </w:pPr>
            <w:r>
              <w:rPr>
                <w:rFonts w:hint="eastAsia" w:ascii="仿宋_GB2312" w:hAnsi="宋体" w:eastAsia="仿宋_GB2312" w:cs="宋体"/>
                <w:color w:val="000000"/>
                <w:kern w:val="0"/>
                <w:szCs w:val="21"/>
                <w:lang w:val="en-US" w:eastAsia="zh-CN"/>
              </w:rPr>
              <w:t>0</w:t>
            </w:r>
          </w:p>
        </w:tc>
        <w:tc>
          <w:tcPr>
            <w:tcW w:w="1250" w:type="pct"/>
            <w:tcBorders>
              <w:top w:val="nil"/>
              <w:left w:val="nil"/>
              <w:bottom w:val="single" w:color="auto" w:sz="8" w:space="0"/>
              <w:right w:val="single" w:color="auto" w:sz="8" w:space="0"/>
            </w:tcBorders>
            <w:shd w:val="clear" w:color="auto" w:fill="auto"/>
            <w:vAlign w:val="center"/>
          </w:tcPr>
          <w:p w14:paraId="116BF963">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_GB2312" w:hAnsi="Calibri" w:eastAsia="仿宋_GB2312" w:cs="Calibri"/>
                <w:color w:val="000000"/>
                <w:kern w:val="0"/>
                <w:szCs w:val="21"/>
                <w:lang w:val="en-US" w:eastAsia="zh-CN"/>
              </w:rPr>
            </w:pPr>
            <w:r>
              <w:rPr>
                <w:rFonts w:hint="eastAsia" w:ascii="仿宋_GB2312" w:hAnsi="Calibri" w:eastAsia="仿宋_GB2312" w:cs="Calibri"/>
                <w:color w:val="000000"/>
                <w:kern w:val="0"/>
                <w:szCs w:val="21"/>
                <w:lang w:val="en-US" w:eastAsia="zh-CN"/>
              </w:rPr>
              <w:t>0</w:t>
            </w:r>
          </w:p>
        </w:tc>
      </w:tr>
      <w:tr w14:paraId="09A0CC7E">
        <w:tblPrEx>
          <w:tblCellMar>
            <w:top w:w="0" w:type="dxa"/>
            <w:left w:w="108" w:type="dxa"/>
            <w:bottom w:w="0" w:type="dxa"/>
            <w:right w:w="108" w:type="dxa"/>
          </w:tblCellMar>
        </w:tblPrEx>
        <w:trPr>
          <w:trHeight w:val="567" w:hRule="atLeast"/>
        </w:trPr>
        <w:tc>
          <w:tcPr>
            <w:tcW w:w="5000" w:type="pct"/>
            <w:gridSpan w:val="4"/>
            <w:tcBorders>
              <w:top w:val="single" w:color="auto" w:sz="8" w:space="0"/>
              <w:left w:val="single" w:color="auto" w:sz="8" w:space="0"/>
              <w:bottom w:val="single" w:color="auto" w:sz="8" w:space="0"/>
              <w:right w:val="single" w:color="000000" w:sz="8" w:space="0"/>
            </w:tcBorders>
            <w:shd w:val="clear" w:color="000000" w:fill="C6D9F1"/>
            <w:vAlign w:val="center"/>
          </w:tcPr>
          <w:p w14:paraId="11F74101">
            <w:pPr>
              <w:keepNext w:val="0"/>
              <w:keepLines w:val="0"/>
              <w:pageBreakBefore w:val="0"/>
              <w:widowControl w:val="0"/>
              <w:kinsoku/>
              <w:wordWrap/>
              <w:overflowPunct/>
              <w:topLinePunct w:val="0"/>
              <w:autoSpaceDE/>
              <w:autoSpaceDN/>
              <w:bidi w:val="0"/>
              <w:adjustRightInd/>
              <w:snapToGrid/>
              <w:jc w:val="center"/>
              <w:textAlignment w:val="auto"/>
              <w:rPr>
                <w:rFonts w:ascii="黑体" w:hAnsi="黑体" w:eastAsia="黑体" w:cs="宋体"/>
                <w:color w:val="000000"/>
                <w:kern w:val="0"/>
                <w:szCs w:val="21"/>
              </w:rPr>
            </w:pPr>
            <w:r>
              <w:rPr>
                <w:rFonts w:hint="eastAsia" w:ascii="黑体" w:hAnsi="黑体" w:eastAsia="黑体" w:cs="宋体"/>
                <w:color w:val="000000"/>
                <w:kern w:val="0"/>
                <w:szCs w:val="21"/>
              </w:rPr>
              <w:t>第二十条第（五）项</w:t>
            </w:r>
          </w:p>
        </w:tc>
      </w:tr>
      <w:tr w14:paraId="7E6367DF">
        <w:tblPrEx>
          <w:tblCellMar>
            <w:top w:w="0" w:type="dxa"/>
            <w:left w:w="108" w:type="dxa"/>
            <w:bottom w:w="0" w:type="dxa"/>
            <w:right w:w="108" w:type="dxa"/>
          </w:tblCellMar>
        </w:tblPrEx>
        <w:trPr>
          <w:trHeight w:val="567" w:hRule="atLeast"/>
        </w:trPr>
        <w:tc>
          <w:tcPr>
            <w:tcW w:w="1250" w:type="pct"/>
            <w:tcBorders>
              <w:top w:val="single" w:color="auto" w:sz="4" w:space="0"/>
              <w:left w:val="single" w:color="auto" w:sz="4" w:space="0"/>
              <w:bottom w:val="single" w:color="auto" w:sz="4" w:space="0"/>
              <w:right w:val="single" w:color="auto" w:sz="4" w:space="0"/>
            </w:tcBorders>
            <w:shd w:val="clear" w:color="auto" w:fill="auto"/>
            <w:vAlign w:val="center"/>
          </w:tcPr>
          <w:p w14:paraId="481E4A2B">
            <w:pPr>
              <w:keepNext w:val="0"/>
              <w:keepLines w:val="0"/>
              <w:pageBreakBefore w:val="0"/>
              <w:widowControl w:val="0"/>
              <w:kinsoku/>
              <w:wordWrap/>
              <w:overflowPunct/>
              <w:topLinePunct w:val="0"/>
              <w:autoSpaceDE/>
              <w:autoSpaceDN/>
              <w:bidi w:val="0"/>
              <w:adjustRightInd/>
              <w:snapToGrid/>
              <w:jc w:val="center"/>
              <w:textAlignment w:val="auto"/>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信息内容</w:t>
            </w:r>
          </w:p>
        </w:tc>
        <w:tc>
          <w:tcPr>
            <w:tcW w:w="3750" w:type="pct"/>
            <w:gridSpan w:val="3"/>
            <w:tcBorders>
              <w:top w:val="single" w:color="auto" w:sz="8" w:space="0"/>
              <w:left w:val="single" w:color="auto" w:sz="4" w:space="0"/>
              <w:bottom w:val="single" w:color="auto" w:sz="8" w:space="0"/>
              <w:right w:val="single" w:color="000000" w:sz="8" w:space="0"/>
            </w:tcBorders>
            <w:shd w:val="clear" w:color="auto" w:fill="auto"/>
            <w:vAlign w:val="center"/>
          </w:tcPr>
          <w:p w14:paraId="41FED54F">
            <w:pPr>
              <w:keepNext w:val="0"/>
              <w:keepLines w:val="0"/>
              <w:pageBreakBefore w:val="0"/>
              <w:widowControl w:val="0"/>
              <w:kinsoku/>
              <w:wordWrap/>
              <w:overflowPunct/>
              <w:topLinePunct w:val="0"/>
              <w:autoSpaceDE/>
              <w:autoSpaceDN/>
              <w:bidi w:val="0"/>
              <w:adjustRightInd/>
              <w:snapToGrid/>
              <w:jc w:val="center"/>
              <w:textAlignment w:val="auto"/>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本年处理决定数量</w:t>
            </w:r>
          </w:p>
        </w:tc>
      </w:tr>
      <w:tr w14:paraId="501D5F2D">
        <w:tblPrEx>
          <w:tblCellMar>
            <w:top w:w="0" w:type="dxa"/>
            <w:left w:w="108" w:type="dxa"/>
            <w:bottom w:w="0" w:type="dxa"/>
            <w:right w:w="108" w:type="dxa"/>
          </w:tblCellMar>
        </w:tblPrEx>
        <w:trPr>
          <w:trHeight w:val="567" w:hRule="atLeast"/>
        </w:trPr>
        <w:tc>
          <w:tcPr>
            <w:tcW w:w="1250" w:type="pct"/>
            <w:tcBorders>
              <w:top w:val="single" w:color="auto" w:sz="4" w:space="0"/>
              <w:left w:val="single" w:color="auto" w:sz="4" w:space="0"/>
              <w:bottom w:val="single" w:color="auto" w:sz="4" w:space="0"/>
              <w:right w:val="single" w:color="auto" w:sz="4" w:space="0"/>
            </w:tcBorders>
            <w:shd w:val="clear" w:color="auto" w:fill="auto"/>
            <w:vAlign w:val="center"/>
          </w:tcPr>
          <w:p w14:paraId="513427F4">
            <w:pPr>
              <w:keepNext w:val="0"/>
              <w:keepLines w:val="0"/>
              <w:pageBreakBefore w:val="0"/>
              <w:widowControl w:val="0"/>
              <w:kinsoku/>
              <w:wordWrap/>
              <w:overflowPunct/>
              <w:topLinePunct w:val="0"/>
              <w:autoSpaceDE/>
              <w:autoSpaceDN/>
              <w:bidi w:val="0"/>
              <w:adjustRightInd/>
              <w:snapToGrid/>
              <w:jc w:val="left"/>
              <w:textAlignment w:val="auto"/>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行政许可</w:t>
            </w:r>
          </w:p>
        </w:tc>
        <w:tc>
          <w:tcPr>
            <w:tcW w:w="3750" w:type="pct"/>
            <w:gridSpan w:val="3"/>
            <w:tcBorders>
              <w:top w:val="single" w:color="auto" w:sz="8" w:space="0"/>
              <w:left w:val="single" w:color="auto" w:sz="4" w:space="0"/>
              <w:bottom w:val="single" w:color="auto" w:sz="8" w:space="0"/>
              <w:right w:val="single" w:color="000000" w:sz="8" w:space="0"/>
            </w:tcBorders>
            <w:shd w:val="clear" w:color="auto" w:fill="auto"/>
            <w:vAlign w:val="center"/>
          </w:tcPr>
          <w:p w14:paraId="2C2387F0">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_GB2312" w:hAnsi="Calibri" w:eastAsia="仿宋_GB2312" w:cs="Calibri"/>
                <w:color w:val="000000"/>
                <w:kern w:val="0"/>
                <w:szCs w:val="21"/>
                <w:lang w:val="en-US" w:eastAsia="zh-CN"/>
              </w:rPr>
            </w:pPr>
            <w:r>
              <w:rPr>
                <w:rFonts w:hint="eastAsia" w:ascii="仿宋_GB2312" w:hAnsi="Calibri" w:eastAsia="仿宋_GB2312" w:cs="Calibri"/>
                <w:color w:val="000000"/>
                <w:kern w:val="0"/>
                <w:szCs w:val="21"/>
                <w:lang w:val="en-US" w:eastAsia="zh-CN"/>
              </w:rPr>
              <w:t>0</w:t>
            </w:r>
          </w:p>
        </w:tc>
      </w:tr>
      <w:tr w14:paraId="46DB0FAC">
        <w:tblPrEx>
          <w:tblCellMar>
            <w:top w:w="0" w:type="dxa"/>
            <w:left w:w="108" w:type="dxa"/>
            <w:bottom w:w="0" w:type="dxa"/>
            <w:right w:w="108" w:type="dxa"/>
          </w:tblCellMar>
        </w:tblPrEx>
        <w:trPr>
          <w:trHeight w:val="567" w:hRule="atLeast"/>
        </w:trPr>
        <w:tc>
          <w:tcPr>
            <w:tcW w:w="5000" w:type="pct"/>
            <w:gridSpan w:val="4"/>
            <w:tcBorders>
              <w:top w:val="single" w:color="auto" w:sz="8" w:space="0"/>
              <w:left w:val="single" w:color="auto" w:sz="8" w:space="0"/>
              <w:bottom w:val="single" w:color="auto" w:sz="8" w:space="0"/>
              <w:right w:val="single" w:color="000000" w:sz="8" w:space="0"/>
            </w:tcBorders>
            <w:shd w:val="clear" w:color="000000" w:fill="C6D9F1"/>
            <w:vAlign w:val="center"/>
          </w:tcPr>
          <w:p w14:paraId="22F58C67">
            <w:pPr>
              <w:keepNext w:val="0"/>
              <w:keepLines w:val="0"/>
              <w:pageBreakBefore w:val="0"/>
              <w:widowControl w:val="0"/>
              <w:kinsoku/>
              <w:wordWrap/>
              <w:overflowPunct/>
              <w:topLinePunct w:val="0"/>
              <w:autoSpaceDE/>
              <w:autoSpaceDN/>
              <w:bidi w:val="0"/>
              <w:adjustRightInd/>
              <w:snapToGrid/>
              <w:jc w:val="center"/>
              <w:textAlignment w:val="auto"/>
              <w:rPr>
                <w:rFonts w:ascii="黑体" w:hAnsi="黑体" w:eastAsia="黑体" w:cs="宋体"/>
                <w:color w:val="000000"/>
                <w:kern w:val="0"/>
                <w:szCs w:val="21"/>
              </w:rPr>
            </w:pPr>
            <w:r>
              <w:rPr>
                <w:rFonts w:hint="eastAsia" w:ascii="黑体" w:hAnsi="黑体" w:eastAsia="黑体" w:cs="宋体"/>
                <w:color w:val="000000"/>
                <w:kern w:val="0"/>
                <w:szCs w:val="21"/>
              </w:rPr>
              <w:t>第二十条第（六）项</w:t>
            </w:r>
          </w:p>
        </w:tc>
      </w:tr>
      <w:tr w14:paraId="4D3DDCC5">
        <w:tblPrEx>
          <w:tblCellMar>
            <w:top w:w="0" w:type="dxa"/>
            <w:left w:w="108" w:type="dxa"/>
            <w:bottom w:w="0" w:type="dxa"/>
            <w:right w:w="108" w:type="dxa"/>
          </w:tblCellMar>
        </w:tblPrEx>
        <w:trPr>
          <w:trHeight w:val="567" w:hRule="atLeast"/>
        </w:trPr>
        <w:tc>
          <w:tcPr>
            <w:tcW w:w="1250" w:type="pct"/>
            <w:tcBorders>
              <w:top w:val="nil"/>
              <w:left w:val="single" w:color="auto" w:sz="8" w:space="0"/>
              <w:bottom w:val="single" w:color="auto" w:sz="8" w:space="0"/>
              <w:right w:val="single" w:color="auto" w:sz="8" w:space="0"/>
            </w:tcBorders>
            <w:shd w:val="clear" w:color="auto" w:fill="auto"/>
            <w:vAlign w:val="center"/>
          </w:tcPr>
          <w:p w14:paraId="36FB7CC2">
            <w:pPr>
              <w:keepNext w:val="0"/>
              <w:keepLines w:val="0"/>
              <w:pageBreakBefore w:val="0"/>
              <w:widowControl w:val="0"/>
              <w:kinsoku/>
              <w:wordWrap/>
              <w:overflowPunct/>
              <w:topLinePunct w:val="0"/>
              <w:autoSpaceDE/>
              <w:autoSpaceDN/>
              <w:bidi w:val="0"/>
              <w:adjustRightInd/>
              <w:snapToGrid/>
              <w:jc w:val="center"/>
              <w:textAlignment w:val="auto"/>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信息内容</w:t>
            </w:r>
          </w:p>
        </w:tc>
        <w:tc>
          <w:tcPr>
            <w:tcW w:w="3750" w:type="pct"/>
            <w:gridSpan w:val="3"/>
            <w:tcBorders>
              <w:top w:val="single" w:color="auto" w:sz="8" w:space="0"/>
              <w:left w:val="nil"/>
              <w:bottom w:val="single" w:color="auto" w:sz="8" w:space="0"/>
              <w:right w:val="single" w:color="000000" w:sz="8" w:space="0"/>
            </w:tcBorders>
            <w:shd w:val="clear" w:color="auto" w:fill="auto"/>
            <w:vAlign w:val="center"/>
          </w:tcPr>
          <w:p w14:paraId="1F39774F">
            <w:pPr>
              <w:keepNext w:val="0"/>
              <w:keepLines w:val="0"/>
              <w:pageBreakBefore w:val="0"/>
              <w:widowControl w:val="0"/>
              <w:kinsoku/>
              <w:wordWrap/>
              <w:overflowPunct/>
              <w:topLinePunct w:val="0"/>
              <w:autoSpaceDE/>
              <w:autoSpaceDN/>
              <w:bidi w:val="0"/>
              <w:adjustRightInd/>
              <w:snapToGrid/>
              <w:jc w:val="center"/>
              <w:textAlignment w:val="auto"/>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本年处理决定数量</w:t>
            </w:r>
          </w:p>
        </w:tc>
      </w:tr>
      <w:tr w14:paraId="06398029">
        <w:tblPrEx>
          <w:tblCellMar>
            <w:top w:w="0" w:type="dxa"/>
            <w:left w:w="108" w:type="dxa"/>
            <w:bottom w:w="0" w:type="dxa"/>
            <w:right w:w="108" w:type="dxa"/>
          </w:tblCellMar>
        </w:tblPrEx>
        <w:trPr>
          <w:trHeight w:val="567" w:hRule="atLeast"/>
        </w:trPr>
        <w:tc>
          <w:tcPr>
            <w:tcW w:w="1250" w:type="pct"/>
            <w:tcBorders>
              <w:top w:val="nil"/>
              <w:left w:val="single" w:color="auto" w:sz="8" w:space="0"/>
              <w:bottom w:val="single" w:color="auto" w:sz="8" w:space="0"/>
              <w:right w:val="single" w:color="auto" w:sz="8" w:space="0"/>
            </w:tcBorders>
            <w:shd w:val="clear" w:color="auto" w:fill="auto"/>
            <w:vAlign w:val="center"/>
          </w:tcPr>
          <w:p w14:paraId="65D9FDEB">
            <w:pPr>
              <w:keepNext w:val="0"/>
              <w:keepLines w:val="0"/>
              <w:pageBreakBefore w:val="0"/>
              <w:widowControl w:val="0"/>
              <w:kinsoku/>
              <w:wordWrap/>
              <w:overflowPunct/>
              <w:topLinePunct w:val="0"/>
              <w:autoSpaceDE/>
              <w:autoSpaceDN/>
              <w:bidi w:val="0"/>
              <w:adjustRightInd/>
              <w:snapToGrid/>
              <w:jc w:val="left"/>
              <w:textAlignment w:val="auto"/>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行政处罚</w:t>
            </w:r>
          </w:p>
        </w:tc>
        <w:tc>
          <w:tcPr>
            <w:tcW w:w="3750" w:type="pct"/>
            <w:gridSpan w:val="3"/>
            <w:tcBorders>
              <w:top w:val="single" w:color="auto" w:sz="8" w:space="0"/>
              <w:left w:val="nil"/>
              <w:bottom w:val="single" w:color="auto" w:sz="8" w:space="0"/>
              <w:right w:val="single" w:color="000000" w:sz="8" w:space="0"/>
            </w:tcBorders>
            <w:shd w:val="clear" w:color="auto" w:fill="auto"/>
            <w:vAlign w:val="center"/>
          </w:tcPr>
          <w:p w14:paraId="3CD8083F">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_GB2312" w:hAnsi="宋体" w:eastAsia="仿宋_GB2312" w:cs="宋体"/>
                <w:color w:val="000000"/>
                <w:kern w:val="0"/>
                <w:szCs w:val="21"/>
                <w:lang w:val="en-US" w:eastAsia="zh-CN"/>
              </w:rPr>
            </w:pPr>
            <w:r>
              <w:rPr>
                <w:rFonts w:hint="eastAsia" w:ascii="仿宋_GB2312" w:hAnsi="宋体" w:eastAsia="仿宋_GB2312" w:cs="宋体"/>
                <w:color w:val="000000"/>
                <w:kern w:val="0"/>
                <w:szCs w:val="21"/>
                <w:lang w:val="en-US" w:eastAsia="zh-CN"/>
              </w:rPr>
              <w:t>0</w:t>
            </w:r>
          </w:p>
        </w:tc>
      </w:tr>
      <w:tr w14:paraId="1F4FB3C7">
        <w:tblPrEx>
          <w:tblCellMar>
            <w:top w:w="0" w:type="dxa"/>
            <w:left w:w="108" w:type="dxa"/>
            <w:bottom w:w="0" w:type="dxa"/>
            <w:right w:w="108" w:type="dxa"/>
          </w:tblCellMar>
        </w:tblPrEx>
        <w:trPr>
          <w:trHeight w:val="567" w:hRule="atLeast"/>
        </w:trPr>
        <w:tc>
          <w:tcPr>
            <w:tcW w:w="1250" w:type="pct"/>
            <w:tcBorders>
              <w:top w:val="nil"/>
              <w:left w:val="single" w:color="auto" w:sz="8" w:space="0"/>
              <w:bottom w:val="single" w:color="auto" w:sz="8" w:space="0"/>
              <w:right w:val="single" w:color="auto" w:sz="8" w:space="0"/>
            </w:tcBorders>
            <w:shd w:val="clear" w:color="auto" w:fill="auto"/>
            <w:vAlign w:val="center"/>
          </w:tcPr>
          <w:p w14:paraId="5808B3ED">
            <w:pPr>
              <w:keepNext w:val="0"/>
              <w:keepLines w:val="0"/>
              <w:pageBreakBefore w:val="0"/>
              <w:widowControl w:val="0"/>
              <w:kinsoku/>
              <w:wordWrap/>
              <w:overflowPunct/>
              <w:topLinePunct w:val="0"/>
              <w:autoSpaceDE/>
              <w:autoSpaceDN/>
              <w:bidi w:val="0"/>
              <w:adjustRightInd/>
              <w:snapToGrid/>
              <w:jc w:val="left"/>
              <w:textAlignment w:val="auto"/>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行政强制</w:t>
            </w:r>
          </w:p>
        </w:tc>
        <w:tc>
          <w:tcPr>
            <w:tcW w:w="3750" w:type="pct"/>
            <w:gridSpan w:val="3"/>
            <w:tcBorders>
              <w:top w:val="single" w:color="auto" w:sz="8" w:space="0"/>
              <w:left w:val="nil"/>
              <w:bottom w:val="single" w:color="auto" w:sz="8" w:space="0"/>
              <w:right w:val="single" w:color="000000" w:sz="8" w:space="0"/>
            </w:tcBorders>
            <w:shd w:val="clear" w:color="auto" w:fill="auto"/>
            <w:vAlign w:val="center"/>
          </w:tcPr>
          <w:p w14:paraId="4670A0D9">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_GB2312" w:hAnsi="宋体" w:eastAsia="仿宋_GB2312" w:cs="宋体"/>
                <w:color w:val="000000"/>
                <w:kern w:val="0"/>
                <w:szCs w:val="21"/>
                <w:lang w:val="en-US" w:eastAsia="zh-CN"/>
              </w:rPr>
            </w:pPr>
            <w:r>
              <w:rPr>
                <w:rFonts w:hint="eastAsia" w:ascii="仿宋_GB2312" w:hAnsi="宋体" w:eastAsia="仿宋_GB2312" w:cs="宋体"/>
                <w:color w:val="000000"/>
                <w:kern w:val="0"/>
                <w:szCs w:val="21"/>
                <w:lang w:val="en-US" w:eastAsia="zh-CN"/>
              </w:rPr>
              <w:t>0</w:t>
            </w:r>
          </w:p>
        </w:tc>
      </w:tr>
      <w:tr w14:paraId="3E914A71">
        <w:tblPrEx>
          <w:tblCellMar>
            <w:top w:w="0" w:type="dxa"/>
            <w:left w:w="108" w:type="dxa"/>
            <w:bottom w:w="0" w:type="dxa"/>
            <w:right w:w="108" w:type="dxa"/>
          </w:tblCellMar>
        </w:tblPrEx>
        <w:trPr>
          <w:trHeight w:val="567" w:hRule="atLeast"/>
        </w:trPr>
        <w:tc>
          <w:tcPr>
            <w:tcW w:w="5000" w:type="pct"/>
            <w:gridSpan w:val="4"/>
            <w:tcBorders>
              <w:top w:val="single" w:color="auto" w:sz="8" w:space="0"/>
              <w:left w:val="single" w:color="auto" w:sz="8" w:space="0"/>
              <w:bottom w:val="single" w:color="auto" w:sz="8" w:space="0"/>
              <w:right w:val="single" w:color="000000" w:sz="8" w:space="0"/>
            </w:tcBorders>
            <w:shd w:val="clear" w:color="000000" w:fill="C6D9F1"/>
            <w:vAlign w:val="center"/>
          </w:tcPr>
          <w:p w14:paraId="3540C079">
            <w:pPr>
              <w:keepNext w:val="0"/>
              <w:keepLines w:val="0"/>
              <w:pageBreakBefore w:val="0"/>
              <w:widowControl w:val="0"/>
              <w:kinsoku/>
              <w:wordWrap/>
              <w:overflowPunct/>
              <w:topLinePunct w:val="0"/>
              <w:autoSpaceDE/>
              <w:autoSpaceDN/>
              <w:bidi w:val="0"/>
              <w:adjustRightInd/>
              <w:snapToGrid/>
              <w:jc w:val="center"/>
              <w:textAlignment w:val="auto"/>
              <w:rPr>
                <w:rFonts w:ascii="黑体" w:hAnsi="黑体" w:eastAsia="黑体" w:cs="宋体"/>
                <w:color w:val="000000"/>
                <w:kern w:val="0"/>
                <w:szCs w:val="21"/>
              </w:rPr>
            </w:pPr>
            <w:r>
              <w:rPr>
                <w:rFonts w:hint="eastAsia" w:ascii="黑体" w:hAnsi="黑体" w:eastAsia="黑体" w:cs="宋体"/>
                <w:color w:val="000000"/>
                <w:kern w:val="0"/>
                <w:szCs w:val="21"/>
              </w:rPr>
              <w:t>第二十条第（八）项</w:t>
            </w:r>
          </w:p>
        </w:tc>
      </w:tr>
      <w:tr w14:paraId="47BB314F">
        <w:tblPrEx>
          <w:tblCellMar>
            <w:top w:w="0" w:type="dxa"/>
            <w:left w:w="108" w:type="dxa"/>
            <w:bottom w:w="0" w:type="dxa"/>
            <w:right w:w="108" w:type="dxa"/>
          </w:tblCellMar>
        </w:tblPrEx>
        <w:trPr>
          <w:trHeight w:val="567" w:hRule="atLeast"/>
        </w:trPr>
        <w:tc>
          <w:tcPr>
            <w:tcW w:w="1250" w:type="pct"/>
            <w:tcBorders>
              <w:top w:val="nil"/>
              <w:left w:val="single" w:color="auto" w:sz="8" w:space="0"/>
              <w:bottom w:val="single" w:color="auto" w:sz="8" w:space="0"/>
              <w:right w:val="single" w:color="auto" w:sz="8" w:space="0"/>
            </w:tcBorders>
            <w:shd w:val="clear" w:color="auto" w:fill="auto"/>
            <w:vAlign w:val="center"/>
          </w:tcPr>
          <w:p w14:paraId="02A2E50F">
            <w:pPr>
              <w:keepNext w:val="0"/>
              <w:keepLines w:val="0"/>
              <w:pageBreakBefore w:val="0"/>
              <w:widowControl w:val="0"/>
              <w:kinsoku/>
              <w:wordWrap/>
              <w:overflowPunct/>
              <w:topLinePunct w:val="0"/>
              <w:autoSpaceDE/>
              <w:autoSpaceDN/>
              <w:bidi w:val="0"/>
              <w:adjustRightInd/>
              <w:snapToGrid/>
              <w:jc w:val="center"/>
              <w:textAlignment w:val="auto"/>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信息内容</w:t>
            </w:r>
          </w:p>
        </w:tc>
        <w:tc>
          <w:tcPr>
            <w:tcW w:w="3750" w:type="pct"/>
            <w:gridSpan w:val="3"/>
            <w:tcBorders>
              <w:top w:val="single" w:color="auto" w:sz="8" w:space="0"/>
              <w:left w:val="nil"/>
              <w:bottom w:val="single" w:color="auto" w:sz="8" w:space="0"/>
              <w:right w:val="single" w:color="000000" w:sz="8" w:space="0"/>
            </w:tcBorders>
            <w:shd w:val="clear" w:color="auto" w:fill="auto"/>
            <w:vAlign w:val="center"/>
          </w:tcPr>
          <w:p w14:paraId="5E1E3360">
            <w:pPr>
              <w:keepNext w:val="0"/>
              <w:keepLines w:val="0"/>
              <w:pageBreakBefore w:val="0"/>
              <w:widowControl w:val="0"/>
              <w:kinsoku/>
              <w:wordWrap/>
              <w:overflowPunct/>
              <w:topLinePunct w:val="0"/>
              <w:autoSpaceDE/>
              <w:autoSpaceDN/>
              <w:bidi w:val="0"/>
              <w:adjustRightInd/>
              <w:snapToGrid/>
              <w:jc w:val="center"/>
              <w:textAlignment w:val="auto"/>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本年收费金额（单位：万元）</w:t>
            </w:r>
          </w:p>
        </w:tc>
      </w:tr>
      <w:tr w14:paraId="5552CEBA">
        <w:tblPrEx>
          <w:tblCellMar>
            <w:top w:w="0" w:type="dxa"/>
            <w:left w:w="108" w:type="dxa"/>
            <w:bottom w:w="0" w:type="dxa"/>
            <w:right w:w="108" w:type="dxa"/>
          </w:tblCellMar>
        </w:tblPrEx>
        <w:trPr>
          <w:trHeight w:val="567" w:hRule="atLeast"/>
        </w:trPr>
        <w:tc>
          <w:tcPr>
            <w:tcW w:w="1250" w:type="pct"/>
            <w:tcBorders>
              <w:top w:val="nil"/>
              <w:left w:val="single" w:color="auto" w:sz="8" w:space="0"/>
              <w:bottom w:val="single" w:color="auto" w:sz="8" w:space="0"/>
              <w:right w:val="single" w:color="auto" w:sz="8" w:space="0"/>
            </w:tcBorders>
            <w:shd w:val="clear" w:color="auto" w:fill="auto"/>
            <w:vAlign w:val="center"/>
          </w:tcPr>
          <w:p w14:paraId="50E195F4">
            <w:pPr>
              <w:keepNext w:val="0"/>
              <w:keepLines w:val="0"/>
              <w:pageBreakBefore w:val="0"/>
              <w:widowControl w:val="0"/>
              <w:kinsoku/>
              <w:wordWrap/>
              <w:overflowPunct/>
              <w:topLinePunct w:val="0"/>
              <w:autoSpaceDE/>
              <w:autoSpaceDN/>
              <w:bidi w:val="0"/>
              <w:adjustRightInd/>
              <w:snapToGrid/>
              <w:jc w:val="left"/>
              <w:textAlignment w:val="auto"/>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行政事业性收费</w:t>
            </w:r>
          </w:p>
        </w:tc>
        <w:tc>
          <w:tcPr>
            <w:tcW w:w="3750" w:type="pct"/>
            <w:gridSpan w:val="3"/>
            <w:tcBorders>
              <w:top w:val="single" w:color="auto" w:sz="8" w:space="0"/>
              <w:left w:val="nil"/>
              <w:bottom w:val="single" w:color="auto" w:sz="8" w:space="0"/>
              <w:right w:val="single" w:color="000000" w:sz="8" w:space="0"/>
            </w:tcBorders>
            <w:shd w:val="clear" w:color="auto" w:fill="auto"/>
            <w:vAlign w:val="center"/>
          </w:tcPr>
          <w:p w14:paraId="017BF87D">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_GB2312" w:hAnsi="Calibri" w:eastAsia="仿宋_GB2312" w:cs="Calibri"/>
                <w:color w:val="000000"/>
                <w:kern w:val="0"/>
                <w:szCs w:val="21"/>
                <w:lang w:val="en-US" w:eastAsia="zh-CN"/>
              </w:rPr>
            </w:pPr>
            <w:r>
              <w:rPr>
                <w:rFonts w:hint="eastAsia" w:ascii="仿宋_GB2312" w:hAnsi="Calibri" w:eastAsia="仿宋_GB2312" w:cs="Calibri"/>
                <w:color w:val="000000"/>
                <w:kern w:val="0"/>
                <w:szCs w:val="21"/>
                <w:lang w:val="en-US" w:eastAsia="zh-CN"/>
              </w:rPr>
              <w:t>0</w:t>
            </w:r>
          </w:p>
        </w:tc>
      </w:tr>
    </w:tbl>
    <w:p w14:paraId="09863729">
      <w:pPr>
        <w:keepNext w:val="0"/>
        <w:keepLines w:val="0"/>
        <w:pageBreakBefore w:val="0"/>
        <w:widowControl w:val="0"/>
        <w:kinsoku/>
        <w:wordWrap/>
        <w:overflowPunct/>
        <w:topLinePunct w:val="0"/>
        <w:autoSpaceDE/>
        <w:autoSpaceDN/>
        <w:bidi w:val="0"/>
        <w:adjustRightInd/>
        <w:snapToGrid/>
        <w:spacing w:line="240" w:lineRule="exact"/>
        <w:ind w:firstLine="643" w:firstLineChars="200"/>
        <w:textAlignment w:val="auto"/>
        <w:rPr>
          <w:rFonts w:hint="eastAsia" w:ascii="黑体" w:hAnsi="黑体" w:eastAsia="黑体" w:cs="黑体"/>
          <w:b/>
          <w:bCs/>
          <w:sz w:val="32"/>
          <w:szCs w:val="32"/>
          <w:lang w:eastAsia="zh-CN"/>
        </w:rPr>
      </w:pPr>
    </w:p>
    <w:p w14:paraId="56C30B64">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rPr>
          <w:rFonts w:hint="eastAsia" w:ascii="黑体" w:hAnsi="黑体" w:eastAsia="黑体" w:cs="黑体"/>
          <w:b/>
          <w:bCs/>
          <w:sz w:val="32"/>
          <w:szCs w:val="32"/>
        </w:rPr>
      </w:pPr>
      <w:r>
        <w:rPr>
          <w:rFonts w:hint="eastAsia" w:ascii="黑体" w:hAnsi="黑体" w:eastAsia="黑体" w:cs="黑体"/>
          <w:b/>
          <w:bCs/>
          <w:sz w:val="32"/>
          <w:szCs w:val="32"/>
          <w:lang w:eastAsia="zh-CN"/>
        </w:rPr>
        <w:t>三、</w:t>
      </w:r>
      <w:r>
        <w:rPr>
          <w:rFonts w:hint="eastAsia" w:ascii="黑体" w:hAnsi="黑体" w:eastAsia="黑体" w:cs="黑体"/>
          <w:b/>
          <w:bCs/>
          <w:sz w:val="32"/>
          <w:szCs w:val="32"/>
        </w:rPr>
        <w:t>收到和处理政府信息公开申请情况</w:t>
      </w:r>
    </w:p>
    <w:tbl>
      <w:tblPr>
        <w:tblStyle w:val="6"/>
        <w:tblW w:w="9913"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416"/>
        <w:gridCol w:w="1701"/>
        <w:gridCol w:w="2976"/>
        <w:gridCol w:w="829"/>
        <w:gridCol w:w="567"/>
        <w:gridCol w:w="567"/>
        <w:gridCol w:w="731"/>
        <w:gridCol w:w="708"/>
        <w:gridCol w:w="567"/>
        <w:gridCol w:w="851"/>
      </w:tblGrid>
      <w:tr w14:paraId="1081CE9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13" w:hRule="atLeast"/>
          <w:jc w:val="center"/>
        </w:trPr>
        <w:tc>
          <w:tcPr>
            <w:tcW w:w="5093" w:type="dxa"/>
            <w:gridSpan w:val="3"/>
            <w:vMerge w:val="restart"/>
            <w:shd w:val="clear" w:color="auto" w:fill="auto"/>
            <w:tcMar>
              <w:left w:w="108" w:type="dxa"/>
              <w:right w:w="108" w:type="dxa"/>
            </w:tcMar>
            <w:vAlign w:val="center"/>
          </w:tcPr>
          <w:p w14:paraId="40FF0BB0">
            <w:pPr>
              <w:keepNext w:val="0"/>
              <w:keepLines w:val="0"/>
              <w:pageBreakBefore w:val="0"/>
              <w:widowControl w:val="0"/>
              <w:kinsoku/>
              <w:wordWrap/>
              <w:overflowPunct/>
              <w:topLinePunct w:val="0"/>
              <w:autoSpaceDE/>
              <w:autoSpaceDN/>
              <w:bidi w:val="0"/>
              <w:adjustRightInd/>
              <w:snapToGrid/>
              <w:jc w:val="center"/>
              <w:textAlignment w:val="auto"/>
              <w:rPr>
                <w:rFonts w:ascii="楷体_GB2312" w:hAnsi="黑体" w:eastAsia="楷体_GB2312"/>
                <w:kern w:val="0"/>
                <w:szCs w:val="21"/>
              </w:rPr>
            </w:pPr>
            <w:r>
              <w:rPr>
                <w:rFonts w:hint="eastAsia" w:ascii="楷体_GB2312" w:hAnsi="黑体" w:eastAsia="楷体_GB2312"/>
                <w:kern w:val="0"/>
                <w:szCs w:val="21"/>
              </w:rPr>
              <w:t>（本列数据的勾稽关系为：第一项加第二项之和，</w:t>
            </w:r>
          </w:p>
          <w:p w14:paraId="68AEAA3A">
            <w:pPr>
              <w:keepNext w:val="0"/>
              <w:keepLines w:val="0"/>
              <w:pageBreakBefore w:val="0"/>
              <w:widowControl w:val="0"/>
              <w:kinsoku/>
              <w:wordWrap/>
              <w:overflowPunct/>
              <w:topLinePunct w:val="0"/>
              <w:autoSpaceDE/>
              <w:autoSpaceDN/>
              <w:bidi w:val="0"/>
              <w:adjustRightInd/>
              <w:snapToGrid/>
              <w:jc w:val="center"/>
              <w:textAlignment w:val="auto"/>
              <w:rPr>
                <w:rFonts w:ascii="仿宋_GB2312" w:hAnsi="Times New Roman" w:eastAsia="仿宋_GB2312"/>
                <w:szCs w:val="21"/>
              </w:rPr>
            </w:pPr>
            <w:r>
              <w:rPr>
                <w:rFonts w:hint="eastAsia" w:ascii="楷体_GB2312" w:hAnsi="黑体" w:eastAsia="楷体_GB2312"/>
                <w:kern w:val="0"/>
                <w:szCs w:val="21"/>
              </w:rPr>
              <w:t>等于第三项加第四项之和）</w:t>
            </w:r>
          </w:p>
        </w:tc>
        <w:tc>
          <w:tcPr>
            <w:tcW w:w="4820" w:type="dxa"/>
            <w:gridSpan w:val="7"/>
            <w:shd w:val="clear" w:color="auto" w:fill="auto"/>
            <w:tcMar>
              <w:left w:w="108" w:type="dxa"/>
              <w:right w:w="108" w:type="dxa"/>
            </w:tcMar>
            <w:vAlign w:val="center"/>
          </w:tcPr>
          <w:p w14:paraId="2D9E4E90">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黑体" w:hAnsi="黑体" w:eastAsia="黑体"/>
                <w:szCs w:val="21"/>
              </w:rPr>
            </w:pPr>
            <w:r>
              <w:rPr>
                <w:rFonts w:hint="eastAsia" w:ascii="黑体" w:hAnsi="黑体" w:eastAsia="黑体"/>
                <w:kern w:val="0"/>
                <w:szCs w:val="21"/>
              </w:rPr>
              <w:t>申请人情况</w:t>
            </w:r>
          </w:p>
        </w:tc>
      </w:tr>
      <w:tr w14:paraId="7B2859F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25" w:hRule="atLeast"/>
          <w:jc w:val="center"/>
        </w:trPr>
        <w:tc>
          <w:tcPr>
            <w:tcW w:w="5093" w:type="dxa"/>
            <w:gridSpan w:val="3"/>
            <w:vMerge w:val="continue"/>
            <w:shd w:val="clear" w:color="auto" w:fill="auto"/>
            <w:tcMar>
              <w:left w:w="108" w:type="dxa"/>
              <w:right w:w="108" w:type="dxa"/>
            </w:tcMar>
            <w:vAlign w:val="center"/>
          </w:tcPr>
          <w:p w14:paraId="304921F4">
            <w:pPr>
              <w:keepNext w:val="0"/>
              <w:keepLines w:val="0"/>
              <w:pageBreakBefore w:val="0"/>
              <w:widowControl w:val="0"/>
              <w:kinsoku/>
              <w:wordWrap/>
              <w:overflowPunct/>
              <w:topLinePunct w:val="0"/>
              <w:autoSpaceDE/>
              <w:autoSpaceDN/>
              <w:bidi w:val="0"/>
              <w:adjustRightInd/>
              <w:snapToGrid/>
              <w:jc w:val="center"/>
              <w:textAlignment w:val="auto"/>
              <w:rPr>
                <w:rFonts w:ascii="仿宋_GB2312" w:hAnsi="Times New Roman" w:eastAsia="仿宋_GB2312"/>
                <w:szCs w:val="21"/>
              </w:rPr>
            </w:pPr>
          </w:p>
        </w:tc>
        <w:tc>
          <w:tcPr>
            <w:tcW w:w="829" w:type="dxa"/>
            <w:vMerge w:val="restart"/>
            <w:shd w:val="clear" w:color="auto" w:fill="auto"/>
            <w:tcMar>
              <w:left w:w="108" w:type="dxa"/>
              <w:right w:w="108" w:type="dxa"/>
            </w:tcMar>
            <w:vAlign w:val="center"/>
          </w:tcPr>
          <w:p w14:paraId="17BE5E14">
            <w:pPr>
              <w:keepNext w:val="0"/>
              <w:keepLines w:val="0"/>
              <w:pageBreakBefore w:val="0"/>
              <w:widowControl w:val="0"/>
              <w:kinsoku/>
              <w:wordWrap/>
              <w:overflowPunct/>
              <w:topLinePunct w:val="0"/>
              <w:autoSpaceDE/>
              <w:autoSpaceDN/>
              <w:bidi w:val="0"/>
              <w:adjustRightInd/>
              <w:snapToGrid/>
              <w:jc w:val="center"/>
              <w:textAlignment w:val="auto"/>
              <w:rPr>
                <w:rFonts w:ascii="黑体" w:hAnsi="黑体" w:eastAsia="黑体"/>
                <w:szCs w:val="21"/>
              </w:rPr>
            </w:pPr>
            <w:r>
              <w:rPr>
                <w:rFonts w:hint="eastAsia" w:ascii="黑体" w:hAnsi="黑体" w:eastAsia="黑体"/>
                <w:kern w:val="0"/>
                <w:szCs w:val="21"/>
              </w:rPr>
              <w:t>自然人</w:t>
            </w:r>
          </w:p>
        </w:tc>
        <w:tc>
          <w:tcPr>
            <w:tcW w:w="3140" w:type="dxa"/>
            <w:gridSpan w:val="5"/>
            <w:shd w:val="clear" w:color="auto" w:fill="auto"/>
            <w:tcMar>
              <w:left w:w="108" w:type="dxa"/>
              <w:right w:w="108" w:type="dxa"/>
            </w:tcMar>
            <w:vAlign w:val="center"/>
          </w:tcPr>
          <w:p w14:paraId="203987FE">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黑体" w:hAnsi="黑体" w:eastAsia="黑体"/>
                <w:szCs w:val="21"/>
              </w:rPr>
            </w:pPr>
            <w:r>
              <w:rPr>
                <w:rFonts w:hint="eastAsia" w:ascii="黑体" w:hAnsi="黑体" w:eastAsia="黑体"/>
                <w:kern w:val="0"/>
                <w:szCs w:val="21"/>
              </w:rPr>
              <w:t>法人或其他组织</w:t>
            </w:r>
          </w:p>
        </w:tc>
        <w:tc>
          <w:tcPr>
            <w:tcW w:w="851" w:type="dxa"/>
            <w:vMerge w:val="restart"/>
            <w:shd w:val="clear" w:color="auto" w:fill="auto"/>
            <w:tcMar>
              <w:left w:w="108" w:type="dxa"/>
              <w:right w:w="108" w:type="dxa"/>
            </w:tcMar>
            <w:vAlign w:val="center"/>
          </w:tcPr>
          <w:p w14:paraId="19DC2831">
            <w:pPr>
              <w:keepNext w:val="0"/>
              <w:keepLines w:val="0"/>
              <w:pageBreakBefore w:val="0"/>
              <w:widowControl w:val="0"/>
              <w:kinsoku/>
              <w:wordWrap/>
              <w:overflowPunct/>
              <w:topLinePunct w:val="0"/>
              <w:autoSpaceDE/>
              <w:autoSpaceDN/>
              <w:bidi w:val="0"/>
              <w:adjustRightInd/>
              <w:snapToGrid/>
              <w:jc w:val="center"/>
              <w:textAlignment w:val="auto"/>
              <w:rPr>
                <w:rFonts w:ascii="黑体" w:hAnsi="黑体" w:eastAsia="黑体"/>
                <w:szCs w:val="21"/>
              </w:rPr>
            </w:pPr>
            <w:r>
              <w:rPr>
                <w:rFonts w:hint="eastAsia" w:ascii="黑体" w:hAnsi="黑体" w:eastAsia="黑体"/>
                <w:kern w:val="0"/>
                <w:szCs w:val="21"/>
              </w:rPr>
              <w:t>总计</w:t>
            </w:r>
          </w:p>
        </w:tc>
      </w:tr>
      <w:tr w14:paraId="6BB9DEB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22" w:hRule="atLeast"/>
          <w:jc w:val="center"/>
        </w:trPr>
        <w:tc>
          <w:tcPr>
            <w:tcW w:w="5093" w:type="dxa"/>
            <w:gridSpan w:val="3"/>
            <w:vMerge w:val="continue"/>
            <w:shd w:val="clear" w:color="auto" w:fill="auto"/>
            <w:tcMar>
              <w:left w:w="108" w:type="dxa"/>
              <w:right w:w="108" w:type="dxa"/>
            </w:tcMar>
            <w:vAlign w:val="center"/>
          </w:tcPr>
          <w:p w14:paraId="2025FB1D">
            <w:pPr>
              <w:keepNext w:val="0"/>
              <w:keepLines w:val="0"/>
              <w:pageBreakBefore w:val="0"/>
              <w:widowControl w:val="0"/>
              <w:kinsoku/>
              <w:wordWrap/>
              <w:overflowPunct/>
              <w:topLinePunct w:val="0"/>
              <w:autoSpaceDE/>
              <w:autoSpaceDN/>
              <w:bidi w:val="0"/>
              <w:adjustRightInd/>
              <w:snapToGrid/>
              <w:jc w:val="center"/>
              <w:textAlignment w:val="auto"/>
              <w:rPr>
                <w:rFonts w:ascii="仿宋_GB2312" w:hAnsi="Times New Roman" w:eastAsia="仿宋_GB2312"/>
                <w:szCs w:val="21"/>
              </w:rPr>
            </w:pPr>
          </w:p>
        </w:tc>
        <w:tc>
          <w:tcPr>
            <w:tcW w:w="829" w:type="dxa"/>
            <w:vMerge w:val="continue"/>
            <w:shd w:val="clear" w:color="auto" w:fill="auto"/>
            <w:tcMar>
              <w:left w:w="108" w:type="dxa"/>
              <w:right w:w="108" w:type="dxa"/>
            </w:tcMar>
            <w:vAlign w:val="center"/>
          </w:tcPr>
          <w:p w14:paraId="7A87C3ED">
            <w:pPr>
              <w:keepNext w:val="0"/>
              <w:keepLines w:val="0"/>
              <w:pageBreakBefore w:val="0"/>
              <w:widowControl w:val="0"/>
              <w:kinsoku/>
              <w:wordWrap/>
              <w:overflowPunct/>
              <w:topLinePunct w:val="0"/>
              <w:autoSpaceDE/>
              <w:autoSpaceDN/>
              <w:bidi w:val="0"/>
              <w:adjustRightInd/>
              <w:snapToGrid/>
              <w:jc w:val="center"/>
              <w:textAlignment w:val="auto"/>
              <w:rPr>
                <w:rFonts w:ascii="黑体" w:hAnsi="黑体" w:eastAsia="黑体"/>
                <w:szCs w:val="21"/>
              </w:rPr>
            </w:pPr>
          </w:p>
        </w:tc>
        <w:tc>
          <w:tcPr>
            <w:tcW w:w="567" w:type="dxa"/>
            <w:shd w:val="clear" w:color="auto" w:fill="auto"/>
            <w:tcMar>
              <w:left w:w="108" w:type="dxa"/>
              <w:right w:w="108" w:type="dxa"/>
            </w:tcMar>
            <w:vAlign w:val="center"/>
          </w:tcPr>
          <w:p w14:paraId="5BBEBD41">
            <w:pPr>
              <w:keepNext w:val="0"/>
              <w:keepLines w:val="0"/>
              <w:pageBreakBefore w:val="0"/>
              <w:widowControl w:val="0"/>
              <w:kinsoku/>
              <w:wordWrap/>
              <w:overflowPunct/>
              <w:topLinePunct w:val="0"/>
              <w:autoSpaceDE/>
              <w:autoSpaceDN/>
              <w:bidi w:val="0"/>
              <w:adjustRightInd/>
              <w:snapToGrid/>
              <w:spacing w:line="320" w:lineRule="exact"/>
              <w:ind w:left="-106" w:leftChars="-51" w:right="-107" w:rightChars="-51" w:hanging="1"/>
              <w:jc w:val="center"/>
              <w:textAlignment w:val="auto"/>
              <w:rPr>
                <w:rFonts w:ascii="黑体" w:hAnsi="黑体" w:eastAsia="黑体"/>
                <w:szCs w:val="21"/>
              </w:rPr>
            </w:pPr>
            <w:r>
              <w:rPr>
                <w:rFonts w:hint="eastAsia" w:ascii="黑体" w:hAnsi="黑体" w:eastAsia="黑体"/>
                <w:kern w:val="0"/>
                <w:szCs w:val="21"/>
              </w:rPr>
              <w:t>商业企业</w:t>
            </w:r>
          </w:p>
        </w:tc>
        <w:tc>
          <w:tcPr>
            <w:tcW w:w="567" w:type="dxa"/>
            <w:shd w:val="clear" w:color="auto" w:fill="auto"/>
            <w:tcMar>
              <w:left w:w="108" w:type="dxa"/>
              <w:right w:w="108" w:type="dxa"/>
            </w:tcMar>
            <w:vAlign w:val="center"/>
          </w:tcPr>
          <w:p w14:paraId="59C470E7">
            <w:pPr>
              <w:keepNext w:val="0"/>
              <w:keepLines w:val="0"/>
              <w:pageBreakBefore w:val="0"/>
              <w:widowControl w:val="0"/>
              <w:kinsoku/>
              <w:wordWrap/>
              <w:overflowPunct/>
              <w:topLinePunct w:val="0"/>
              <w:autoSpaceDE/>
              <w:autoSpaceDN/>
              <w:bidi w:val="0"/>
              <w:adjustRightInd/>
              <w:snapToGrid/>
              <w:spacing w:line="320" w:lineRule="exact"/>
              <w:ind w:left="-107" w:leftChars="-51" w:right="-107" w:rightChars="-51"/>
              <w:jc w:val="center"/>
              <w:textAlignment w:val="auto"/>
              <w:rPr>
                <w:rFonts w:ascii="黑体" w:hAnsi="黑体" w:eastAsia="黑体"/>
                <w:szCs w:val="21"/>
              </w:rPr>
            </w:pPr>
            <w:r>
              <w:rPr>
                <w:rFonts w:hint="eastAsia" w:ascii="黑体" w:hAnsi="黑体" w:eastAsia="黑体"/>
                <w:kern w:val="0"/>
                <w:szCs w:val="21"/>
              </w:rPr>
              <w:t>科研机构</w:t>
            </w:r>
          </w:p>
        </w:tc>
        <w:tc>
          <w:tcPr>
            <w:tcW w:w="731" w:type="dxa"/>
            <w:shd w:val="clear" w:color="auto" w:fill="auto"/>
            <w:tcMar>
              <w:left w:w="108" w:type="dxa"/>
              <w:right w:w="108" w:type="dxa"/>
            </w:tcMar>
            <w:vAlign w:val="center"/>
          </w:tcPr>
          <w:p w14:paraId="43A61C75">
            <w:pPr>
              <w:keepNext w:val="0"/>
              <w:keepLines w:val="0"/>
              <w:pageBreakBefore w:val="0"/>
              <w:widowControl w:val="0"/>
              <w:kinsoku/>
              <w:wordWrap/>
              <w:overflowPunct/>
              <w:topLinePunct w:val="0"/>
              <w:autoSpaceDE/>
              <w:autoSpaceDN/>
              <w:bidi w:val="0"/>
              <w:adjustRightInd/>
              <w:snapToGrid/>
              <w:spacing w:line="320" w:lineRule="exact"/>
              <w:ind w:left="-107" w:leftChars="-51" w:right="-107" w:rightChars="-51"/>
              <w:jc w:val="center"/>
              <w:textAlignment w:val="auto"/>
              <w:rPr>
                <w:rFonts w:ascii="黑体" w:hAnsi="黑体" w:eastAsia="黑体"/>
                <w:szCs w:val="21"/>
              </w:rPr>
            </w:pPr>
            <w:r>
              <w:rPr>
                <w:rFonts w:hint="eastAsia" w:ascii="黑体" w:hAnsi="黑体" w:eastAsia="黑体"/>
                <w:kern w:val="0"/>
                <w:szCs w:val="21"/>
              </w:rPr>
              <w:t>社会公益组织</w:t>
            </w:r>
          </w:p>
        </w:tc>
        <w:tc>
          <w:tcPr>
            <w:tcW w:w="708" w:type="dxa"/>
            <w:shd w:val="clear" w:color="auto" w:fill="auto"/>
            <w:tcMar>
              <w:left w:w="108" w:type="dxa"/>
              <w:right w:w="108" w:type="dxa"/>
            </w:tcMar>
            <w:vAlign w:val="center"/>
          </w:tcPr>
          <w:p w14:paraId="0A234FC6">
            <w:pPr>
              <w:keepNext w:val="0"/>
              <w:keepLines w:val="0"/>
              <w:pageBreakBefore w:val="0"/>
              <w:widowControl w:val="0"/>
              <w:kinsoku/>
              <w:wordWrap/>
              <w:overflowPunct/>
              <w:topLinePunct w:val="0"/>
              <w:autoSpaceDE/>
              <w:autoSpaceDN/>
              <w:bidi w:val="0"/>
              <w:adjustRightInd/>
              <w:snapToGrid/>
              <w:spacing w:line="320" w:lineRule="exact"/>
              <w:ind w:left="-106" w:leftChars="-51" w:right="-107" w:rightChars="-51" w:hanging="1"/>
              <w:jc w:val="center"/>
              <w:textAlignment w:val="auto"/>
              <w:rPr>
                <w:rFonts w:ascii="黑体" w:hAnsi="黑体" w:eastAsia="黑体"/>
                <w:szCs w:val="21"/>
              </w:rPr>
            </w:pPr>
            <w:r>
              <w:rPr>
                <w:rFonts w:hint="eastAsia" w:ascii="黑体" w:hAnsi="黑体" w:eastAsia="黑体"/>
                <w:kern w:val="0"/>
                <w:szCs w:val="21"/>
              </w:rPr>
              <w:t>法律服务机构</w:t>
            </w:r>
          </w:p>
        </w:tc>
        <w:tc>
          <w:tcPr>
            <w:tcW w:w="567" w:type="dxa"/>
            <w:shd w:val="clear" w:color="auto" w:fill="auto"/>
            <w:tcMar>
              <w:left w:w="108" w:type="dxa"/>
              <w:right w:w="108" w:type="dxa"/>
            </w:tcMar>
            <w:vAlign w:val="center"/>
          </w:tcPr>
          <w:p w14:paraId="5B86BAC6">
            <w:pPr>
              <w:keepNext w:val="0"/>
              <w:keepLines w:val="0"/>
              <w:pageBreakBefore w:val="0"/>
              <w:widowControl w:val="0"/>
              <w:kinsoku/>
              <w:wordWrap/>
              <w:overflowPunct/>
              <w:topLinePunct w:val="0"/>
              <w:autoSpaceDE/>
              <w:autoSpaceDN/>
              <w:bidi w:val="0"/>
              <w:adjustRightInd/>
              <w:snapToGrid/>
              <w:spacing w:line="360" w:lineRule="exact"/>
              <w:ind w:left="-63" w:leftChars="-30" w:right="-134" w:rightChars="-64"/>
              <w:jc w:val="center"/>
              <w:textAlignment w:val="auto"/>
              <w:rPr>
                <w:rFonts w:ascii="黑体" w:hAnsi="黑体" w:eastAsia="黑体"/>
                <w:szCs w:val="21"/>
              </w:rPr>
            </w:pPr>
            <w:r>
              <w:rPr>
                <w:rFonts w:hint="eastAsia" w:ascii="黑体" w:hAnsi="黑体" w:eastAsia="黑体"/>
                <w:kern w:val="0"/>
                <w:szCs w:val="21"/>
              </w:rPr>
              <w:t>其他</w:t>
            </w:r>
          </w:p>
        </w:tc>
        <w:tc>
          <w:tcPr>
            <w:tcW w:w="851" w:type="dxa"/>
            <w:vMerge w:val="continue"/>
            <w:shd w:val="clear" w:color="auto" w:fill="auto"/>
            <w:tcMar>
              <w:left w:w="108" w:type="dxa"/>
              <w:right w:w="108" w:type="dxa"/>
            </w:tcMar>
            <w:vAlign w:val="center"/>
          </w:tcPr>
          <w:p w14:paraId="385D805C">
            <w:pPr>
              <w:keepNext w:val="0"/>
              <w:keepLines w:val="0"/>
              <w:pageBreakBefore w:val="0"/>
              <w:widowControl w:val="0"/>
              <w:kinsoku/>
              <w:wordWrap/>
              <w:overflowPunct/>
              <w:topLinePunct w:val="0"/>
              <w:autoSpaceDE/>
              <w:autoSpaceDN/>
              <w:bidi w:val="0"/>
              <w:adjustRightInd/>
              <w:snapToGrid/>
              <w:jc w:val="center"/>
              <w:textAlignment w:val="auto"/>
              <w:rPr>
                <w:rFonts w:ascii="仿宋_GB2312" w:hAnsi="Times New Roman" w:eastAsia="仿宋_GB2312"/>
                <w:szCs w:val="21"/>
              </w:rPr>
            </w:pPr>
          </w:p>
        </w:tc>
      </w:tr>
      <w:tr w14:paraId="5356E18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093" w:type="dxa"/>
            <w:gridSpan w:val="3"/>
            <w:shd w:val="clear" w:color="auto" w:fill="auto"/>
            <w:tcMar>
              <w:left w:w="108" w:type="dxa"/>
              <w:right w:w="108" w:type="dxa"/>
            </w:tcMar>
            <w:vAlign w:val="center"/>
          </w:tcPr>
          <w:p w14:paraId="4AC21DDF">
            <w:pPr>
              <w:keepNext w:val="0"/>
              <w:keepLines w:val="0"/>
              <w:pageBreakBefore w:val="0"/>
              <w:widowControl w:val="0"/>
              <w:kinsoku/>
              <w:wordWrap/>
              <w:overflowPunct/>
              <w:topLinePunct w:val="0"/>
              <w:autoSpaceDE/>
              <w:autoSpaceDN/>
              <w:bidi w:val="0"/>
              <w:adjustRightInd/>
              <w:snapToGrid/>
              <w:textAlignment w:val="auto"/>
              <w:rPr>
                <w:rFonts w:ascii="黑体" w:hAnsi="黑体" w:eastAsia="黑体"/>
                <w:szCs w:val="21"/>
              </w:rPr>
            </w:pPr>
            <w:r>
              <w:rPr>
                <w:rFonts w:hint="eastAsia" w:ascii="黑体" w:hAnsi="黑体" w:eastAsia="黑体"/>
                <w:kern w:val="0"/>
                <w:szCs w:val="21"/>
              </w:rPr>
              <w:t>一、</w:t>
            </w:r>
            <w:bookmarkStart w:id="0" w:name="_Hlk66973412"/>
            <w:r>
              <w:rPr>
                <w:rFonts w:hint="eastAsia" w:ascii="黑体" w:hAnsi="黑体" w:eastAsia="黑体"/>
                <w:kern w:val="0"/>
                <w:szCs w:val="21"/>
              </w:rPr>
              <w:t>本年新收政府信息公开申请数量</w:t>
            </w:r>
            <w:bookmarkEnd w:id="0"/>
          </w:p>
        </w:tc>
        <w:tc>
          <w:tcPr>
            <w:tcW w:w="829" w:type="dxa"/>
            <w:shd w:val="clear" w:color="auto" w:fill="auto"/>
            <w:tcMar>
              <w:left w:w="108" w:type="dxa"/>
              <w:right w:w="108" w:type="dxa"/>
            </w:tcMar>
            <w:vAlign w:val="center"/>
          </w:tcPr>
          <w:p w14:paraId="21950CF1">
            <w:pPr>
              <w:keepNext w:val="0"/>
              <w:keepLines w:val="0"/>
              <w:pageBreakBefore w:val="0"/>
              <w:widowControl w:val="0"/>
              <w:kinsoku/>
              <w:wordWrap/>
              <w:overflowPunct/>
              <w:topLinePunct w:val="0"/>
              <w:autoSpaceDE/>
              <w:autoSpaceDN/>
              <w:bidi w:val="0"/>
              <w:adjustRightInd/>
              <w:snapToGrid/>
              <w:spacing w:after="180"/>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6AD07B5A">
            <w:pPr>
              <w:keepNext w:val="0"/>
              <w:keepLines w:val="0"/>
              <w:pageBreakBefore w:val="0"/>
              <w:widowControl w:val="0"/>
              <w:kinsoku/>
              <w:wordWrap/>
              <w:overflowPunct/>
              <w:topLinePunct w:val="0"/>
              <w:autoSpaceDE/>
              <w:autoSpaceDN/>
              <w:bidi w:val="0"/>
              <w:adjustRightInd/>
              <w:snapToGrid/>
              <w:spacing w:after="180"/>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04B69285">
            <w:pPr>
              <w:keepNext w:val="0"/>
              <w:keepLines w:val="0"/>
              <w:pageBreakBefore w:val="0"/>
              <w:widowControl w:val="0"/>
              <w:kinsoku/>
              <w:wordWrap/>
              <w:overflowPunct/>
              <w:topLinePunct w:val="0"/>
              <w:autoSpaceDE/>
              <w:autoSpaceDN/>
              <w:bidi w:val="0"/>
              <w:adjustRightInd/>
              <w:snapToGrid/>
              <w:spacing w:after="180"/>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731" w:type="dxa"/>
            <w:shd w:val="clear" w:color="auto" w:fill="auto"/>
            <w:tcMar>
              <w:left w:w="108" w:type="dxa"/>
              <w:right w:w="108" w:type="dxa"/>
            </w:tcMar>
            <w:vAlign w:val="center"/>
          </w:tcPr>
          <w:p w14:paraId="6E351996">
            <w:pPr>
              <w:keepNext w:val="0"/>
              <w:keepLines w:val="0"/>
              <w:pageBreakBefore w:val="0"/>
              <w:widowControl w:val="0"/>
              <w:kinsoku/>
              <w:wordWrap/>
              <w:overflowPunct/>
              <w:topLinePunct w:val="0"/>
              <w:autoSpaceDE/>
              <w:autoSpaceDN/>
              <w:bidi w:val="0"/>
              <w:adjustRightInd/>
              <w:snapToGrid/>
              <w:spacing w:after="180"/>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708" w:type="dxa"/>
            <w:shd w:val="clear" w:color="auto" w:fill="auto"/>
            <w:tcMar>
              <w:left w:w="108" w:type="dxa"/>
              <w:right w:w="108" w:type="dxa"/>
            </w:tcMar>
            <w:vAlign w:val="center"/>
          </w:tcPr>
          <w:p w14:paraId="4AEA717B">
            <w:pPr>
              <w:keepNext w:val="0"/>
              <w:keepLines w:val="0"/>
              <w:pageBreakBefore w:val="0"/>
              <w:widowControl w:val="0"/>
              <w:kinsoku/>
              <w:wordWrap/>
              <w:overflowPunct/>
              <w:topLinePunct w:val="0"/>
              <w:autoSpaceDE/>
              <w:autoSpaceDN/>
              <w:bidi w:val="0"/>
              <w:adjustRightInd/>
              <w:snapToGrid/>
              <w:spacing w:after="180"/>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3A11EE16">
            <w:pPr>
              <w:keepNext w:val="0"/>
              <w:keepLines w:val="0"/>
              <w:pageBreakBefore w:val="0"/>
              <w:widowControl w:val="0"/>
              <w:kinsoku/>
              <w:wordWrap/>
              <w:overflowPunct/>
              <w:topLinePunct w:val="0"/>
              <w:autoSpaceDE/>
              <w:autoSpaceDN/>
              <w:bidi w:val="0"/>
              <w:adjustRightInd/>
              <w:snapToGrid/>
              <w:spacing w:after="180"/>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851" w:type="dxa"/>
            <w:shd w:val="clear" w:color="auto" w:fill="auto"/>
            <w:tcMar>
              <w:left w:w="108" w:type="dxa"/>
              <w:right w:w="108" w:type="dxa"/>
            </w:tcMar>
            <w:vAlign w:val="center"/>
          </w:tcPr>
          <w:p w14:paraId="13D1EAD0">
            <w:pPr>
              <w:keepNext w:val="0"/>
              <w:keepLines w:val="0"/>
              <w:pageBreakBefore w:val="0"/>
              <w:widowControl w:val="0"/>
              <w:kinsoku/>
              <w:wordWrap/>
              <w:overflowPunct/>
              <w:topLinePunct w:val="0"/>
              <w:autoSpaceDE/>
              <w:autoSpaceDN/>
              <w:bidi w:val="0"/>
              <w:adjustRightInd/>
              <w:snapToGrid/>
              <w:spacing w:after="180"/>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r>
      <w:tr w14:paraId="1B1A968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093" w:type="dxa"/>
            <w:gridSpan w:val="3"/>
            <w:shd w:val="clear" w:color="auto" w:fill="auto"/>
            <w:tcMar>
              <w:left w:w="108" w:type="dxa"/>
              <w:right w:w="108" w:type="dxa"/>
            </w:tcMar>
            <w:vAlign w:val="center"/>
          </w:tcPr>
          <w:p w14:paraId="0CC01D29">
            <w:pPr>
              <w:keepNext w:val="0"/>
              <w:keepLines w:val="0"/>
              <w:pageBreakBefore w:val="0"/>
              <w:widowControl w:val="0"/>
              <w:kinsoku/>
              <w:wordWrap/>
              <w:overflowPunct/>
              <w:topLinePunct w:val="0"/>
              <w:autoSpaceDE/>
              <w:autoSpaceDN/>
              <w:bidi w:val="0"/>
              <w:adjustRightInd/>
              <w:snapToGrid/>
              <w:textAlignment w:val="auto"/>
              <w:rPr>
                <w:rFonts w:ascii="黑体" w:hAnsi="黑体" w:eastAsia="黑体"/>
                <w:szCs w:val="21"/>
              </w:rPr>
            </w:pPr>
            <w:r>
              <w:rPr>
                <w:rFonts w:hint="eastAsia" w:ascii="黑体" w:hAnsi="黑体" w:eastAsia="黑体"/>
                <w:kern w:val="0"/>
                <w:szCs w:val="21"/>
              </w:rPr>
              <w:t>二、上年结转政府信息公开申请数量</w:t>
            </w:r>
          </w:p>
        </w:tc>
        <w:tc>
          <w:tcPr>
            <w:tcW w:w="829" w:type="dxa"/>
            <w:shd w:val="clear" w:color="auto" w:fill="auto"/>
            <w:tcMar>
              <w:left w:w="108" w:type="dxa"/>
              <w:right w:w="108" w:type="dxa"/>
            </w:tcMar>
            <w:vAlign w:val="center"/>
          </w:tcPr>
          <w:p w14:paraId="2693EFA1">
            <w:pPr>
              <w:keepNext w:val="0"/>
              <w:keepLines w:val="0"/>
              <w:pageBreakBefore w:val="0"/>
              <w:widowControl w:val="0"/>
              <w:kinsoku/>
              <w:wordWrap/>
              <w:overflowPunct/>
              <w:topLinePunct w:val="0"/>
              <w:autoSpaceDE/>
              <w:autoSpaceDN/>
              <w:bidi w:val="0"/>
              <w:adjustRightInd/>
              <w:snapToGrid/>
              <w:spacing w:after="180"/>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7200F38D">
            <w:pPr>
              <w:keepNext w:val="0"/>
              <w:keepLines w:val="0"/>
              <w:pageBreakBefore w:val="0"/>
              <w:widowControl w:val="0"/>
              <w:kinsoku/>
              <w:wordWrap/>
              <w:overflowPunct/>
              <w:topLinePunct w:val="0"/>
              <w:autoSpaceDE/>
              <w:autoSpaceDN/>
              <w:bidi w:val="0"/>
              <w:adjustRightInd/>
              <w:snapToGrid/>
              <w:spacing w:after="180"/>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1FBC01D6">
            <w:pPr>
              <w:keepNext w:val="0"/>
              <w:keepLines w:val="0"/>
              <w:pageBreakBefore w:val="0"/>
              <w:widowControl w:val="0"/>
              <w:kinsoku/>
              <w:wordWrap/>
              <w:overflowPunct/>
              <w:topLinePunct w:val="0"/>
              <w:autoSpaceDE/>
              <w:autoSpaceDN/>
              <w:bidi w:val="0"/>
              <w:adjustRightInd/>
              <w:snapToGrid/>
              <w:spacing w:after="180"/>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731" w:type="dxa"/>
            <w:shd w:val="clear" w:color="auto" w:fill="auto"/>
            <w:tcMar>
              <w:left w:w="108" w:type="dxa"/>
              <w:right w:w="108" w:type="dxa"/>
            </w:tcMar>
            <w:vAlign w:val="center"/>
          </w:tcPr>
          <w:p w14:paraId="142DDFA3">
            <w:pPr>
              <w:keepNext w:val="0"/>
              <w:keepLines w:val="0"/>
              <w:pageBreakBefore w:val="0"/>
              <w:widowControl w:val="0"/>
              <w:kinsoku/>
              <w:wordWrap/>
              <w:overflowPunct/>
              <w:topLinePunct w:val="0"/>
              <w:autoSpaceDE/>
              <w:autoSpaceDN/>
              <w:bidi w:val="0"/>
              <w:adjustRightInd/>
              <w:snapToGrid/>
              <w:spacing w:after="180"/>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708" w:type="dxa"/>
            <w:shd w:val="clear" w:color="auto" w:fill="auto"/>
            <w:tcMar>
              <w:left w:w="108" w:type="dxa"/>
              <w:right w:w="108" w:type="dxa"/>
            </w:tcMar>
            <w:vAlign w:val="center"/>
          </w:tcPr>
          <w:p w14:paraId="11A09EFA">
            <w:pPr>
              <w:keepNext w:val="0"/>
              <w:keepLines w:val="0"/>
              <w:pageBreakBefore w:val="0"/>
              <w:widowControl w:val="0"/>
              <w:kinsoku/>
              <w:wordWrap/>
              <w:overflowPunct/>
              <w:topLinePunct w:val="0"/>
              <w:autoSpaceDE/>
              <w:autoSpaceDN/>
              <w:bidi w:val="0"/>
              <w:adjustRightInd/>
              <w:snapToGrid/>
              <w:spacing w:after="180"/>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074DC42F">
            <w:pPr>
              <w:keepNext w:val="0"/>
              <w:keepLines w:val="0"/>
              <w:pageBreakBefore w:val="0"/>
              <w:widowControl w:val="0"/>
              <w:kinsoku/>
              <w:wordWrap/>
              <w:overflowPunct/>
              <w:topLinePunct w:val="0"/>
              <w:autoSpaceDE/>
              <w:autoSpaceDN/>
              <w:bidi w:val="0"/>
              <w:adjustRightInd/>
              <w:snapToGrid/>
              <w:spacing w:after="180"/>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851" w:type="dxa"/>
            <w:shd w:val="clear" w:color="auto" w:fill="auto"/>
            <w:tcMar>
              <w:left w:w="108" w:type="dxa"/>
              <w:right w:w="108" w:type="dxa"/>
            </w:tcMar>
            <w:vAlign w:val="center"/>
          </w:tcPr>
          <w:p w14:paraId="55DE1B4C">
            <w:pPr>
              <w:keepNext w:val="0"/>
              <w:keepLines w:val="0"/>
              <w:pageBreakBefore w:val="0"/>
              <w:widowControl w:val="0"/>
              <w:kinsoku/>
              <w:wordWrap/>
              <w:overflowPunct/>
              <w:topLinePunct w:val="0"/>
              <w:autoSpaceDE/>
              <w:autoSpaceDN/>
              <w:bidi w:val="0"/>
              <w:adjustRightInd/>
              <w:snapToGrid/>
              <w:spacing w:after="180"/>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r>
      <w:tr w14:paraId="48E3752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restart"/>
            <w:shd w:val="clear" w:color="auto" w:fill="auto"/>
            <w:tcMar>
              <w:left w:w="108" w:type="dxa"/>
              <w:right w:w="108" w:type="dxa"/>
            </w:tcMar>
            <w:vAlign w:val="center"/>
          </w:tcPr>
          <w:p w14:paraId="530DA589">
            <w:pPr>
              <w:keepNext w:val="0"/>
              <w:keepLines w:val="0"/>
              <w:pageBreakBefore w:val="0"/>
              <w:widowControl w:val="0"/>
              <w:kinsoku/>
              <w:wordWrap/>
              <w:overflowPunct/>
              <w:topLinePunct w:val="0"/>
              <w:autoSpaceDE/>
              <w:autoSpaceDN/>
              <w:bidi w:val="0"/>
              <w:adjustRightInd/>
              <w:snapToGrid/>
              <w:spacing w:after="180"/>
              <w:textAlignment w:val="auto"/>
              <w:rPr>
                <w:rFonts w:ascii="黑体" w:hAnsi="黑体" w:eastAsia="黑体"/>
                <w:szCs w:val="21"/>
              </w:rPr>
            </w:pPr>
            <w:r>
              <w:rPr>
                <w:rFonts w:hint="eastAsia" w:ascii="黑体" w:hAnsi="黑体" w:eastAsia="黑体"/>
                <w:kern w:val="0"/>
                <w:szCs w:val="21"/>
              </w:rPr>
              <w:t>三、本年度办理结果</w:t>
            </w:r>
          </w:p>
        </w:tc>
        <w:tc>
          <w:tcPr>
            <w:tcW w:w="4677" w:type="dxa"/>
            <w:gridSpan w:val="2"/>
            <w:shd w:val="clear" w:color="auto" w:fill="auto"/>
            <w:tcMar>
              <w:left w:w="108" w:type="dxa"/>
              <w:right w:w="108" w:type="dxa"/>
            </w:tcMar>
            <w:vAlign w:val="center"/>
          </w:tcPr>
          <w:p w14:paraId="0D297AFC">
            <w:pPr>
              <w:keepNext w:val="0"/>
              <w:keepLines w:val="0"/>
              <w:pageBreakBefore w:val="0"/>
              <w:widowControl w:val="0"/>
              <w:kinsoku/>
              <w:wordWrap/>
              <w:overflowPunct/>
              <w:topLinePunct w:val="0"/>
              <w:autoSpaceDE/>
              <w:autoSpaceDN/>
              <w:bidi w:val="0"/>
              <w:adjustRightInd/>
              <w:snapToGrid/>
              <w:textAlignment w:val="auto"/>
              <w:rPr>
                <w:rFonts w:ascii="黑体" w:hAnsi="黑体" w:eastAsia="黑体"/>
                <w:szCs w:val="21"/>
              </w:rPr>
            </w:pPr>
            <w:r>
              <w:rPr>
                <w:rFonts w:hint="eastAsia" w:ascii="黑体" w:hAnsi="黑体" w:eastAsia="黑体"/>
                <w:kern w:val="0"/>
                <w:szCs w:val="21"/>
              </w:rPr>
              <w:t>（一）予以公开</w:t>
            </w:r>
          </w:p>
        </w:tc>
        <w:tc>
          <w:tcPr>
            <w:tcW w:w="829" w:type="dxa"/>
            <w:shd w:val="clear" w:color="auto" w:fill="auto"/>
            <w:tcMar>
              <w:left w:w="108" w:type="dxa"/>
              <w:right w:w="108" w:type="dxa"/>
            </w:tcMar>
            <w:vAlign w:val="center"/>
          </w:tcPr>
          <w:p w14:paraId="387F333F">
            <w:pPr>
              <w:keepNext w:val="0"/>
              <w:keepLines w:val="0"/>
              <w:pageBreakBefore w:val="0"/>
              <w:widowControl w:val="0"/>
              <w:kinsoku/>
              <w:wordWrap/>
              <w:overflowPunct/>
              <w:topLinePunct w:val="0"/>
              <w:autoSpaceDE/>
              <w:autoSpaceDN/>
              <w:bidi w:val="0"/>
              <w:adjustRightInd/>
              <w:snapToGrid/>
              <w:spacing w:after="180"/>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1662AF24">
            <w:pPr>
              <w:keepNext w:val="0"/>
              <w:keepLines w:val="0"/>
              <w:pageBreakBefore w:val="0"/>
              <w:widowControl w:val="0"/>
              <w:kinsoku/>
              <w:wordWrap/>
              <w:overflowPunct/>
              <w:topLinePunct w:val="0"/>
              <w:autoSpaceDE/>
              <w:autoSpaceDN/>
              <w:bidi w:val="0"/>
              <w:adjustRightInd/>
              <w:snapToGrid/>
              <w:spacing w:after="180"/>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1577C181">
            <w:pPr>
              <w:keepNext w:val="0"/>
              <w:keepLines w:val="0"/>
              <w:pageBreakBefore w:val="0"/>
              <w:widowControl w:val="0"/>
              <w:kinsoku/>
              <w:wordWrap/>
              <w:overflowPunct/>
              <w:topLinePunct w:val="0"/>
              <w:autoSpaceDE/>
              <w:autoSpaceDN/>
              <w:bidi w:val="0"/>
              <w:adjustRightInd/>
              <w:snapToGrid/>
              <w:spacing w:after="180"/>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731" w:type="dxa"/>
            <w:shd w:val="clear" w:color="auto" w:fill="auto"/>
            <w:tcMar>
              <w:left w:w="108" w:type="dxa"/>
              <w:right w:w="108" w:type="dxa"/>
            </w:tcMar>
            <w:vAlign w:val="center"/>
          </w:tcPr>
          <w:p w14:paraId="677F1678">
            <w:pPr>
              <w:keepNext w:val="0"/>
              <w:keepLines w:val="0"/>
              <w:pageBreakBefore w:val="0"/>
              <w:widowControl w:val="0"/>
              <w:kinsoku/>
              <w:wordWrap/>
              <w:overflowPunct/>
              <w:topLinePunct w:val="0"/>
              <w:autoSpaceDE/>
              <w:autoSpaceDN/>
              <w:bidi w:val="0"/>
              <w:adjustRightInd/>
              <w:snapToGrid/>
              <w:spacing w:after="180"/>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708" w:type="dxa"/>
            <w:shd w:val="clear" w:color="auto" w:fill="auto"/>
            <w:tcMar>
              <w:left w:w="108" w:type="dxa"/>
              <w:right w:w="108" w:type="dxa"/>
            </w:tcMar>
            <w:vAlign w:val="center"/>
          </w:tcPr>
          <w:p w14:paraId="69A588E2">
            <w:pPr>
              <w:keepNext w:val="0"/>
              <w:keepLines w:val="0"/>
              <w:pageBreakBefore w:val="0"/>
              <w:widowControl w:val="0"/>
              <w:kinsoku/>
              <w:wordWrap/>
              <w:overflowPunct/>
              <w:topLinePunct w:val="0"/>
              <w:autoSpaceDE/>
              <w:autoSpaceDN/>
              <w:bidi w:val="0"/>
              <w:adjustRightInd/>
              <w:snapToGrid/>
              <w:spacing w:after="180"/>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08DAF242">
            <w:pPr>
              <w:keepNext w:val="0"/>
              <w:keepLines w:val="0"/>
              <w:pageBreakBefore w:val="0"/>
              <w:widowControl w:val="0"/>
              <w:kinsoku/>
              <w:wordWrap/>
              <w:overflowPunct/>
              <w:topLinePunct w:val="0"/>
              <w:autoSpaceDE/>
              <w:autoSpaceDN/>
              <w:bidi w:val="0"/>
              <w:adjustRightInd/>
              <w:snapToGrid/>
              <w:spacing w:after="180"/>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851" w:type="dxa"/>
            <w:shd w:val="clear" w:color="auto" w:fill="auto"/>
            <w:tcMar>
              <w:left w:w="108" w:type="dxa"/>
              <w:right w:w="108" w:type="dxa"/>
            </w:tcMar>
            <w:vAlign w:val="center"/>
          </w:tcPr>
          <w:p w14:paraId="688EE542">
            <w:pPr>
              <w:keepNext w:val="0"/>
              <w:keepLines w:val="0"/>
              <w:pageBreakBefore w:val="0"/>
              <w:widowControl w:val="0"/>
              <w:kinsoku/>
              <w:wordWrap/>
              <w:overflowPunct/>
              <w:topLinePunct w:val="0"/>
              <w:autoSpaceDE/>
              <w:autoSpaceDN/>
              <w:bidi w:val="0"/>
              <w:adjustRightInd/>
              <w:snapToGrid/>
              <w:spacing w:after="180"/>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r>
      <w:tr w14:paraId="385248D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14:paraId="507AC0F4">
            <w:pPr>
              <w:keepNext w:val="0"/>
              <w:keepLines w:val="0"/>
              <w:pageBreakBefore w:val="0"/>
              <w:widowControl w:val="0"/>
              <w:kinsoku/>
              <w:wordWrap/>
              <w:overflowPunct/>
              <w:topLinePunct w:val="0"/>
              <w:autoSpaceDE/>
              <w:autoSpaceDN/>
              <w:bidi w:val="0"/>
              <w:adjustRightInd/>
              <w:snapToGrid/>
              <w:textAlignment w:val="auto"/>
              <w:rPr>
                <w:rFonts w:ascii="黑体" w:hAnsi="黑体" w:eastAsia="黑体"/>
                <w:szCs w:val="21"/>
              </w:rPr>
            </w:pPr>
          </w:p>
        </w:tc>
        <w:tc>
          <w:tcPr>
            <w:tcW w:w="4677" w:type="dxa"/>
            <w:gridSpan w:val="2"/>
            <w:shd w:val="clear" w:color="auto" w:fill="auto"/>
            <w:tcMar>
              <w:left w:w="108" w:type="dxa"/>
              <w:right w:w="108" w:type="dxa"/>
            </w:tcMar>
            <w:vAlign w:val="center"/>
          </w:tcPr>
          <w:p w14:paraId="330C967F">
            <w:pPr>
              <w:keepNext w:val="0"/>
              <w:keepLines w:val="0"/>
              <w:pageBreakBefore w:val="0"/>
              <w:widowControl w:val="0"/>
              <w:kinsoku/>
              <w:wordWrap/>
              <w:overflowPunct/>
              <w:topLinePunct w:val="0"/>
              <w:autoSpaceDE/>
              <w:autoSpaceDN/>
              <w:bidi w:val="0"/>
              <w:adjustRightInd/>
              <w:snapToGrid/>
              <w:textAlignment w:val="auto"/>
              <w:rPr>
                <w:rFonts w:ascii="黑体" w:hAnsi="黑体" w:eastAsia="黑体"/>
                <w:szCs w:val="21"/>
              </w:rPr>
            </w:pPr>
            <w:r>
              <w:rPr>
                <w:rFonts w:hint="eastAsia" w:ascii="黑体" w:hAnsi="黑体" w:eastAsia="黑体"/>
                <w:kern w:val="0"/>
                <w:szCs w:val="21"/>
              </w:rPr>
              <w:t>（二）部分公开（</w:t>
            </w:r>
            <w:bookmarkStart w:id="1" w:name="_Hlk66973981"/>
            <w:r>
              <w:rPr>
                <w:rFonts w:hint="eastAsia" w:ascii="黑体" w:hAnsi="黑体" w:eastAsia="黑体"/>
                <w:kern w:val="0"/>
                <w:szCs w:val="21"/>
              </w:rPr>
              <w:t>区分处理的，只计这一情形，不计其他情形</w:t>
            </w:r>
            <w:bookmarkEnd w:id="1"/>
            <w:r>
              <w:rPr>
                <w:rFonts w:hint="eastAsia" w:ascii="黑体" w:hAnsi="黑体" w:eastAsia="黑体"/>
                <w:kern w:val="0"/>
                <w:szCs w:val="21"/>
              </w:rPr>
              <w:t>）</w:t>
            </w:r>
          </w:p>
        </w:tc>
        <w:tc>
          <w:tcPr>
            <w:tcW w:w="829" w:type="dxa"/>
            <w:shd w:val="clear" w:color="auto" w:fill="auto"/>
            <w:tcMar>
              <w:left w:w="108" w:type="dxa"/>
              <w:right w:w="108" w:type="dxa"/>
            </w:tcMar>
            <w:vAlign w:val="center"/>
          </w:tcPr>
          <w:p w14:paraId="0ECE8B74">
            <w:pPr>
              <w:keepNext w:val="0"/>
              <w:keepLines w:val="0"/>
              <w:pageBreakBefore w:val="0"/>
              <w:widowControl w:val="0"/>
              <w:kinsoku/>
              <w:wordWrap/>
              <w:overflowPunct/>
              <w:topLinePunct w:val="0"/>
              <w:autoSpaceDE/>
              <w:autoSpaceDN/>
              <w:bidi w:val="0"/>
              <w:adjustRightInd/>
              <w:snapToGrid/>
              <w:spacing w:after="180"/>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345471AA">
            <w:pPr>
              <w:keepNext w:val="0"/>
              <w:keepLines w:val="0"/>
              <w:pageBreakBefore w:val="0"/>
              <w:widowControl w:val="0"/>
              <w:kinsoku/>
              <w:wordWrap/>
              <w:overflowPunct/>
              <w:topLinePunct w:val="0"/>
              <w:autoSpaceDE/>
              <w:autoSpaceDN/>
              <w:bidi w:val="0"/>
              <w:adjustRightInd/>
              <w:snapToGrid/>
              <w:spacing w:after="180"/>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3950FE42">
            <w:pPr>
              <w:keepNext w:val="0"/>
              <w:keepLines w:val="0"/>
              <w:pageBreakBefore w:val="0"/>
              <w:widowControl w:val="0"/>
              <w:kinsoku/>
              <w:wordWrap/>
              <w:overflowPunct/>
              <w:topLinePunct w:val="0"/>
              <w:autoSpaceDE/>
              <w:autoSpaceDN/>
              <w:bidi w:val="0"/>
              <w:adjustRightInd/>
              <w:snapToGrid/>
              <w:spacing w:after="180"/>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731" w:type="dxa"/>
            <w:shd w:val="clear" w:color="auto" w:fill="auto"/>
            <w:tcMar>
              <w:left w:w="108" w:type="dxa"/>
              <w:right w:w="108" w:type="dxa"/>
            </w:tcMar>
            <w:vAlign w:val="center"/>
          </w:tcPr>
          <w:p w14:paraId="4CA814F9">
            <w:pPr>
              <w:keepNext w:val="0"/>
              <w:keepLines w:val="0"/>
              <w:pageBreakBefore w:val="0"/>
              <w:widowControl w:val="0"/>
              <w:kinsoku/>
              <w:wordWrap/>
              <w:overflowPunct/>
              <w:topLinePunct w:val="0"/>
              <w:autoSpaceDE/>
              <w:autoSpaceDN/>
              <w:bidi w:val="0"/>
              <w:adjustRightInd/>
              <w:snapToGrid/>
              <w:spacing w:after="180"/>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708" w:type="dxa"/>
            <w:shd w:val="clear" w:color="auto" w:fill="auto"/>
            <w:tcMar>
              <w:left w:w="108" w:type="dxa"/>
              <w:right w:w="108" w:type="dxa"/>
            </w:tcMar>
            <w:vAlign w:val="center"/>
          </w:tcPr>
          <w:p w14:paraId="2C995EA5">
            <w:pPr>
              <w:keepNext w:val="0"/>
              <w:keepLines w:val="0"/>
              <w:pageBreakBefore w:val="0"/>
              <w:widowControl w:val="0"/>
              <w:kinsoku/>
              <w:wordWrap/>
              <w:overflowPunct/>
              <w:topLinePunct w:val="0"/>
              <w:autoSpaceDE/>
              <w:autoSpaceDN/>
              <w:bidi w:val="0"/>
              <w:adjustRightInd/>
              <w:snapToGrid/>
              <w:spacing w:after="180"/>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44A96953">
            <w:pPr>
              <w:keepNext w:val="0"/>
              <w:keepLines w:val="0"/>
              <w:pageBreakBefore w:val="0"/>
              <w:widowControl w:val="0"/>
              <w:kinsoku/>
              <w:wordWrap/>
              <w:overflowPunct/>
              <w:topLinePunct w:val="0"/>
              <w:autoSpaceDE/>
              <w:autoSpaceDN/>
              <w:bidi w:val="0"/>
              <w:adjustRightInd/>
              <w:snapToGrid/>
              <w:spacing w:after="180"/>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851" w:type="dxa"/>
            <w:shd w:val="clear" w:color="auto" w:fill="auto"/>
            <w:tcMar>
              <w:left w:w="108" w:type="dxa"/>
              <w:right w:w="108" w:type="dxa"/>
            </w:tcMar>
            <w:vAlign w:val="center"/>
          </w:tcPr>
          <w:p w14:paraId="548A3390">
            <w:pPr>
              <w:keepNext w:val="0"/>
              <w:keepLines w:val="0"/>
              <w:pageBreakBefore w:val="0"/>
              <w:widowControl w:val="0"/>
              <w:kinsoku/>
              <w:wordWrap/>
              <w:overflowPunct/>
              <w:topLinePunct w:val="0"/>
              <w:autoSpaceDE/>
              <w:autoSpaceDN/>
              <w:bidi w:val="0"/>
              <w:adjustRightInd/>
              <w:snapToGrid/>
              <w:spacing w:after="180"/>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r>
      <w:tr w14:paraId="39C6815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1889DC6A">
            <w:pPr>
              <w:keepNext w:val="0"/>
              <w:keepLines w:val="0"/>
              <w:pageBreakBefore w:val="0"/>
              <w:widowControl w:val="0"/>
              <w:kinsoku/>
              <w:wordWrap/>
              <w:overflowPunct/>
              <w:topLinePunct w:val="0"/>
              <w:autoSpaceDE/>
              <w:autoSpaceDN/>
              <w:bidi w:val="0"/>
              <w:adjustRightInd/>
              <w:snapToGrid/>
              <w:textAlignment w:val="auto"/>
              <w:rPr>
                <w:rFonts w:ascii="黑体" w:hAnsi="黑体" w:eastAsia="黑体"/>
                <w:szCs w:val="21"/>
              </w:rPr>
            </w:pPr>
          </w:p>
        </w:tc>
        <w:tc>
          <w:tcPr>
            <w:tcW w:w="1701" w:type="dxa"/>
            <w:vMerge w:val="restart"/>
            <w:shd w:val="clear" w:color="auto" w:fill="auto"/>
            <w:tcMar>
              <w:left w:w="108" w:type="dxa"/>
              <w:right w:w="108" w:type="dxa"/>
            </w:tcMar>
            <w:vAlign w:val="center"/>
          </w:tcPr>
          <w:p w14:paraId="1C4B9637">
            <w:pPr>
              <w:keepNext w:val="0"/>
              <w:keepLines w:val="0"/>
              <w:pageBreakBefore w:val="0"/>
              <w:widowControl w:val="0"/>
              <w:kinsoku/>
              <w:wordWrap/>
              <w:overflowPunct/>
              <w:topLinePunct w:val="0"/>
              <w:autoSpaceDE/>
              <w:autoSpaceDN/>
              <w:bidi w:val="0"/>
              <w:adjustRightInd/>
              <w:snapToGrid/>
              <w:spacing w:line="200" w:lineRule="exact"/>
              <w:ind w:left="-107" w:leftChars="-51"/>
              <w:textAlignment w:val="auto"/>
              <w:rPr>
                <w:rFonts w:ascii="黑体" w:hAnsi="黑体" w:eastAsia="黑体"/>
                <w:szCs w:val="21"/>
              </w:rPr>
            </w:pPr>
            <w:r>
              <w:rPr>
                <w:rFonts w:hint="eastAsia" w:ascii="黑体" w:hAnsi="黑体" w:eastAsia="黑体"/>
                <w:kern w:val="0"/>
                <w:szCs w:val="21"/>
              </w:rPr>
              <w:t>（三）不予公开</w:t>
            </w:r>
          </w:p>
        </w:tc>
        <w:tc>
          <w:tcPr>
            <w:tcW w:w="2976" w:type="dxa"/>
            <w:shd w:val="clear" w:color="auto" w:fill="auto"/>
            <w:tcMar>
              <w:left w:w="108" w:type="dxa"/>
              <w:right w:w="108" w:type="dxa"/>
            </w:tcMar>
            <w:vAlign w:val="center"/>
          </w:tcPr>
          <w:p w14:paraId="13CFA61A">
            <w:pPr>
              <w:keepNext w:val="0"/>
              <w:keepLines w:val="0"/>
              <w:pageBreakBefore w:val="0"/>
              <w:widowControl w:val="0"/>
              <w:kinsoku/>
              <w:wordWrap/>
              <w:overflowPunct/>
              <w:topLinePunct w:val="0"/>
              <w:autoSpaceDE/>
              <w:autoSpaceDN/>
              <w:bidi w:val="0"/>
              <w:adjustRightInd/>
              <w:snapToGrid/>
              <w:spacing w:line="200" w:lineRule="exact"/>
              <w:textAlignment w:val="auto"/>
              <w:rPr>
                <w:rFonts w:ascii="仿宋_GB2312" w:hAnsi="黑体" w:eastAsia="仿宋_GB2312"/>
                <w:kern w:val="0"/>
                <w:szCs w:val="21"/>
              </w:rPr>
            </w:pPr>
            <w:r>
              <w:rPr>
                <w:rFonts w:hint="eastAsia" w:ascii="仿宋_GB2312" w:hAnsi="黑体" w:eastAsia="仿宋_GB2312"/>
                <w:kern w:val="0"/>
                <w:szCs w:val="21"/>
              </w:rPr>
              <w:t>1.属于国家秘密</w:t>
            </w:r>
          </w:p>
        </w:tc>
        <w:tc>
          <w:tcPr>
            <w:tcW w:w="829" w:type="dxa"/>
            <w:shd w:val="clear" w:color="auto" w:fill="auto"/>
            <w:tcMar>
              <w:left w:w="108" w:type="dxa"/>
              <w:right w:w="108" w:type="dxa"/>
            </w:tcMar>
            <w:vAlign w:val="center"/>
          </w:tcPr>
          <w:p w14:paraId="0945AE16">
            <w:pPr>
              <w:keepNext w:val="0"/>
              <w:keepLines w:val="0"/>
              <w:pageBreakBefore w:val="0"/>
              <w:widowControl w:val="0"/>
              <w:kinsoku/>
              <w:wordWrap/>
              <w:overflowPunct/>
              <w:topLinePunct w:val="0"/>
              <w:autoSpaceDE/>
              <w:autoSpaceDN/>
              <w:bidi w:val="0"/>
              <w:adjustRightInd/>
              <w:snapToGrid/>
              <w:spacing w:after="180"/>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7ED4E441">
            <w:pPr>
              <w:keepNext w:val="0"/>
              <w:keepLines w:val="0"/>
              <w:pageBreakBefore w:val="0"/>
              <w:widowControl w:val="0"/>
              <w:kinsoku/>
              <w:wordWrap/>
              <w:overflowPunct/>
              <w:topLinePunct w:val="0"/>
              <w:autoSpaceDE/>
              <w:autoSpaceDN/>
              <w:bidi w:val="0"/>
              <w:adjustRightInd/>
              <w:snapToGrid/>
              <w:spacing w:after="180"/>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5A333694">
            <w:pPr>
              <w:keepNext w:val="0"/>
              <w:keepLines w:val="0"/>
              <w:pageBreakBefore w:val="0"/>
              <w:widowControl w:val="0"/>
              <w:kinsoku/>
              <w:wordWrap/>
              <w:overflowPunct/>
              <w:topLinePunct w:val="0"/>
              <w:autoSpaceDE/>
              <w:autoSpaceDN/>
              <w:bidi w:val="0"/>
              <w:adjustRightInd/>
              <w:snapToGrid/>
              <w:spacing w:after="180"/>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731" w:type="dxa"/>
            <w:shd w:val="clear" w:color="auto" w:fill="auto"/>
            <w:tcMar>
              <w:left w:w="108" w:type="dxa"/>
              <w:right w:w="108" w:type="dxa"/>
            </w:tcMar>
            <w:vAlign w:val="center"/>
          </w:tcPr>
          <w:p w14:paraId="3FC8500B">
            <w:pPr>
              <w:keepNext w:val="0"/>
              <w:keepLines w:val="0"/>
              <w:pageBreakBefore w:val="0"/>
              <w:widowControl w:val="0"/>
              <w:kinsoku/>
              <w:wordWrap/>
              <w:overflowPunct/>
              <w:topLinePunct w:val="0"/>
              <w:autoSpaceDE/>
              <w:autoSpaceDN/>
              <w:bidi w:val="0"/>
              <w:adjustRightInd/>
              <w:snapToGrid/>
              <w:spacing w:after="180"/>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708" w:type="dxa"/>
            <w:shd w:val="clear" w:color="auto" w:fill="auto"/>
            <w:tcMar>
              <w:left w:w="108" w:type="dxa"/>
              <w:right w:w="108" w:type="dxa"/>
            </w:tcMar>
            <w:vAlign w:val="center"/>
          </w:tcPr>
          <w:p w14:paraId="03E18CDD">
            <w:pPr>
              <w:keepNext w:val="0"/>
              <w:keepLines w:val="0"/>
              <w:pageBreakBefore w:val="0"/>
              <w:widowControl w:val="0"/>
              <w:kinsoku/>
              <w:wordWrap/>
              <w:overflowPunct/>
              <w:topLinePunct w:val="0"/>
              <w:autoSpaceDE/>
              <w:autoSpaceDN/>
              <w:bidi w:val="0"/>
              <w:adjustRightInd/>
              <w:snapToGrid/>
              <w:spacing w:after="180"/>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71C9CA3A">
            <w:pPr>
              <w:keepNext w:val="0"/>
              <w:keepLines w:val="0"/>
              <w:pageBreakBefore w:val="0"/>
              <w:widowControl w:val="0"/>
              <w:kinsoku/>
              <w:wordWrap/>
              <w:overflowPunct/>
              <w:topLinePunct w:val="0"/>
              <w:autoSpaceDE/>
              <w:autoSpaceDN/>
              <w:bidi w:val="0"/>
              <w:adjustRightInd/>
              <w:snapToGrid/>
              <w:spacing w:after="180"/>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851" w:type="dxa"/>
            <w:shd w:val="clear" w:color="auto" w:fill="auto"/>
            <w:tcMar>
              <w:left w:w="108" w:type="dxa"/>
              <w:right w:w="108" w:type="dxa"/>
            </w:tcMar>
            <w:vAlign w:val="center"/>
          </w:tcPr>
          <w:p w14:paraId="6E252634">
            <w:pPr>
              <w:keepNext w:val="0"/>
              <w:keepLines w:val="0"/>
              <w:pageBreakBefore w:val="0"/>
              <w:widowControl w:val="0"/>
              <w:kinsoku/>
              <w:wordWrap/>
              <w:overflowPunct/>
              <w:topLinePunct w:val="0"/>
              <w:autoSpaceDE/>
              <w:autoSpaceDN/>
              <w:bidi w:val="0"/>
              <w:adjustRightInd/>
              <w:snapToGrid/>
              <w:spacing w:after="180"/>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r>
      <w:tr w14:paraId="4E8DDBD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22CA0667">
            <w:pPr>
              <w:keepNext w:val="0"/>
              <w:keepLines w:val="0"/>
              <w:pageBreakBefore w:val="0"/>
              <w:widowControl w:val="0"/>
              <w:kinsoku/>
              <w:wordWrap/>
              <w:overflowPunct/>
              <w:topLinePunct w:val="0"/>
              <w:autoSpaceDE/>
              <w:autoSpaceDN/>
              <w:bidi w:val="0"/>
              <w:adjustRightInd/>
              <w:snapToGrid/>
              <w:textAlignment w:val="auto"/>
              <w:rPr>
                <w:rFonts w:ascii="黑体" w:hAnsi="黑体" w:eastAsia="黑体"/>
                <w:szCs w:val="21"/>
              </w:rPr>
            </w:pPr>
          </w:p>
        </w:tc>
        <w:tc>
          <w:tcPr>
            <w:tcW w:w="1701" w:type="dxa"/>
            <w:vMerge w:val="continue"/>
            <w:shd w:val="clear" w:color="auto" w:fill="auto"/>
            <w:tcMar>
              <w:left w:w="108" w:type="dxa"/>
              <w:right w:w="108" w:type="dxa"/>
            </w:tcMar>
            <w:vAlign w:val="center"/>
          </w:tcPr>
          <w:p w14:paraId="710C7602">
            <w:pPr>
              <w:keepNext w:val="0"/>
              <w:keepLines w:val="0"/>
              <w:pageBreakBefore w:val="0"/>
              <w:widowControl w:val="0"/>
              <w:kinsoku/>
              <w:wordWrap/>
              <w:overflowPunct/>
              <w:topLinePunct w:val="0"/>
              <w:autoSpaceDE/>
              <w:autoSpaceDN/>
              <w:bidi w:val="0"/>
              <w:adjustRightInd/>
              <w:snapToGrid/>
              <w:spacing w:line="200" w:lineRule="exact"/>
              <w:textAlignment w:val="auto"/>
              <w:rPr>
                <w:rFonts w:ascii="黑体" w:hAnsi="黑体" w:eastAsia="黑体"/>
                <w:szCs w:val="21"/>
              </w:rPr>
            </w:pPr>
          </w:p>
        </w:tc>
        <w:tc>
          <w:tcPr>
            <w:tcW w:w="2976" w:type="dxa"/>
            <w:shd w:val="clear" w:color="auto" w:fill="auto"/>
            <w:tcMar>
              <w:left w:w="108" w:type="dxa"/>
              <w:right w:w="108" w:type="dxa"/>
            </w:tcMar>
            <w:vAlign w:val="center"/>
          </w:tcPr>
          <w:p w14:paraId="4BC510BC">
            <w:pPr>
              <w:keepNext w:val="0"/>
              <w:keepLines w:val="0"/>
              <w:pageBreakBefore w:val="0"/>
              <w:widowControl w:val="0"/>
              <w:kinsoku/>
              <w:wordWrap/>
              <w:overflowPunct/>
              <w:topLinePunct w:val="0"/>
              <w:autoSpaceDE/>
              <w:autoSpaceDN/>
              <w:bidi w:val="0"/>
              <w:adjustRightInd/>
              <w:snapToGrid/>
              <w:spacing w:line="200" w:lineRule="exact"/>
              <w:textAlignment w:val="auto"/>
              <w:rPr>
                <w:rFonts w:ascii="仿宋_GB2312" w:hAnsi="黑体" w:eastAsia="仿宋_GB2312"/>
                <w:kern w:val="0"/>
                <w:szCs w:val="21"/>
              </w:rPr>
            </w:pPr>
            <w:r>
              <w:rPr>
                <w:rFonts w:hint="eastAsia" w:ascii="仿宋_GB2312" w:hAnsi="黑体" w:eastAsia="仿宋_GB2312"/>
                <w:kern w:val="0"/>
                <w:szCs w:val="21"/>
              </w:rPr>
              <w:t>2.</w:t>
            </w:r>
            <w:bookmarkStart w:id="2" w:name="_Hlk66974104"/>
            <w:r>
              <w:rPr>
                <w:rFonts w:hint="eastAsia" w:ascii="仿宋_GB2312" w:hAnsi="黑体" w:eastAsia="仿宋_GB2312"/>
                <w:kern w:val="0"/>
                <w:szCs w:val="21"/>
              </w:rPr>
              <w:t>其他法律行政法规禁止公开</w:t>
            </w:r>
            <w:bookmarkEnd w:id="2"/>
          </w:p>
        </w:tc>
        <w:tc>
          <w:tcPr>
            <w:tcW w:w="829" w:type="dxa"/>
            <w:shd w:val="clear" w:color="auto" w:fill="auto"/>
            <w:tcMar>
              <w:left w:w="108" w:type="dxa"/>
              <w:right w:w="108" w:type="dxa"/>
            </w:tcMar>
            <w:vAlign w:val="center"/>
          </w:tcPr>
          <w:p w14:paraId="6DAFA5E7">
            <w:pPr>
              <w:keepNext w:val="0"/>
              <w:keepLines w:val="0"/>
              <w:pageBreakBefore w:val="0"/>
              <w:widowControl w:val="0"/>
              <w:kinsoku/>
              <w:wordWrap/>
              <w:overflowPunct/>
              <w:topLinePunct w:val="0"/>
              <w:autoSpaceDE/>
              <w:autoSpaceDN/>
              <w:bidi w:val="0"/>
              <w:adjustRightInd/>
              <w:snapToGrid/>
              <w:spacing w:after="180"/>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7BEED4FD">
            <w:pPr>
              <w:keepNext w:val="0"/>
              <w:keepLines w:val="0"/>
              <w:pageBreakBefore w:val="0"/>
              <w:widowControl w:val="0"/>
              <w:kinsoku/>
              <w:wordWrap/>
              <w:overflowPunct/>
              <w:topLinePunct w:val="0"/>
              <w:autoSpaceDE/>
              <w:autoSpaceDN/>
              <w:bidi w:val="0"/>
              <w:adjustRightInd/>
              <w:snapToGrid/>
              <w:spacing w:after="180"/>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168F9730">
            <w:pPr>
              <w:keepNext w:val="0"/>
              <w:keepLines w:val="0"/>
              <w:pageBreakBefore w:val="0"/>
              <w:widowControl w:val="0"/>
              <w:kinsoku/>
              <w:wordWrap/>
              <w:overflowPunct/>
              <w:topLinePunct w:val="0"/>
              <w:autoSpaceDE/>
              <w:autoSpaceDN/>
              <w:bidi w:val="0"/>
              <w:adjustRightInd/>
              <w:snapToGrid/>
              <w:spacing w:after="180"/>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731" w:type="dxa"/>
            <w:shd w:val="clear" w:color="auto" w:fill="auto"/>
            <w:tcMar>
              <w:left w:w="108" w:type="dxa"/>
              <w:right w:w="108" w:type="dxa"/>
            </w:tcMar>
            <w:vAlign w:val="center"/>
          </w:tcPr>
          <w:p w14:paraId="32D34B76">
            <w:pPr>
              <w:keepNext w:val="0"/>
              <w:keepLines w:val="0"/>
              <w:pageBreakBefore w:val="0"/>
              <w:widowControl w:val="0"/>
              <w:kinsoku/>
              <w:wordWrap/>
              <w:overflowPunct/>
              <w:topLinePunct w:val="0"/>
              <w:autoSpaceDE/>
              <w:autoSpaceDN/>
              <w:bidi w:val="0"/>
              <w:adjustRightInd/>
              <w:snapToGrid/>
              <w:spacing w:after="180"/>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708" w:type="dxa"/>
            <w:shd w:val="clear" w:color="auto" w:fill="auto"/>
            <w:tcMar>
              <w:left w:w="108" w:type="dxa"/>
              <w:right w:w="108" w:type="dxa"/>
            </w:tcMar>
            <w:vAlign w:val="center"/>
          </w:tcPr>
          <w:p w14:paraId="004FEB25">
            <w:pPr>
              <w:keepNext w:val="0"/>
              <w:keepLines w:val="0"/>
              <w:pageBreakBefore w:val="0"/>
              <w:widowControl w:val="0"/>
              <w:kinsoku/>
              <w:wordWrap/>
              <w:overflowPunct/>
              <w:topLinePunct w:val="0"/>
              <w:autoSpaceDE/>
              <w:autoSpaceDN/>
              <w:bidi w:val="0"/>
              <w:adjustRightInd/>
              <w:snapToGrid/>
              <w:spacing w:after="180"/>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7CD522A3">
            <w:pPr>
              <w:keepNext w:val="0"/>
              <w:keepLines w:val="0"/>
              <w:pageBreakBefore w:val="0"/>
              <w:widowControl w:val="0"/>
              <w:kinsoku/>
              <w:wordWrap/>
              <w:overflowPunct/>
              <w:topLinePunct w:val="0"/>
              <w:autoSpaceDE/>
              <w:autoSpaceDN/>
              <w:bidi w:val="0"/>
              <w:adjustRightInd/>
              <w:snapToGrid/>
              <w:spacing w:after="180"/>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851" w:type="dxa"/>
            <w:shd w:val="clear" w:color="auto" w:fill="auto"/>
            <w:tcMar>
              <w:left w:w="108" w:type="dxa"/>
              <w:right w:w="108" w:type="dxa"/>
            </w:tcMar>
            <w:vAlign w:val="center"/>
          </w:tcPr>
          <w:p w14:paraId="4A84144A">
            <w:pPr>
              <w:keepNext w:val="0"/>
              <w:keepLines w:val="0"/>
              <w:pageBreakBefore w:val="0"/>
              <w:widowControl w:val="0"/>
              <w:kinsoku/>
              <w:wordWrap/>
              <w:overflowPunct/>
              <w:topLinePunct w:val="0"/>
              <w:autoSpaceDE/>
              <w:autoSpaceDN/>
              <w:bidi w:val="0"/>
              <w:adjustRightInd/>
              <w:snapToGrid/>
              <w:spacing w:after="180"/>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r>
      <w:tr w14:paraId="2BA5472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05569BCB">
            <w:pPr>
              <w:keepNext w:val="0"/>
              <w:keepLines w:val="0"/>
              <w:pageBreakBefore w:val="0"/>
              <w:widowControl w:val="0"/>
              <w:kinsoku/>
              <w:wordWrap/>
              <w:overflowPunct/>
              <w:topLinePunct w:val="0"/>
              <w:autoSpaceDE/>
              <w:autoSpaceDN/>
              <w:bidi w:val="0"/>
              <w:adjustRightInd/>
              <w:snapToGrid/>
              <w:textAlignment w:val="auto"/>
              <w:rPr>
                <w:rFonts w:ascii="黑体" w:hAnsi="黑体" w:eastAsia="黑体"/>
                <w:szCs w:val="21"/>
              </w:rPr>
            </w:pPr>
          </w:p>
        </w:tc>
        <w:tc>
          <w:tcPr>
            <w:tcW w:w="1701" w:type="dxa"/>
            <w:vMerge w:val="continue"/>
            <w:shd w:val="clear" w:color="auto" w:fill="auto"/>
            <w:tcMar>
              <w:left w:w="108" w:type="dxa"/>
              <w:right w:w="108" w:type="dxa"/>
            </w:tcMar>
            <w:vAlign w:val="center"/>
          </w:tcPr>
          <w:p w14:paraId="6C73752D">
            <w:pPr>
              <w:keepNext w:val="0"/>
              <w:keepLines w:val="0"/>
              <w:pageBreakBefore w:val="0"/>
              <w:widowControl w:val="0"/>
              <w:kinsoku/>
              <w:wordWrap/>
              <w:overflowPunct/>
              <w:topLinePunct w:val="0"/>
              <w:autoSpaceDE/>
              <w:autoSpaceDN/>
              <w:bidi w:val="0"/>
              <w:adjustRightInd/>
              <w:snapToGrid/>
              <w:spacing w:line="200" w:lineRule="exact"/>
              <w:textAlignment w:val="auto"/>
              <w:rPr>
                <w:rFonts w:ascii="黑体" w:hAnsi="黑体" w:eastAsia="黑体"/>
                <w:szCs w:val="21"/>
              </w:rPr>
            </w:pPr>
          </w:p>
        </w:tc>
        <w:tc>
          <w:tcPr>
            <w:tcW w:w="2976" w:type="dxa"/>
            <w:shd w:val="clear" w:color="auto" w:fill="auto"/>
            <w:tcMar>
              <w:left w:w="108" w:type="dxa"/>
              <w:right w:w="108" w:type="dxa"/>
            </w:tcMar>
            <w:vAlign w:val="center"/>
          </w:tcPr>
          <w:p w14:paraId="2A1A1AEB">
            <w:pPr>
              <w:keepNext w:val="0"/>
              <w:keepLines w:val="0"/>
              <w:pageBreakBefore w:val="0"/>
              <w:widowControl w:val="0"/>
              <w:kinsoku/>
              <w:wordWrap/>
              <w:overflowPunct/>
              <w:topLinePunct w:val="0"/>
              <w:autoSpaceDE/>
              <w:autoSpaceDN/>
              <w:bidi w:val="0"/>
              <w:adjustRightInd/>
              <w:snapToGrid/>
              <w:spacing w:line="200" w:lineRule="exact"/>
              <w:textAlignment w:val="auto"/>
              <w:rPr>
                <w:rFonts w:ascii="仿宋_GB2312" w:hAnsi="黑体" w:eastAsia="仿宋_GB2312"/>
                <w:kern w:val="0"/>
                <w:szCs w:val="21"/>
              </w:rPr>
            </w:pPr>
            <w:r>
              <w:rPr>
                <w:rFonts w:hint="eastAsia" w:ascii="仿宋_GB2312" w:hAnsi="黑体" w:eastAsia="仿宋_GB2312"/>
                <w:kern w:val="0"/>
                <w:szCs w:val="21"/>
              </w:rPr>
              <w:t>3.危及“三安全一稳定”</w:t>
            </w:r>
          </w:p>
        </w:tc>
        <w:tc>
          <w:tcPr>
            <w:tcW w:w="829" w:type="dxa"/>
            <w:shd w:val="clear" w:color="auto" w:fill="auto"/>
            <w:tcMar>
              <w:left w:w="108" w:type="dxa"/>
              <w:right w:w="108" w:type="dxa"/>
            </w:tcMar>
            <w:vAlign w:val="center"/>
          </w:tcPr>
          <w:p w14:paraId="254DB909">
            <w:pPr>
              <w:keepNext w:val="0"/>
              <w:keepLines w:val="0"/>
              <w:pageBreakBefore w:val="0"/>
              <w:widowControl w:val="0"/>
              <w:kinsoku/>
              <w:wordWrap/>
              <w:overflowPunct/>
              <w:topLinePunct w:val="0"/>
              <w:autoSpaceDE/>
              <w:autoSpaceDN/>
              <w:bidi w:val="0"/>
              <w:adjustRightInd/>
              <w:snapToGrid/>
              <w:spacing w:after="180"/>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028D3BE1">
            <w:pPr>
              <w:keepNext w:val="0"/>
              <w:keepLines w:val="0"/>
              <w:pageBreakBefore w:val="0"/>
              <w:widowControl w:val="0"/>
              <w:kinsoku/>
              <w:wordWrap/>
              <w:overflowPunct/>
              <w:topLinePunct w:val="0"/>
              <w:autoSpaceDE/>
              <w:autoSpaceDN/>
              <w:bidi w:val="0"/>
              <w:adjustRightInd/>
              <w:snapToGrid/>
              <w:spacing w:after="180"/>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5D11BF52">
            <w:pPr>
              <w:keepNext w:val="0"/>
              <w:keepLines w:val="0"/>
              <w:pageBreakBefore w:val="0"/>
              <w:widowControl w:val="0"/>
              <w:kinsoku/>
              <w:wordWrap/>
              <w:overflowPunct/>
              <w:topLinePunct w:val="0"/>
              <w:autoSpaceDE/>
              <w:autoSpaceDN/>
              <w:bidi w:val="0"/>
              <w:adjustRightInd/>
              <w:snapToGrid/>
              <w:spacing w:after="180"/>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731" w:type="dxa"/>
            <w:shd w:val="clear" w:color="auto" w:fill="auto"/>
            <w:tcMar>
              <w:left w:w="108" w:type="dxa"/>
              <w:right w:w="108" w:type="dxa"/>
            </w:tcMar>
            <w:vAlign w:val="center"/>
          </w:tcPr>
          <w:p w14:paraId="485F3688">
            <w:pPr>
              <w:keepNext w:val="0"/>
              <w:keepLines w:val="0"/>
              <w:pageBreakBefore w:val="0"/>
              <w:widowControl w:val="0"/>
              <w:kinsoku/>
              <w:wordWrap/>
              <w:overflowPunct/>
              <w:topLinePunct w:val="0"/>
              <w:autoSpaceDE/>
              <w:autoSpaceDN/>
              <w:bidi w:val="0"/>
              <w:adjustRightInd/>
              <w:snapToGrid/>
              <w:spacing w:after="180"/>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708" w:type="dxa"/>
            <w:shd w:val="clear" w:color="auto" w:fill="auto"/>
            <w:tcMar>
              <w:left w:w="108" w:type="dxa"/>
              <w:right w:w="108" w:type="dxa"/>
            </w:tcMar>
            <w:vAlign w:val="center"/>
          </w:tcPr>
          <w:p w14:paraId="385EC4F9">
            <w:pPr>
              <w:keepNext w:val="0"/>
              <w:keepLines w:val="0"/>
              <w:pageBreakBefore w:val="0"/>
              <w:widowControl w:val="0"/>
              <w:kinsoku/>
              <w:wordWrap/>
              <w:overflowPunct/>
              <w:topLinePunct w:val="0"/>
              <w:autoSpaceDE/>
              <w:autoSpaceDN/>
              <w:bidi w:val="0"/>
              <w:adjustRightInd/>
              <w:snapToGrid/>
              <w:spacing w:after="180"/>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52ED4477">
            <w:pPr>
              <w:keepNext w:val="0"/>
              <w:keepLines w:val="0"/>
              <w:pageBreakBefore w:val="0"/>
              <w:widowControl w:val="0"/>
              <w:kinsoku/>
              <w:wordWrap/>
              <w:overflowPunct/>
              <w:topLinePunct w:val="0"/>
              <w:autoSpaceDE/>
              <w:autoSpaceDN/>
              <w:bidi w:val="0"/>
              <w:adjustRightInd/>
              <w:snapToGrid/>
              <w:spacing w:after="180"/>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851" w:type="dxa"/>
            <w:shd w:val="clear" w:color="auto" w:fill="auto"/>
            <w:tcMar>
              <w:left w:w="108" w:type="dxa"/>
              <w:right w:w="108" w:type="dxa"/>
            </w:tcMar>
            <w:vAlign w:val="center"/>
          </w:tcPr>
          <w:p w14:paraId="0B49E20A">
            <w:pPr>
              <w:keepNext w:val="0"/>
              <w:keepLines w:val="0"/>
              <w:pageBreakBefore w:val="0"/>
              <w:widowControl w:val="0"/>
              <w:kinsoku/>
              <w:wordWrap/>
              <w:overflowPunct/>
              <w:topLinePunct w:val="0"/>
              <w:autoSpaceDE/>
              <w:autoSpaceDN/>
              <w:bidi w:val="0"/>
              <w:adjustRightInd/>
              <w:snapToGrid/>
              <w:spacing w:after="180"/>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r>
      <w:tr w14:paraId="4B8B840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29A66D10">
            <w:pPr>
              <w:keepNext w:val="0"/>
              <w:keepLines w:val="0"/>
              <w:pageBreakBefore w:val="0"/>
              <w:widowControl w:val="0"/>
              <w:kinsoku/>
              <w:wordWrap/>
              <w:overflowPunct/>
              <w:topLinePunct w:val="0"/>
              <w:autoSpaceDE/>
              <w:autoSpaceDN/>
              <w:bidi w:val="0"/>
              <w:adjustRightInd/>
              <w:snapToGrid/>
              <w:textAlignment w:val="auto"/>
              <w:rPr>
                <w:rFonts w:ascii="黑体" w:hAnsi="黑体" w:eastAsia="黑体"/>
                <w:szCs w:val="21"/>
              </w:rPr>
            </w:pPr>
          </w:p>
        </w:tc>
        <w:tc>
          <w:tcPr>
            <w:tcW w:w="1701" w:type="dxa"/>
            <w:vMerge w:val="continue"/>
            <w:shd w:val="clear" w:color="auto" w:fill="auto"/>
            <w:tcMar>
              <w:left w:w="108" w:type="dxa"/>
              <w:right w:w="108" w:type="dxa"/>
            </w:tcMar>
            <w:vAlign w:val="center"/>
          </w:tcPr>
          <w:p w14:paraId="5B91CF9F">
            <w:pPr>
              <w:keepNext w:val="0"/>
              <w:keepLines w:val="0"/>
              <w:pageBreakBefore w:val="0"/>
              <w:widowControl w:val="0"/>
              <w:kinsoku/>
              <w:wordWrap/>
              <w:overflowPunct/>
              <w:topLinePunct w:val="0"/>
              <w:autoSpaceDE/>
              <w:autoSpaceDN/>
              <w:bidi w:val="0"/>
              <w:adjustRightInd/>
              <w:snapToGrid/>
              <w:spacing w:line="200" w:lineRule="exact"/>
              <w:textAlignment w:val="auto"/>
              <w:rPr>
                <w:rFonts w:ascii="黑体" w:hAnsi="黑体" w:eastAsia="黑体"/>
                <w:szCs w:val="21"/>
              </w:rPr>
            </w:pPr>
          </w:p>
        </w:tc>
        <w:tc>
          <w:tcPr>
            <w:tcW w:w="2976" w:type="dxa"/>
            <w:shd w:val="clear" w:color="auto" w:fill="auto"/>
            <w:tcMar>
              <w:left w:w="108" w:type="dxa"/>
              <w:right w:w="108" w:type="dxa"/>
            </w:tcMar>
            <w:vAlign w:val="center"/>
          </w:tcPr>
          <w:p w14:paraId="5C9A171D">
            <w:pPr>
              <w:keepNext w:val="0"/>
              <w:keepLines w:val="0"/>
              <w:pageBreakBefore w:val="0"/>
              <w:widowControl w:val="0"/>
              <w:kinsoku/>
              <w:wordWrap/>
              <w:overflowPunct/>
              <w:topLinePunct w:val="0"/>
              <w:autoSpaceDE/>
              <w:autoSpaceDN/>
              <w:bidi w:val="0"/>
              <w:adjustRightInd/>
              <w:snapToGrid/>
              <w:spacing w:line="200" w:lineRule="exact"/>
              <w:textAlignment w:val="auto"/>
              <w:rPr>
                <w:rFonts w:ascii="仿宋_GB2312" w:hAnsi="黑体" w:eastAsia="仿宋_GB2312"/>
                <w:kern w:val="0"/>
                <w:szCs w:val="21"/>
              </w:rPr>
            </w:pPr>
            <w:r>
              <w:rPr>
                <w:rFonts w:hint="eastAsia" w:ascii="仿宋_GB2312" w:hAnsi="黑体" w:eastAsia="仿宋_GB2312"/>
                <w:kern w:val="0"/>
                <w:szCs w:val="21"/>
              </w:rPr>
              <w:t>4.</w:t>
            </w:r>
            <w:bookmarkStart w:id="3" w:name="_Hlk66974290"/>
            <w:r>
              <w:rPr>
                <w:rFonts w:hint="eastAsia" w:ascii="仿宋_GB2312" w:hAnsi="黑体" w:eastAsia="仿宋_GB2312"/>
                <w:kern w:val="0"/>
                <w:szCs w:val="21"/>
              </w:rPr>
              <w:t>保护第三方合法权益</w:t>
            </w:r>
            <w:bookmarkEnd w:id="3"/>
          </w:p>
        </w:tc>
        <w:tc>
          <w:tcPr>
            <w:tcW w:w="829" w:type="dxa"/>
            <w:shd w:val="clear" w:color="auto" w:fill="auto"/>
            <w:tcMar>
              <w:left w:w="108" w:type="dxa"/>
              <w:right w:w="108" w:type="dxa"/>
            </w:tcMar>
            <w:vAlign w:val="center"/>
          </w:tcPr>
          <w:p w14:paraId="1FADEB7A">
            <w:pPr>
              <w:keepNext w:val="0"/>
              <w:keepLines w:val="0"/>
              <w:pageBreakBefore w:val="0"/>
              <w:widowControl w:val="0"/>
              <w:kinsoku/>
              <w:wordWrap/>
              <w:overflowPunct/>
              <w:topLinePunct w:val="0"/>
              <w:autoSpaceDE/>
              <w:autoSpaceDN/>
              <w:bidi w:val="0"/>
              <w:adjustRightInd/>
              <w:snapToGrid/>
              <w:spacing w:after="180"/>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38268A1A">
            <w:pPr>
              <w:keepNext w:val="0"/>
              <w:keepLines w:val="0"/>
              <w:pageBreakBefore w:val="0"/>
              <w:widowControl w:val="0"/>
              <w:kinsoku/>
              <w:wordWrap/>
              <w:overflowPunct/>
              <w:topLinePunct w:val="0"/>
              <w:autoSpaceDE/>
              <w:autoSpaceDN/>
              <w:bidi w:val="0"/>
              <w:adjustRightInd/>
              <w:snapToGrid/>
              <w:spacing w:after="180"/>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65D42914">
            <w:pPr>
              <w:keepNext w:val="0"/>
              <w:keepLines w:val="0"/>
              <w:pageBreakBefore w:val="0"/>
              <w:widowControl w:val="0"/>
              <w:kinsoku/>
              <w:wordWrap/>
              <w:overflowPunct/>
              <w:topLinePunct w:val="0"/>
              <w:autoSpaceDE/>
              <w:autoSpaceDN/>
              <w:bidi w:val="0"/>
              <w:adjustRightInd/>
              <w:snapToGrid/>
              <w:spacing w:after="180"/>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731" w:type="dxa"/>
            <w:shd w:val="clear" w:color="auto" w:fill="auto"/>
            <w:tcMar>
              <w:left w:w="108" w:type="dxa"/>
              <w:right w:w="108" w:type="dxa"/>
            </w:tcMar>
            <w:vAlign w:val="center"/>
          </w:tcPr>
          <w:p w14:paraId="0FD1E8CB">
            <w:pPr>
              <w:keepNext w:val="0"/>
              <w:keepLines w:val="0"/>
              <w:pageBreakBefore w:val="0"/>
              <w:widowControl w:val="0"/>
              <w:kinsoku/>
              <w:wordWrap/>
              <w:overflowPunct/>
              <w:topLinePunct w:val="0"/>
              <w:autoSpaceDE/>
              <w:autoSpaceDN/>
              <w:bidi w:val="0"/>
              <w:adjustRightInd/>
              <w:snapToGrid/>
              <w:spacing w:after="180"/>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708" w:type="dxa"/>
            <w:shd w:val="clear" w:color="auto" w:fill="auto"/>
            <w:tcMar>
              <w:left w:w="108" w:type="dxa"/>
              <w:right w:w="108" w:type="dxa"/>
            </w:tcMar>
            <w:vAlign w:val="center"/>
          </w:tcPr>
          <w:p w14:paraId="5821F82B">
            <w:pPr>
              <w:keepNext w:val="0"/>
              <w:keepLines w:val="0"/>
              <w:pageBreakBefore w:val="0"/>
              <w:widowControl w:val="0"/>
              <w:kinsoku/>
              <w:wordWrap/>
              <w:overflowPunct/>
              <w:topLinePunct w:val="0"/>
              <w:autoSpaceDE/>
              <w:autoSpaceDN/>
              <w:bidi w:val="0"/>
              <w:adjustRightInd/>
              <w:snapToGrid/>
              <w:spacing w:after="180"/>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7FC65103">
            <w:pPr>
              <w:keepNext w:val="0"/>
              <w:keepLines w:val="0"/>
              <w:pageBreakBefore w:val="0"/>
              <w:widowControl w:val="0"/>
              <w:kinsoku/>
              <w:wordWrap/>
              <w:overflowPunct/>
              <w:topLinePunct w:val="0"/>
              <w:autoSpaceDE/>
              <w:autoSpaceDN/>
              <w:bidi w:val="0"/>
              <w:adjustRightInd/>
              <w:snapToGrid/>
              <w:spacing w:after="180"/>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851" w:type="dxa"/>
            <w:shd w:val="clear" w:color="auto" w:fill="auto"/>
            <w:tcMar>
              <w:left w:w="108" w:type="dxa"/>
              <w:right w:w="108" w:type="dxa"/>
            </w:tcMar>
            <w:vAlign w:val="center"/>
          </w:tcPr>
          <w:p w14:paraId="2AD19EF0">
            <w:pPr>
              <w:keepNext w:val="0"/>
              <w:keepLines w:val="0"/>
              <w:pageBreakBefore w:val="0"/>
              <w:widowControl w:val="0"/>
              <w:kinsoku/>
              <w:wordWrap/>
              <w:overflowPunct/>
              <w:topLinePunct w:val="0"/>
              <w:autoSpaceDE/>
              <w:autoSpaceDN/>
              <w:bidi w:val="0"/>
              <w:adjustRightInd/>
              <w:snapToGrid/>
              <w:spacing w:after="180"/>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r>
      <w:tr w14:paraId="038552D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289583BD">
            <w:pPr>
              <w:keepNext w:val="0"/>
              <w:keepLines w:val="0"/>
              <w:pageBreakBefore w:val="0"/>
              <w:widowControl w:val="0"/>
              <w:kinsoku/>
              <w:wordWrap/>
              <w:overflowPunct/>
              <w:topLinePunct w:val="0"/>
              <w:autoSpaceDE/>
              <w:autoSpaceDN/>
              <w:bidi w:val="0"/>
              <w:adjustRightInd/>
              <w:snapToGrid/>
              <w:textAlignment w:val="auto"/>
              <w:rPr>
                <w:rFonts w:ascii="黑体" w:hAnsi="黑体" w:eastAsia="黑体"/>
                <w:szCs w:val="21"/>
              </w:rPr>
            </w:pPr>
          </w:p>
        </w:tc>
        <w:tc>
          <w:tcPr>
            <w:tcW w:w="1701" w:type="dxa"/>
            <w:vMerge w:val="continue"/>
            <w:shd w:val="clear" w:color="auto" w:fill="auto"/>
            <w:tcMar>
              <w:left w:w="108" w:type="dxa"/>
              <w:right w:w="108" w:type="dxa"/>
            </w:tcMar>
            <w:vAlign w:val="center"/>
          </w:tcPr>
          <w:p w14:paraId="3996FBDC">
            <w:pPr>
              <w:keepNext w:val="0"/>
              <w:keepLines w:val="0"/>
              <w:pageBreakBefore w:val="0"/>
              <w:widowControl w:val="0"/>
              <w:kinsoku/>
              <w:wordWrap/>
              <w:overflowPunct/>
              <w:topLinePunct w:val="0"/>
              <w:autoSpaceDE/>
              <w:autoSpaceDN/>
              <w:bidi w:val="0"/>
              <w:adjustRightInd/>
              <w:snapToGrid/>
              <w:spacing w:line="200" w:lineRule="exact"/>
              <w:textAlignment w:val="auto"/>
              <w:rPr>
                <w:rFonts w:ascii="黑体" w:hAnsi="黑体" w:eastAsia="黑体"/>
                <w:szCs w:val="21"/>
              </w:rPr>
            </w:pPr>
          </w:p>
        </w:tc>
        <w:tc>
          <w:tcPr>
            <w:tcW w:w="2976" w:type="dxa"/>
            <w:shd w:val="clear" w:color="auto" w:fill="auto"/>
            <w:tcMar>
              <w:left w:w="108" w:type="dxa"/>
              <w:right w:w="108" w:type="dxa"/>
            </w:tcMar>
            <w:vAlign w:val="center"/>
          </w:tcPr>
          <w:p w14:paraId="32AAC841">
            <w:pPr>
              <w:keepNext w:val="0"/>
              <w:keepLines w:val="0"/>
              <w:pageBreakBefore w:val="0"/>
              <w:widowControl w:val="0"/>
              <w:kinsoku/>
              <w:wordWrap/>
              <w:overflowPunct/>
              <w:topLinePunct w:val="0"/>
              <w:autoSpaceDE/>
              <w:autoSpaceDN/>
              <w:bidi w:val="0"/>
              <w:adjustRightInd/>
              <w:snapToGrid/>
              <w:spacing w:line="200" w:lineRule="exact"/>
              <w:textAlignment w:val="auto"/>
              <w:rPr>
                <w:rFonts w:ascii="仿宋_GB2312" w:hAnsi="黑体" w:eastAsia="仿宋_GB2312"/>
                <w:kern w:val="0"/>
                <w:szCs w:val="21"/>
              </w:rPr>
            </w:pPr>
            <w:r>
              <w:rPr>
                <w:rFonts w:hint="eastAsia" w:ascii="仿宋_GB2312" w:hAnsi="黑体" w:eastAsia="仿宋_GB2312"/>
                <w:kern w:val="0"/>
                <w:szCs w:val="21"/>
              </w:rPr>
              <w:t>5.属于三类内部事务信息</w:t>
            </w:r>
          </w:p>
        </w:tc>
        <w:tc>
          <w:tcPr>
            <w:tcW w:w="829" w:type="dxa"/>
            <w:shd w:val="clear" w:color="auto" w:fill="auto"/>
            <w:tcMar>
              <w:left w:w="108" w:type="dxa"/>
              <w:right w:w="108" w:type="dxa"/>
            </w:tcMar>
            <w:vAlign w:val="center"/>
          </w:tcPr>
          <w:p w14:paraId="32F5A1B5">
            <w:pPr>
              <w:keepNext w:val="0"/>
              <w:keepLines w:val="0"/>
              <w:pageBreakBefore w:val="0"/>
              <w:widowControl w:val="0"/>
              <w:kinsoku/>
              <w:wordWrap/>
              <w:overflowPunct/>
              <w:topLinePunct w:val="0"/>
              <w:autoSpaceDE/>
              <w:autoSpaceDN/>
              <w:bidi w:val="0"/>
              <w:adjustRightInd/>
              <w:snapToGrid/>
              <w:spacing w:after="180"/>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47C31305">
            <w:pPr>
              <w:keepNext w:val="0"/>
              <w:keepLines w:val="0"/>
              <w:pageBreakBefore w:val="0"/>
              <w:widowControl w:val="0"/>
              <w:kinsoku/>
              <w:wordWrap/>
              <w:overflowPunct/>
              <w:topLinePunct w:val="0"/>
              <w:autoSpaceDE/>
              <w:autoSpaceDN/>
              <w:bidi w:val="0"/>
              <w:adjustRightInd/>
              <w:snapToGrid/>
              <w:spacing w:after="180"/>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24D09117">
            <w:pPr>
              <w:keepNext w:val="0"/>
              <w:keepLines w:val="0"/>
              <w:pageBreakBefore w:val="0"/>
              <w:widowControl w:val="0"/>
              <w:kinsoku/>
              <w:wordWrap/>
              <w:overflowPunct/>
              <w:topLinePunct w:val="0"/>
              <w:autoSpaceDE/>
              <w:autoSpaceDN/>
              <w:bidi w:val="0"/>
              <w:adjustRightInd/>
              <w:snapToGrid/>
              <w:spacing w:after="180"/>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731" w:type="dxa"/>
            <w:shd w:val="clear" w:color="auto" w:fill="auto"/>
            <w:tcMar>
              <w:left w:w="108" w:type="dxa"/>
              <w:right w:w="108" w:type="dxa"/>
            </w:tcMar>
            <w:vAlign w:val="center"/>
          </w:tcPr>
          <w:p w14:paraId="78640AD4">
            <w:pPr>
              <w:keepNext w:val="0"/>
              <w:keepLines w:val="0"/>
              <w:pageBreakBefore w:val="0"/>
              <w:widowControl w:val="0"/>
              <w:kinsoku/>
              <w:wordWrap/>
              <w:overflowPunct/>
              <w:topLinePunct w:val="0"/>
              <w:autoSpaceDE/>
              <w:autoSpaceDN/>
              <w:bidi w:val="0"/>
              <w:adjustRightInd/>
              <w:snapToGrid/>
              <w:spacing w:after="180"/>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708" w:type="dxa"/>
            <w:shd w:val="clear" w:color="auto" w:fill="auto"/>
            <w:tcMar>
              <w:left w:w="108" w:type="dxa"/>
              <w:right w:w="108" w:type="dxa"/>
            </w:tcMar>
            <w:vAlign w:val="center"/>
          </w:tcPr>
          <w:p w14:paraId="4D55AD98">
            <w:pPr>
              <w:keepNext w:val="0"/>
              <w:keepLines w:val="0"/>
              <w:pageBreakBefore w:val="0"/>
              <w:widowControl w:val="0"/>
              <w:kinsoku/>
              <w:wordWrap/>
              <w:overflowPunct/>
              <w:topLinePunct w:val="0"/>
              <w:autoSpaceDE/>
              <w:autoSpaceDN/>
              <w:bidi w:val="0"/>
              <w:adjustRightInd/>
              <w:snapToGrid/>
              <w:spacing w:after="180"/>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56EE8603">
            <w:pPr>
              <w:keepNext w:val="0"/>
              <w:keepLines w:val="0"/>
              <w:pageBreakBefore w:val="0"/>
              <w:widowControl w:val="0"/>
              <w:kinsoku/>
              <w:wordWrap/>
              <w:overflowPunct/>
              <w:topLinePunct w:val="0"/>
              <w:autoSpaceDE/>
              <w:autoSpaceDN/>
              <w:bidi w:val="0"/>
              <w:adjustRightInd/>
              <w:snapToGrid/>
              <w:spacing w:after="180"/>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851" w:type="dxa"/>
            <w:shd w:val="clear" w:color="auto" w:fill="auto"/>
            <w:tcMar>
              <w:left w:w="108" w:type="dxa"/>
              <w:right w:w="108" w:type="dxa"/>
            </w:tcMar>
            <w:vAlign w:val="center"/>
          </w:tcPr>
          <w:p w14:paraId="1A79081D">
            <w:pPr>
              <w:keepNext w:val="0"/>
              <w:keepLines w:val="0"/>
              <w:pageBreakBefore w:val="0"/>
              <w:widowControl w:val="0"/>
              <w:kinsoku/>
              <w:wordWrap/>
              <w:overflowPunct/>
              <w:topLinePunct w:val="0"/>
              <w:autoSpaceDE/>
              <w:autoSpaceDN/>
              <w:bidi w:val="0"/>
              <w:adjustRightInd/>
              <w:snapToGrid/>
              <w:spacing w:after="180"/>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r>
      <w:tr w14:paraId="2115A17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32D118BD">
            <w:pPr>
              <w:keepNext w:val="0"/>
              <w:keepLines w:val="0"/>
              <w:pageBreakBefore w:val="0"/>
              <w:widowControl w:val="0"/>
              <w:kinsoku/>
              <w:wordWrap/>
              <w:overflowPunct/>
              <w:topLinePunct w:val="0"/>
              <w:autoSpaceDE/>
              <w:autoSpaceDN/>
              <w:bidi w:val="0"/>
              <w:adjustRightInd/>
              <w:snapToGrid/>
              <w:textAlignment w:val="auto"/>
              <w:rPr>
                <w:rFonts w:ascii="黑体" w:hAnsi="黑体" w:eastAsia="黑体"/>
                <w:szCs w:val="21"/>
              </w:rPr>
            </w:pPr>
          </w:p>
        </w:tc>
        <w:tc>
          <w:tcPr>
            <w:tcW w:w="1701" w:type="dxa"/>
            <w:vMerge w:val="continue"/>
            <w:shd w:val="clear" w:color="auto" w:fill="auto"/>
            <w:tcMar>
              <w:left w:w="108" w:type="dxa"/>
              <w:right w:w="108" w:type="dxa"/>
            </w:tcMar>
            <w:vAlign w:val="center"/>
          </w:tcPr>
          <w:p w14:paraId="744B9023">
            <w:pPr>
              <w:keepNext w:val="0"/>
              <w:keepLines w:val="0"/>
              <w:pageBreakBefore w:val="0"/>
              <w:widowControl w:val="0"/>
              <w:kinsoku/>
              <w:wordWrap/>
              <w:overflowPunct/>
              <w:topLinePunct w:val="0"/>
              <w:autoSpaceDE/>
              <w:autoSpaceDN/>
              <w:bidi w:val="0"/>
              <w:adjustRightInd/>
              <w:snapToGrid/>
              <w:spacing w:line="200" w:lineRule="exact"/>
              <w:textAlignment w:val="auto"/>
              <w:rPr>
                <w:rFonts w:ascii="黑体" w:hAnsi="黑体" w:eastAsia="黑体"/>
                <w:szCs w:val="21"/>
              </w:rPr>
            </w:pPr>
          </w:p>
        </w:tc>
        <w:tc>
          <w:tcPr>
            <w:tcW w:w="2976" w:type="dxa"/>
            <w:shd w:val="clear" w:color="auto" w:fill="auto"/>
            <w:tcMar>
              <w:left w:w="108" w:type="dxa"/>
              <w:right w:w="108" w:type="dxa"/>
            </w:tcMar>
            <w:vAlign w:val="center"/>
          </w:tcPr>
          <w:p w14:paraId="308E4E87">
            <w:pPr>
              <w:keepNext w:val="0"/>
              <w:keepLines w:val="0"/>
              <w:pageBreakBefore w:val="0"/>
              <w:widowControl w:val="0"/>
              <w:kinsoku/>
              <w:wordWrap/>
              <w:overflowPunct/>
              <w:topLinePunct w:val="0"/>
              <w:autoSpaceDE/>
              <w:autoSpaceDN/>
              <w:bidi w:val="0"/>
              <w:adjustRightInd/>
              <w:snapToGrid/>
              <w:spacing w:line="200" w:lineRule="exact"/>
              <w:textAlignment w:val="auto"/>
              <w:rPr>
                <w:rFonts w:ascii="仿宋_GB2312" w:hAnsi="黑体" w:eastAsia="仿宋_GB2312"/>
                <w:kern w:val="0"/>
                <w:szCs w:val="21"/>
              </w:rPr>
            </w:pPr>
            <w:r>
              <w:rPr>
                <w:rFonts w:hint="eastAsia" w:ascii="仿宋_GB2312" w:hAnsi="黑体" w:eastAsia="仿宋_GB2312"/>
                <w:kern w:val="0"/>
                <w:szCs w:val="21"/>
              </w:rPr>
              <w:t>6.</w:t>
            </w:r>
            <w:bookmarkStart w:id="4" w:name="_Hlk66974555"/>
            <w:r>
              <w:rPr>
                <w:rFonts w:hint="eastAsia" w:ascii="仿宋_GB2312" w:hAnsi="黑体" w:eastAsia="仿宋_GB2312"/>
                <w:kern w:val="0"/>
                <w:szCs w:val="21"/>
              </w:rPr>
              <w:t>属于四类过程性信息</w:t>
            </w:r>
            <w:bookmarkEnd w:id="4"/>
          </w:p>
        </w:tc>
        <w:tc>
          <w:tcPr>
            <w:tcW w:w="829" w:type="dxa"/>
            <w:shd w:val="clear" w:color="auto" w:fill="auto"/>
            <w:tcMar>
              <w:left w:w="108" w:type="dxa"/>
              <w:right w:w="108" w:type="dxa"/>
            </w:tcMar>
            <w:vAlign w:val="center"/>
          </w:tcPr>
          <w:p w14:paraId="7A6E8489">
            <w:pPr>
              <w:keepNext w:val="0"/>
              <w:keepLines w:val="0"/>
              <w:pageBreakBefore w:val="0"/>
              <w:widowControl w:val="0"/>
              <w:kinsoku/>
              <w:wordWrap/>
              <w:overflowPunct/>
              <w:topLinePunct w:val="0"/>
              <w:autoSpaceDE/>
              <w:autoSpaceDN/>
              <w:bidi w:val="0"/>
              <w:adjustRightInd/>
              <w:snapToGrid/>
              <w:spacing w:after="180"/>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65FDE794">
            <w:pPr>
              <w:keepNext w:val="0"/>
              <w:keepLines w:val="0"/>
              <w:pageBreakBefore w:val="0"/>
              <w:widowControl w:val="0"/>
              <w:kinsoku/>
              <w:wordWrap/>
              <w:overflowPunct/>
              <w:topLinePunct w:val="0"/>
              <w:autoSpaceDE/>
              <w:autoSpaceDN/>
              <w:bidi w:val="0"/>
              <w:adjustRightInd/>
              <w:snapToGrid/>
              <w:spacing w:after="180"/>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68A2A80E">
            <w:pPr>
              <w:keepNext w:val="0"/>
              <w:keepLines w:val="0"/>
              <w:pageBreakBefore w:val="0"/>
              <w:widowControl w:val="0"/>
              <w:kinsoku/>
              <w:wordWrap/>
              <w:overflowPunct/>
              <w:topLinePunct w:val="0"/>
              <w:autoSpaceDE/>
              <w:autoSpaceDN/>
              <w:bidi w:val="0"/>
              <w:adjustRightInd/>
              <w:snapToGrid/>
              <w:spacing w:after="180"/>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731" w:type="dxa"/>
            <w:shd w:val="clear" w:color="auto" w:fill="auto"/>
            <w:tcMar>
              <w:left w:w="108" w:type="dxa"/>
              <w:right w:w="108" w:type="dxa"/>
            </w:tcMar>
            <w:vAlign w:val="center"/>
          </w:tcPr>
          <w:p w14:paraId="30939D0B">
            <w:pPr>
              <w:keepNext w:val="0"/>
              <w:keepLines w:val="0"/>
              <w:pageBreakBefore w:val="0"/>
              <w:widowControl w:val="0"/>
              <w:kinsoku/>
              <w:wordWrap/>
              <w:overflowPunct/>
              <w:topLinePunct w:val="0"/>
              <w:autoSpaceDE/>
              <w:autoSpaceDN/>
              <w:bidi w:val="0"/>
              <w:adjustRightInd/>
              <w:snapToGrid/>
              <w:spacing w:after="180"/>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708" w:type="dxa"/>
            <w:shd w:val="clear" w:color="auto" w:fill="auto"/>
            <w:tcMar>
              <w:left w:w="108" w:type="dxa"/>
              <w:right w:w="108" w:type="dxa"/>
            </w:tcMar>
            <w:vAlign w:val="center"/>
          </w:tcPr>
          <w:p w14:paraId="2DF59ED4">
            <w:pPr>
              <w:keepNext w:val="0"/>
              <w:keepLines w:val="0"/>
              <w:pageBreakBefore w:val="0"/>
              <w:widowControl w:val="0"/>
              <w:kinsoku/>
              <w:wordWrap/>
              <w:overflowPunct/>
              <w:topLinePunct w:val="0"/>
              <w:autoSpaceDE/>
              <w:autoSpaceDN/>
              <w:bidi w:val="0"/>
              <w:adjustRightInd/>
              <w:snapToGrid/>
              <w:spacing w:after="180"/>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19904BA9">
            <w:pPr>
              <w:keepNext w:val="0"/>
              <w:keepLines w:val="0"/>
              <w:pageBreakBefore w:val="0"/>
              <w:widowControl w:val="0"/>
              <w:kinsoku/>
              <w:wordWrap/>
              <w:overflowPunct/>
              <w:topLinePunct w:val="0"/>
              <w:autoSpaceDE/>
              <w:autoSpaceDN/>
              <w:bidi w:val="0"/>
              <w:adjustRightInd/>
              <w:snapToGrid/>
              <w:spacing w:after="180"/>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851" w:type="dxa"/>
            <w:shd w:val="clear" w:color="auto" w:fill="auto"/>
            <w:tcMar>
              <w:left w:w="108" w:type="dxa"/>
              <w:right w:w="108" w:type="dxa"/>
            </w:tcMar>
            <w:vAlign w:val="center"/>
          </w:tcPr>
          <w:p w14:paraId="4E22DC3E">
            <w:pPr>
              <w:keepNext w:val="0"/>
              <w:keepLines w:val="0"/>
              <w:pageBreakBefore w:val="0"/>
              <w:widowControl w:val="0"/>
              <w:kinsoku/>
              <w:wordWrap/>
              <w:overflowPunct/>
              <w:topLinePunct w:val="0"/>
              <w:autoSpaceDE/>
              <w:autoSpaceDN/>
              <w:bidi w:val="0"/>
              <w:adjustRightInd/>
              <w:snapToGrid/>
              <w:spacing w:after="180"/>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r>
      <w:tr w14:paraId="1E1F962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555CFC8D">
            <w:pPr>
              <w:keepNext w:val="0"/>
              <w:keepLines w:val="0"/>
              <w:pageBreakBefore w:val="0"/>
              <w:widowControl w:val="0"/>
              <w:kinsoku/>
              <w:wordWrap/>
              <w:overflowPunct/>
              <w:topLinePunct w:val="0"/>
              <w:autoSpaceDE/>
              <w:autoSpaceDN/>
              <w:bidi w:val="0"/>
              <w:adjustRightInd/>
              <w:snapToGrid/>
              <w:textAlignment w:val="auto"/>
              <w:rPr>
                <w:rFonts w:ascii="黑体" w:hAnsi="黑体" w:eastAsia="黑体"/>
                <w:szCs w:val="21"/>
              </w:rPr>
            </w:pPr>
          </w:p>
        </w:tc>
        <w:tc>
          <w:tcPr>
            <w:tcW w:w="1701" w:type="dxa"/>
            <w:vMerge w:val="continue"/>
            <w:shd w:val="clear" w:color="auto" w:fill="auto"/>
            <w:tcMar>
              <w:left w:w="108" w:type="dxa"/>
              <w:right w:w="108" w:type="dxa"/>
            </w:tcMar>
            <w:vAlign w:val="center"/>
          </w:tcPr>
          <w:p w14:paraId="091983E8">
            <w:pPr>
              <w:keepNext w:val="0"/>
              <w:keepLines w:val="0"/>
              <w:pageBreakBefore w:val="0"/>
              <w:widowControl w:val="0"/>
              <w:kinsoku/>
              <w:wordWrap/>
              <w:overflowPunct/>
              <w:topLinePunct w:val="0"/>
              <w:autoSpaceDE/>
              <w:autoSpaceDN/>
              <w:bidi w:val="0"/>
              <w:adjustRightInd/>
              <w:snapToGrid/>
              <w:spacing w:line="200" w:lineRule="exact"/>
              <w:textAlignment w:val="auto"/>
              <w:rPr>
                <w:rFonts w:ascii="黑体" w:hAnsi="黑体" w:eastAsia="黑体"/>
                <w:szCs w:val="21"/>
              </w:rPr>
            </w:pPr>
          </w:p>
        </w:tc>
        <w:tc>
          <w:tcPr>
            <w:tcW w:w="2976" w:type="dxa"/>
            <w:shd w:val="clear" w:color="auto" w:fill="auto"/>
            <w:tcMar>
              <w:left w:w="108" w:type="dxa"/>
              <w:right w:w="108" w:type="dxa"/>
            </w:tcMar>
            <w:vAlign w:val="center"/>
          </w:tcPr>
          <w:p w14:paraId="65741DEC">
            <w:pPr>
              <w:keepNext w:val="0"/>
              <w:keepLines w:val="0"/>
              <w:pageBreakBefore w:val="0"/>
              <w:widowControl w:val="0"/>
              <w:kinsoku/>
              <w:wordWrap/>
              <w:overflowPunct/>
              <w:topLinePunct w:val="0"/>
              <w:autoSpaceDE/>
              <w:autoSpaceDN/>
              <w:bidi w:val="0"/>
              <w:adjustRightInd/>
              <w:snapToGrid/>
              <w:spacing w:line="200" w:lineRule="exact"/>
              <w:textAlignment w:val="auto"/>
              <w:rPr>
                <w:rFonts w:ascii="仿宋_GB2312" w:hAnsi="黑体" w:eastAsia="仿宋_GB2312"/>
                <w:kern w:val="0"/>
                <w:szCs w:val="21"/>
              </w:rPr>
            </w:pPr>
            <w:r>
              <w:rPr>
                <w:rFonts w:hint="eastAsia" w:ascii="仿宋_GB2312" w:hAnsi="黑体" w:eastAsia="仿宋_GB2312"/>
                <w:kern w:val="0"/>
                <w:szCs w:val="21"/>
              </w:rPr>
              <w:t>7.属于行政执法案卷</w:t>
            </w:r>
          </w:p>
        </w:tc>
        <w:tc>
          <w:tcPr>
            <w:tcW w:w="829" w:type="dxa"/>
            <w:shd w:val="clear" w:color="auto" w:fill="auto"/>
            <w:tcMar>
              <w:left w:w="108" w:type="dxa"/>
              <w:right w:w="108" w:type="dxa"/>
            </w:tcMar>
            <w:vAlign w:val="center"/>
          </w:tcPr>
          <w:p w14:paraId="0BA9AA82">
            <w:pPr>
              <w:keepNext w:val="0"/>
              <w:keepLines w:val="0"/>
              <w:pageBreakBefore w:val="0"/>
              <w:widowControl w:val="0"/>
              <w:kinsoku/>
              <w:wordWrap/>
              <w:overflowPunct/>
              <w:topLinePunct w:val="0"/>
              <w:autoSpaceDE/>
              <w:autoSpaceDN/>
              <w:bidi w:val="0"/>
              <w:adjustRightInd/>
              <w:snapToGrid/>
              <w:spacing w:after="180"/>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5F71712E">
            <w:pPr>
              <w:keepNext w:val="0"/>
              <w:keepLines w:val="0"/>
              <w:pageBreakBefore w:val="0"/>
              <w:widowControl w:val="0"/>
              <w:kinsoku/>
              <w:wordWrap/>
              <w:overflowPunct/>
              <w:topLinePunct w:val="0"/>
              <w:autoSpaceDE/>
              <w:autoSpaceDN/>
              <w:bidi w:val="0"/>
              <w:adjustRightInd/>
              <w:snapToGrid/>
              <w:spacing w:after="180"/>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4B39B8DC">
            <w:pPr>
              <w:keepNext w:val="0"/>
              <w:keepLines w:val="0"/>
              <w:pageBreakBefore w:val="0"/>
              <w:widowControl w:val="0"/>
              <w:kinsoku/>
              <w:wordWrap/>
              <w:overflowPunct/>
              <w:topLinePunct w:val="0"/>
              <w:autoSpaceDE/>
              <w:autoSpaceDN/>
              <w:bidi w:val="0"/>
              <w:adjustRightInd/>
              <w:snapToGrid/>
              <w:spacing w:after="180"/>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731" w:type="dxa"/>
            <w:shd w:val="clear" w:color="auto" w:fill="auto"/>
            <w:tcMar>
              <w:left w:w="108" w:type="dxa"/>
              <w:right w:w="108" w:type="dxa"/>
            </w:tcMar>
            <w:vAlign w:val="center"/>
          </w:tcPr>
          <w:p w14:paraId="04717ACF">
            <w:pPr>
              <w:keepNext w:val="0"/>
              <w:keepLines w:val="0"/>
              <w:pageBreakBefore w:val="0"/>
              <w:widowControl w:val="0"/>
              <w:kinsoku/>
              <w:wordWrap/>
              <w:overflowPunct/>
              <w:topLinePunct w:val="0"/>
              <w:autoSpaceDE/>
              <w:autoSpaceDN/>
              <w:bidi w:val="0"/>
              <w:adjustRightInd/>
              <w:snapToGrid/>
              <w:spacing w:after="180"/>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708" w:type="dxa"/>
            <w:shd w:val="clear" w:color="auto" w:fill="auto"/>
            <w:tcMar>
              <w:left w:w="108" w:type="dxa"/>
              <w:right w:w="108" w:type="dxa"/>
            </w:tcMar>
            <w:vAlign w:val="center"/>
          </w:tcPr>
          <w:p w14:paraId="32CD9C03">
            <w:pPr>
              <w:keepNext w:val="0"/>
              <w:keepLines w:val="0"/>
              <w:pageBreakBefore w:val="0"/>
              <w:widowControl w:val="0"/>
              <w:kinsoku/>
              <w:wordWrap/>
              <w:overflowPunct/>
              <w:topLinePunct w:val="0"/>
              <w:autoSpaceDE/>
              <w:autoSpaceDN/>
              <w:bidi w:val="0"/>
              <w:adjustRightInd/>
              <w:snapToGrid/>
              <w:spacing w:after="180"/>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2C6563B0">
            <w:pPr>
              <w:keepNext w:val="0"/>
              <w:keepLines w:val="0"/>
              <w:pageBreakBefore w:val="0"/>
              <w:widowControl w:val="0"/>
              <w:kinsoku/>
              <w:wordWrap/>
              <w:overflowPunct/>
              <w:topLinePunct w:val="0"/>
              <w:autoSpaceDE/>
              <w:autoSpaceDN/>
              <w:bidi w:val="0"/>
              <w:adjustRightInd/>
              <w:snapToGrid/>
              <w:spacing w:after="180"/>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851" w:type="dxa"/>
            <w:shd w:val="clear" w:color="auto" w:fill="auto"/>
            <w:tcMar>
              <w:left w:w="108" w:type="dxa"/>
              <w:right w:w="108" w:type="dxa"/>
            </w:tcMar>
            <w:vAlign w:val="center"/>
          </w:tcPr>
          <w:p w14:paraId="4C7C02B7">
            <w:pPr>
              <w:keepNext w:val="0"/>
              <w:keepLines w:val="0"/>
              <w:pageBreakBefore w:val="0"/>
              <w:widowControl w:val="0"/>
              <w:kinsoku/>
              <w:wordWrap/>
              <w:overflowPunct/>
              <w:topLinePunct w:val="0"/>
              <w:autoSpaceDE/>
              <w:autoSpaceDN/>
              <w:bidi w:val="0"/>
              <w:adjustRightInd/>
              <w:snapToGrid/>
              <w:spacing w:after="180"/>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r>
      <w:tr w14:paraId="6332920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5A740A3F">
            <w:pPr>
              <w:keepNext w:val="0"/>
              <w:keepLines w:val="0"/>
              <w:pageBreakBefore w:val="0"/>
              <w:widowControl w:val="0"/>
              <w:kinsoku/>
              <w:wordWrap/>
              <w:overflowPunct/>
              <w:topLinePunct w:val="0"/>
              <w:autoSpaceDE/>
              <w:autoSpaceDN/>
              <w:bidi w:val="0"/>
              <w:adjustRightInd/>
              <w:snapToGrid/>
              <w:textAlignment w:val="auto"/>
              <w:rPr>
                <w:rFonts w:ascii="黑体" w:hAnsi="黑体" w:eastAsia="黑体"/>
                <w:szCs w:val="21"/>
              </w:rPr>
            </w:pPr>
          </w:p>
        </w:tc>
        <w:tc>
          <w:tcPr>
            <w:tcW w:w="1701" w:type="dxa"/>
            <w:vMerge w:val="continue"/>
            <w:shd w:val="clear" w:color="auto" w:fill="auto"/>
            <w:tcMar>
              <w:left w:w="108" w:type="dxa"/>
              <w:right w:w="108" w:type="dxa"/>
            </w:tcMar>
            <w:vAlign w:val="center"/>
          </w:tcPr>
          <w:p w14:paraId="1A7B4F3A">
            <w:pPr>
              <w:keepNext w:val="0"/>
              <w:keepLines w:val="0"/>
              <w:pageBreakBefore w:val="0"/>
              <w:widowControl w:val="0"/>
              <w:kinsoku/>
              <w:wordWrap/>
              <w:overflowPunct/>
              <w:topLinePunct w:val="0"/>
              <w:autoSpaceDE/>
              <w:autoSpaceDN/>
              <w:bidi w:val="0"/>
              <w:adjustRightInd/>
              <w:snapToGrid/>
              <w:spacing w:line="200" w:lineRule="exact"/>
              <w:textAlignment w:val="auto"/>
              <w:rPr>
                <w:rFonts w:ascii="黑体" w:hAnsi="黑体" w:eastAsia="黑体"/>
                <w:szCs w:val="21"/>
              </w:rPr>
            </w:pPr>
          </w:p>
        </w:tc>
        <w:tc>
          <w:tcPr>
            <w:tcW w:w="2976" w:type="dxa"/>
            <w:shd w:val="clear" w:color="auto" w:fill="auto"/>
            <w:tcMar>
              <w:left w:w="108" w:type="dxa"/>
              <w:right w:w="108" w:type="dxa"/>
            </w:tcMar>
            <w:vAlign w:val="center"/>
          </w:tcPr>
          <w:p w14:paraId="6AA552EB">
            <w:pPr>
              <w:keepNext w:val="0"/>
              <w:keepLines w:val="0"/>
              <w:pageBreakBefore w:val="0"/>
              <w:widowControl w:val="0"/>
              <w:kinsoku/>
              <w:wordWrap/>
              <w:overflowPunct/>
              <w:topLinePunct w:val="0"/>
              <w:autoSpaceDE/>
              <w:autoSpaceDN/>
              <w:bidi w:val="0"/>
              <w:adjustRightInd/>
              <w:snapToGrid/>
              <w:spacing w:line="200" w:lineRule="exact"/>
              <w:textAlignment w:val="auto"/>
              <w:rPr>
                <w:rFonts w:ascii="仿宋_GB2312" w:hAnsi="黑体" w:eastAsia="仿宋_GB2312"/>
                <w:kern w:val="0"/>
                <w:szCs w:val="21"/>
              </w:rPr>
            </w:pPr>
            <w:r>
              <w:rPr>
                <w:rFonts w:hint="eastAsia" w:ascii="仿宋_GB2312" w:hAnsi="黑体" w:eastAsia="仿宋_GB2312"/>
                <w:kern w:val="0"/>
                <w:szCs w:val="21"/>
              </w:rPr>
              <w:t>8.</w:t>
            </w:r>
            <w:bookmarkStart w:id="5" w:name="_Hlk66975211"/>
            <w:r>
              <w:rPr>
                <w:rFonts w:hint="eastAsia" w:ascii="仿宋_GB2312" w:hAnsi="黑体" w:eastAsia="仿宋_GB2312"/>
                <w:kern w:val="0"/>
                <w:szCs w:val="21"/>
              </w:rPr>
              <w:t>属于行政查询事项</w:t>
            </w:r>
            <w:bookmarkEnd w:id="5"/>
          </w:p>
        </w:tc>
        <w:tc>
          <w:tcPr>
            <w:tcW w:w="829" w:type="dxa"/>
            <w:shd w:val="clear" w:color="auto" w:fill="auto"/>
            <w:tcMar>
              <w:left w:w="108" w:type="dxa"/>
              <w:right w:w="108" w:type="dxa"/>
            </w:tcMar>
            <w:vAlign w:val="center"/>
          </w:tcPr>
          <w:p w14:paraId="64786317">
            <w:pPr>
              <w:keepNext w:val="0"/>
              <w:keepLines w:val="0"/>
              <w:pageBreakBefore w:val="0"/>
              <w:widowControl w:val="0"/>
              <w:kinsoku/>
              <w:wordWrap/>
              <w:overflowPunct/>
              <w:topLinePunct w:val="0"/>
              <w:autoSpaceDE/>
              <w:autoSpaceDN/>
              <w:bidi w:val="0"/>
              <w:adjustRightInd/>
              <w:snapToGrid/>
              <w:spacing w:after="180"/>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273B9C57">
            <w:pPr>
              <w:keepNext w:val="0"/>
              <w:keepLines w:val="0"/>
              <w:pageBreakBefore w:val="0"/>
              <w:widowControl w:val="0"/>
              <w:kinsoku/>
              <w:wordWrap/>
              <w:overflowPunct/>
              <w:topLinePunct w:val="0"/>
              <w:autoSpaceDE/>
              <w:autoSpaceDN/>
              <w:bidi w:val="0"/>
              <w:adjustRightInd/>
              <w:snapToGrid/>
              <w:spacing w:after="180"/>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155E9E57">
            <w:pPr>
              <w:keepNext w:val="0"/>
              <w:keepLines w:val="0"/>
              <w:pageBreakBefore w:val="0"/>
              <w:widowControl w:val="0"/>
              <w:kinsoku/>
              <w:wordWrap/>
              <w:overflowPunct/>
              <w:topLinePunct w:val="0"/>
              <w:autoSpaceDE/>
              <w:autoSpaceDN/>
              <w:bidi w:val="0"/>
              <w:adjustRightInd/>
              <w:snapToGrid/>
              <w:spacing w:after="180"/>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731" w:type="dxa"/>
            <w:shd w:val="clear" w:color="auto" w:fill="auto"/>
            <w:tcMar>
              <w:left w:w="108" w:type="dxa"/>
              <w:right w:w="108" w:type="dxa"/>
            </w:tcMar>
            <w:vAlign w:val="center"/>
          </w:tcPr>
          <w:p w14:paraId="39010C3F">
            <w:pPr>
              <w:keepNext w:val="0"/>
              <w:keepLines w:val="0"/>
              <w:pageBreakBefore w:val="0"/>
              <w:widowControl w:val="0"/>
              <w:kinsoku/>
              <w:wordWrap/>
              <w:overflowPunct/>
              <w:topLinePunct w:val="0"/>
              <w:autoSpaceDE/>
              <w:autoSpaceDN/>
              <w:bidi w:val="0"/>
              <w:adjustRightInd/>
              <w:snapToGrid/>
              <w:spacing w:after="180"/>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708" w:type="dxa"/>
            <w:shd w:val="clear" w:color="auto" w:fill="auto"/>
            <w:tcMar>
              <w:left w:w="108" w:type="dxa"/>
              <w:right w:w="108" w:type="dxa"/>
            </w:tcMar>
            <w:vAlign w:val="center"/>
          </w:tcPr>
          <w:p w14:paraId="227C02E0">
            <w:pPr>
              <w:keepNext w:val="0"/>
              <w:keepLines w:val="0"/>
              <w:pageBreakBefore w:val="0"/>
              <w:widowControl w:val="0"/>
              <w:kinsoku/>
              <w:wordWrap/>
              <w:overflowPunct/>
              <w:topLinePunct w:val="0"/>
              <w:autoSpaceDE/>
              <w:autoSpaceDN/>
              <w:bidi w:val="0"/>
              <w:adjustRightInd/>
              <w:snapToGrid/>
              <w:spacing w:after="180"/>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1513591C">
            <w:pPr>
              <w:keepNext w:val="0"/>
              <w:keepLines w:val="0"/>
              <w:pageBreakBefore w:val="0"/>
              <w:widowControl w:val="0"/>
              <w:kinsoku/>
              <w:wordWrap/>
              <w:overflowPunct/>
              <w:topLinePunct w:val="0"/>
              <w:autoSpaceDE/>
              <w:autoSpaceDN/>
              <w:bidi w:val="0"/>
              <w:adjustRightInd/>
              <w:snapToGrid/>
              <w:spacing w:after="180"/>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851" w:type="dxa"/>
            <w:shd w:val="clear" w:color="auto" w:fill="auto"/>
            <w:tcMar>
              <w:left w:w="108" w:type="dxa"/>
              <w:right w:w="108" w:type="dxa"/>
            </w:tcMar>
            <w:vAlign w:val="center"/>
          </w:tcPr>
          <w:p w14:paraId="2811AF33">
            <w:pPr>
              <w:keepNext w:val="0"/>
              <w:keepLines w:val="0"/>
              <w:pageBreakBefore w:val="0"/>
              <w:widowControl w:val="0"/>
              <w:kinsoku/>
              <w:wordWrap/>
              <w:overflowPunct/>
              <w:topLinePunct w:val="0"/>
              <w:autoSpaceDE/>
              <w:autoSpaceDN/>
              <w:bidi w:val="0"/>
              <w:adjustRightInd/>
              <w:snapToGrid/>
              <w:spacing w:after="180"/>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r>
      <w:tr w14:paraId="7BE5713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304DFB53">
            <w:pPr>
              <w:keepNext w:val="0"/>
              <w:keepLines w:val="0"/>
              <w:pageBreakBefore w:val="0"/>
              <w:widowControl w:val="0"/>
              <w:kinsoku/>
              <w:wordWrap/>
              <w:overflowPunct/>
              <w:topLinePunct w:val="0"/>
              <w:autoSpaceDE/>
              <w:autoSpaceDN/>
              <w:bidi w:val="0"/>
              <w:adjustRightInd/>
              <w:snapToGrid/>
              <w:textAlignment w:val="auto"/>
              <w:rPr>
                <w:rFonts w:ascii="黑体" w:hAnsi="黑体" w:eastAsia="黑体"/>
                <w:szCs w:val="21"/>
              </w:rPr>
            </w:pPr>
          </w:p>
        </w:tc>
        <w:tc>
          <w:tcPr>
            <w:tcW w:w="1701" w:type="dxa"/>
            <w:vMerge w:val="restart"/>
            <w:shd w:val="clear" w:color="auto" w:fill="auto"/>
            <w:tcMar>
              <w:left w:w="108" w:type="dxa"/>
              <w:right w:w="108" w:type="dxa"/>
            </w:tcMar>
            <w:vAlign w:val="center"/>
          </w:tcPr>
          <w:p w14:paraId="16250335">
            <w:pPr>
              <w:keepNext w:val="0"/>
              <w:keepLines w:val="0"/>
              <w:pageBreakBefore w:val="0"/>
              <w:widowControl w:val="0"/>
              <w:kinsoku/>
              <w:wordWrap/>
              <w:overflowPunct/>
              <w:topLinePunct w:val="0"/>
              <w:autoSpaceDE/>
              <w:autoSpaceDN/>
              <w:bidi w:val="0"/>
              <w:adjustRightInd/>
              <w:snapToGrid/>
              <w:spacing w:line="200" w:lineRule="exact"/>
              <w:ind w:left="-107" w:leftChars="-51"/>
              <w:textAlignment w:val="auto"/>
              <w:rPr>
                <w:rFonts w:ascii="黑体" w:hAnsi="黑体" w:eastAsia="黑体"/>
                <w:szCs w:val="21"/>
              </w:rPr>
            </w:pPr>
            <w:r>
              <w:rPr>
                <w:rFonts w:hint="eastAsia" w:ascii="黑体" w:hAnsi="黑体" w:eastAsia="黑体"/>
                <w:kern w:val="0"/>
                <w:szCs w:val="21"/>
              </w:rPr>
              <w:t>（四）无法提供</w:t>
            </w:r>
          </w:p>
        </w:tc>
        <w:tc>
          <w:tcPr>
            <w:tcW w:w="2976" w:type="dxa"/>
            <w:shd w:val="clear" w:color="auto" w:fill="auto"/>
            <w:tcMar>
              <w:left w:w="108" w:type="dxa"/>
              <w:right w:w="108" w:type="dxa"/>
            </w:tcMar>
            <w:vAlign w:val="center"/>
          </w:tcPr>
          <w:p w14:paraId="5ECBB743">
            <w:pPr>
              <w:keepNext w:val="0"/>
              <w:keepLines w:val="0"/>
              <w:pageBreakBefore w:val="0"/>
              <w:widowControl w:val="0"/>
              <w:kinsoku/>
              <w:wordWrap/>
              <w:overflowPunct/>
              <w:topLinePunct w:val="0"/>
              <w:autoSpaceDE/>
              <w:autoSpaceDN/>
              <w:bidi w:val="0"/>
              <w:adjustRightInd/>
              <w:snapToGrid/>
              <w:spacing w:line="200" w:lineRule="exact"/>
              <w:textAlignment w:val="auto"/>
              <w:rPr>
                <w:rFonts w:ascii="仿宋_GB2312" w:hAnsi="黑体" w:eastAsia="仿宋_GB2312"/>
                <w:kern w:val="0"/>
                <w:szCs w:val="21"/>
              </w:rPr>
            </w:pPr>
            <w:r>
              <w:rPr>
                <w:rFonts w:hint="eastAsia" w:ascii="仿宋_GB2312" w:hAnsi="黑体" w:eastAsia="仿宋_GB2312"/>
                <w:kern w:val="0"/>
                <w:szCs w:val="21"/>
              </w:rPr>
              <w:t>1.本机关不掌握相关政府信息</w:t>
            </w:r>
          </w:p>
        </w:tc>
        <w:tc>
          <w:tcPr>
            <w:tcW w:w="829" w:type="dxa"/>
            <w:shd w:val="clear" w:color="auto" w:fill="auto"/>
            <w:tcMar>
              <w:left w:w="108" w:type="dxa"/>
              <w:right w:w="108" w:type="dxa"/>
            </w:tcMar>
            <w:vAlign w:val="center"/>
          </w:tcPr>
          <w:p w14:paraId="3F93FA3A">
            <w:pPr>
              <w:keepNext w:val="0"/>
              <w:keepLines w:val="0"/>
              <w:pageBreakBefore w:val="0"/>
              <w:widowControl w:val="0"/>
              <w:kinsoku/>
              <w:wordWrap/>
              <w:overflowPunct/>
              <w:topLinePunct w:val="0"/>
              <w:autoSpaceDE/>
              <w:autoSpaceDN/>
              <w:bidi w:val="0"/>
              <w:adjustRightInd/>
              <w:snapToGrid/>
              <w:spacing w:after="180" w:line="200" w:lineRule="exact"/>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715D60A7">
            <w:pPr>
              <w:keepNext w:val="0"/>
              <w:keepLines w:val="0"/>
              <w:pageBreakBefore w:val="0"/>
              <w:widowControl w:val="0"/>
              <w:kinsoku/>
              <w:wordWrap/>
              <w:overflowPunct/>
              <w:topLinePunct w:val="0"/>
              <w:autoSpaceDE/>
              <w:autoSpaceDN/>
              <w:bidi w:val="0"/>
              <w:adjustRightInd/>
              <w:snapToGrid/>
              <w:spacing w:after="180"/>
              <w:jc w:val="center"/>
              <w:textAlignment w:val="auto"/>
              <w:rPr>
                <w:rFonts w:ascii="仿宋_GB2312" w:hAnsi="Times New Roman" w:eastAsia="仿宋_GB2312" w:cstheme="minorBidi"/>
                <w:kern w:val="2"/>
                <w:sz w:val="21"/>
                <w:szCs w:val="21"/>
                <w:lang w:val="en-US" w:eastAsia="zh-CN" w:bidi="ar-SA"/>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4D088B1A">
            <w:pPr>
              <w:keepNext w:val="0"/>
              <w:keepLines w:val="0"/>
              <w:pageBreakBefore w:val="0"/>
              <w:widowControl w:val="0"/>
              <w:kinsoku/>
              <w:wordWrap/>
              <w:overflowPunct/>
              <w:topLinePunct w:val="0"/>
              <w:autoSpaceDE/>
              <w:autoSpaceDN/>
              <w:bidi w:val="0"/>
              <w:adjustRightInd/>
              <w:snapToGrid/>
              <w:spacing w:after="180"/>
              <w:jc w:val="center"/>
              <w:textAlignment w:val="auto"/>
              <w:rPr>
                <w:rFonts w:ascii="仿宋_GB2312" w:hAnsi="Times New Roman" w:eastAsia="仿宋_GB2312" w:cstheme="minorBidi"/>
                <w:kern w:val="2"/>
                <w:sz w:val="21"/>
                <w:szCs w:val="21"/>
                <w:lang w:val="en-US" w:eastAsia="zh-CN" w:bidi="ar-SA"/>
              </w:rPr>
            </w:pPr>
            <w:r>
              <w:rPr>
                <w:rFonts w:hint="eastAsia" w:ascii="仿宋_GB2312" w:hAnsi="Times New Roman" w:eastAsia="仿宋_GB2312"/>
                <w:szCs w:val="21"/>
                <w:lang w:val="en-US" w:eastAsia="zh-CN"/>
              </w:rPr>
              <w:t>0</w:t>
            </w:r>
          </w:p>
        </w:tc>
        <w:tc>
          <w:tcPr>
            <w:tcW w:w="731" w:type="dxa"/>
            <w:shd w:val="clear" w:color="auto" w:fill="auto"/>
            <w:tcMar>
              <w:left w:w="108" w:type="dxa"/>
              <w:right w:w="108" w:type="dxa"/>
            </w:tcMar>
            <w:vAlign w:val="center"/>
          </w:tcPr>
          <w:p w14:paraId="48C5CAD5">
            <w:pPr>
              <w:keepNext w:val="0"/>
              <w:keepLines w:val="0"/>
              <w:pageBreakBefore w:val="0"/>
              <w:widowControl w:val="0"/>
              <w:kinsoku/>
              <w:wordWrap/>
              <w:overflowPunct/>
              <w:topLinePunct w:val="0"/>
              <w:autoSpaceDE/>
              <w:autoSpaceDN/>
              <w:bidi w:val="0"/>
              <w:adjustRightInd/>
              <w:snapToGrid/>
              <w:spacing w:after="180"/>
              <w:jc w:val="center"/>
              <w:textAlignment w:val="auto"/>
              <w:rPr>
                <w:rFonts w:ascii="仿宋_GB2312" w:hAnsi="Times New Roman" w:eastAsia="仿宋_GB2312" w:cstheme="minorBidi"/>
                <w:kern w:val="2"/>
                <w:sz w:val="21"/>
                <w:szCs w:val="21"/>
                <w:lang w:val="en-US" w:eastAsia="zh-CN" w:bidi="ar-SA"/>
              </w:rPr>
            </w:pPr>
            <w:r>
              <w:rPr>
                <w:rFonts w:hint="eastAsia" w:ascii="仿宋_GB2312" w:hAnsi="Times New Roman" w:eastAsia="仿宋_GB2312"/>
                <w:szCs w:val="21"/>
                <w:lang w:val="en-US" w:eastAsia="zh-CN"/>
              </w:rPr>
              <w:t>0</w:t>
            </w:r>
          </w:p>
        </w:tc>
        <w:tc>
          <w:tcPr>
            <w:tcW w:w="708" w:type="dxa"/>
            <w:shd w:val="clear" w:color="auto" w:fill="auto"/>
            <w:tcMar>
              <w:left w:w="108" w:type="dxa"/>
              <w:right w:w="108" w:type="dxa"/>
            </w:tcMar>
            <w:vAlign w:val="center"/>
          </w:tcPr>
          <w:p w14:paraId="4BB2511A">
            <w:pPr>
              <w:keepNext w:val="0"/>
              <w:keepLines w:val="0"/>
              <w:pageBreakBefore w:val="0"/>
              <w:widowControl w:val="0"/>
              <w:kinsoku/>
              <w:wordWrap/>
              <w:overflowPunct/>
              <w:topLinePunct w:val="0"/>
              <w:autoSpaceDE/>
              <w:autoSpaceDN/>
              <w:bidi w:val="0"/>
              <w:adjustRightInd/>
              <w:snapToGrid/>
              <w:spacing w:after="180"/>
              <w:jc w:val="center"/>
              <w:textAlignment w:val="auto"/>
              <w:rPr>
                <w:rFonts w:ascii="仿宋_GB2312" w:hAnsi="Times New Roman" w:eastAsia="仿宋_GB2312" w:cstheme="minorBidi"/>
                <w:kern w:val="2"/>
                <w:sz w:val="21"/>
                <w:szCs w:val="21"/>
                <w:lang w:val="en-US" w:eastAsia="zh-CN" w:bidi="ar-SA"/>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3CCE0AF6">
            <w:pPr>
              <w:keepNext w:val="0"/>
              <w:keepLines w:val="0"/>
              <w:pageBreakBefore w:val="0"/>
              <w:widowControl w:val="0"/>
              <w:kinsoku/>
              <w:wordWrap/>
              <w:overflowPunct/>
              <w:topLinePunct w:val="0"/>
              <w:autoSpaceDE/>
              <w:autoSpaceDN/>
              <w:bidi w:val="0"/>
              <w:adjustRightInd/>
              <w:snapToGrid/>
              <w:spacing w:after="180"/>
              <w:jc w:val="center"/>
              <w:textAlignment w:val="auto"/>
              <w:rPr>
                <w:rFonts w:ascii="仿宋_GB2312" w:hAnsi="Times New Roman" w:eastAsia="仿宋_GB2312" w:cstheme="minorBidi"/>
                <w:kern w:val="2"/>
                <w:sz w:val="21"/>
                <w:szCs w:val="21"/>
                <w:lang w:val="en-US" w:eastAsia="zh-CN" w:bidi="ar-SA"/>
              </w:rPr>
            </w:pPr>
            <w:r>
              <w:rPr>
                <w:rFonts w:hint="eastAsia" w:ascii="仿宋_GB2312" w:hAnsi="Times New Roman" w:eastAsia="仿宋_GB2312"/>
                <w:szCs w:val="21"/>
                <w:lang w:val="en-US" w:eastAsia="zh-CN"/>
              </w:rPr>
              <w:t>0</w:t>
            </w:r>
          </w:p>
        </w:tc>
        <w:tc>
          <w:tcPr>
            <w:tcW w:w="851" w:type="dxa"/>
            <w:shd w:val="clear" w:color="auto" w:fill="auto"/>
            <w:tcMar>
              <w:left w:w="108" w:type="dxa"/>
              <w:right w:w="108" w:type="dxa"/>
            </w:tcMar>
            <w:vAlign w:val="center"/>
          </w:tcPr>
          <w:p w14:paraId="73E9EC96">
            <w:pPr>
              <w:keepNext w:val="0"/>
              <w:keepLines w:val="0"/>
              <w:pageBreakBefore w:val="0"/>
              <w:widowControl w:val="0"/>
              <w:kinsoku/>
              <w:wordWrap/>
              <w:overflowPunct/>
              <w:topLinePunct w:val="0"/>
              <w:autoSpaceDE/>
              <w:autoSpaceDN/>
              <w:bidi w:val="0"/>
              <w:adjustRightInd/>
              <w:snapToGrid/>
              <w:spacing w:after="180"/>
              <w:jc w:val="center"/>
              <w:textAlignment w:val="auto"/>
              <w:rPr>
                <w:rFonts w:ascii="仿宋_GB2312" w:hAnsi="Times New Roman" w:eastAsia="仿宋_GB2312" w:cstheme="minorBidi"/>
                <w:kern w:val="2"/>
                <w:sz w:val="21"/>
                <w:szCs w:val="21"/>
                <w:lang w:val="en-US" w:eastAsia="zh-CN" w:bidi="ar-SA"/>
              </w:rPr>
            </w:pPr>
            <w:r>
              <w:rPr>
                <w:rFonts w:hint="eastAsia" w:ascii="仿宋_GB2312" w:hAnsi="Times New Roman" w:eastAsia="仿宋_GB2312"/>
                <w:szCs w:val="21"/>
                <w:lang w:val="en-US" w:eastAsia="zh-CN"/>
              </w:rPr>
              <w:t>0</w:t>
            </w:r>
          </w:p>
        </w:tc>
      </w:tr>
      <w:tr w14:paraId="72583F7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329025EE">
            <w:pPr>
              <w:keepNext w:val="0"/>
              <w:keepLines w:val="0"/>
              <w:pageBreakBefore w:val="0"/>
              <w:widowControl w:val="0"/>
              <w:kinsoku/>
              <w:wordWrap/>
              <w:overflowPunct/>
              <w:topLinePunct w:val="0"/>
              <w:autoSpaceDE/>
              <w:autoSpaceDN/>
              <w:bidi w:val="0"/>
              <w:adjustRightInd/>
              <w:snapToGrid/>
              <w:textAlignment w:val="auto"/>
              <w:rPr>
                <w:rFonts w:ascii="黑体" w:hAnsi="黑体" w:eastAsia="黑体"/>
                <w:szCs w:val="21"/>
              </w:rPr>
            </w:pPr>
          </w:p>
        </w:tc>
        <w:tc>
          <w:tcPr>
            <w:tcW w:w="1701" w:type="dxa"/>
            <w:vMerge w:val="continue"/>
            <w:shd w:val="clear" w:color="auto" w:fill="auto"/>
            <w:tcMar>
              <w:left w:w="108" w:type="dxa"/>
              <w:right w:w="108" w:type="dxa"/>
            </w:tcMar>
            <w:vAlign w:val="center"/>
          </w:tcPr>
          <w:p w14:paraId="1BC97FB8">
            <w:pPr>
              <w:keepNext w:val="0"/>
              <w:keepLines w:val="0"/>
              <w:pageBreakBefore w:val="0"/>
              <w:widowControl w:val="0"/>
              <w:kinsoku/>
              <w:wordWrap/>
              <w:overflowPunct/>
              <w:topLinePunct w:val="0"/>
              <w:autoSpaceDE/>
              <w:autoSpaceDN/>
              <w:bidi w:val="0"/>
              <w:adjustRightInd/>
              <w:snapToGrid/>
              <w:spacing w:line="200" w:lineRule="exact"/>
              <w:ind w:left="-107" w:leftChars="-51"/>
              <w:textAlignment w:val="auto"/>
              <w:rPr>
                <w:rFonts w:ascii="黑体" w:hAnsi="黑体" w:eastAsia="黑体"/>
                <w:szCs w:val="21"/>
              </w:rPr>
            </w:pPr>
          </w:p>
        </w:tc>
        <w:tc>
          <w:tcPr>
            <w:tcW w:w="2976" w:type="dxa"/>
            <w:shd w:val="clear" w:color="auto" w:fill="auto"/>
            <w:tcMar>
              <w:left w:w="108" w:type="dxa"/>
              <w:right w:w="108" w:type="dxa"/>
            </w:tcMar>
            <w:vAlign w:val="center"/>
          </w:tcPr>
          <w:p w14:paraId="75324F2B">
            <w:pPr>
              <w:keepNext w:val="0"/>
              <w:keepLines w:val="0"/>
              <w:pageBreakBefore w:val="0"/>
              <w:widowControl w:val="0"/>
              <w:kinsoku/>
              <w:wordWrap/>
              <w:overflowPunct/>
              <w:topLinePunct w:val="0"/>
              <w:autoSpaceDE/>
              <w:autoSpaceDN/>
              <w:bidi w:val="0"/>
              <w:adjustRightInd/>
              <w:snapToGrid/>
              <w:spacing w:line="200" w:lineRule="exact"/>
              <w:textAlignment w:val="auto"/>
              <w:rPr>
                <w:rFonts w:ascii="仿宋_GB2312" w:hAnsi="黑体" w:eastAsia="仿宋_GB2312"/>
                <w:kern w:val="0"/>
                <w:szCs w:val="21"/>
              </w:rPr>
            </w:pPr>
            <w:r>
              <w:rPr>
                <w:rFonts w:hint="eastAsia" w:ascii="仿宋_GB2312" w:hAnsi="黑体" w:eastAsia="仿宋_GB2312"/>
                <w:kern w:val="0"/>
                <w:szCs w:val="21"/>
              </w:rPr>
              <w:t>2.</w:t>
            </w:r>
            <w:bookmarkStart w:id="6" w:name="_Hlk66975392"/>
            <w:r>
              <w:rPr>
                <w:rFonts w:hint="eastAsia" w:ascii="仿宋_GB2312" w:hAnsi="黑体" w:eastAsia="仿宋_GB2312"/>
                <w:kern w:val="0"/>
                <w:szCs w:val="21"/>
              </w:rPr>
              <w:t>没有现成信息需要另行制作</w:t>
            </w:r>
            <w:bookmarkEnd w:id="6"/>
          </w:p>
        </w:tc>
        <w:tc>
          <w:tcPr>
            <w:tcW w:w="829" w:type="dxa"/>
            <w:shd w:val="clear" w:color="auto" w:fill="auto"/>
            <w:tcMar>
              <w:left w:w="108" w:type="dxa"/>
              <w:right w:w="108" w:type="dxa"/>
            </w:tcMar>
            <w:vAlign w:val="center"/>
          </w:tcPr>
          <w:p w14:paraId="1F6B7FF3">
            <w:pPr>
              <w:keepNext w:val="0"/>
              <w:keepLines w:val="0"/>
              <w:pageBreakBefore w:val="0"/>
              <w:widowControl w:val="0"/>
              <w:kinsoku/>
              <w:wordWrap/>
              <w:overflowPunct/>
              <w:topLinePunct w:val="0"/>
              <w:autoSpaceDE/>
              <w:autoSpaceDN/>
              <w:bidi w:val="0"/>
              <w:adjustRightInd/>
              <w:snapToGrid/>
              <w:spacing w:after="180" w:line="200" w:lineRule="exact"/>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21837640">
            <w:pPr>
              <w:keepNext w:val="0"/>
              <w:keepLines w:val="0"/>
              <w:pageBreakBefore w:val="0"/>
              <w:widowControl w:val="0"/>
              <w:kinsoku/>
              <w:wordWrap/>
              <w:overflowPunct/>
              <w:topLinePunct w:val="0"/>
              <w:autoSpaceDE/>
              <w:autoSpaceDN/>
              <w:bidi w:val="0"/>
              <w:adjustRightInd/>
              <w:snapToGrid/>
              <w:spacing w:after="180"/>
              <w:jc w:val="center"/>
              <w:textAlignment w:val="auto"/>
              <w:rPr>
                <w:rFonts w:ascii="仿宋_GB2312" w:hAnsi="Times New Roman" w:eastAsia="仿宋_GB2312" w:cstheme="minorBidi"/>
                <w:kern w:val="2"/>
                <w:sz w:val="21"/>
                <w:szCs w:val="21"/>
                <w:lang w:val="en-US" w:eastAsia="zh-CN" w:bidi="ar-SA"/>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033ADA69">
            <w:pPr>
              <w:keepNext w:val="0"/>
              <w:keepLines w:val="0"/>
              <w:pageBreakBefore w:val="0"/>
              <w:widowControl w:val="0"/>
              <w:kinsoku/>
              <w:wordWrap/>
              <w:overflowPunct/>
              <w:topLinePunct w:val="0"/>
              <w:autoSpaceDE/>
              <w:autoSpaceDN/>
              <w:bidi w:val="0"/>
              <w:adjustRightInd/>
              <w:snapToGrid/>
              <w:spacing w:after="180"/>
              <w:jc w:val="center"/>
              <w:textAlignment w:val="auto"/>
              <w:rPr>
                <w:rFonts w:ascii="仿宋_GB2312" w:hAnsi="Times New Roman" w:eastAsia="仿宋_GB2312" w:cstheme="minorBidi"/>
                <w:kern w:val="2"/>
                <w:sz w:val="21"/>
                <w:szCs w:val="21"/>
                <w:lang w:val="en-US" w:eastAsia="zh-CN" w:bidi="ar-SA"/>
              </w:rPr>
            </w:pPr>
            <w:r>
              <w:rPr>
                <w:rFonts w:hint="eastAsia" w:ascii="仿宋_GB2312" w:hAnsi="Times New Roman" w:eastAsia="仿宋_GB2312"/>
                <w:szCs w:val="21"/>
                <w:lang w:val="en-US" w:eastAsia="zh-CN"/>
              </w:rPr>
              <w:t>0</w:t>
            </w:r>
          </w:p>
        </w:tc>
        <w:tc>
          <w:tcPr>
            <w:tcW w:w="731" w:type="dxa"/>
            <w:shd w:val="clear" w:color="auto" w:fill="auto"/>
            <w:tcMar>
              <w:left w:w="108" w:type="dxa"/>
              <w:right w:w="108" w:type="dxa"/>
            </w:tcMar>
            <w:vAlign w:val="center"/>
          </w:tcPr>
          <w:p w14:paraId="16F3346E">
            <w:pPr>
              <w:keepNext w:val="0"/>
              <w:keepLines w:val="0"/>
              <w:pageBreakBefore w:val="0"/>
              <w:widowControl w:val="0"/>
              <w:kinsoku/>
              <w:wordWrap/>
              <w:overflowPunct/>
              <w:topLinePunct w:val="0"/>
              <w:autoSpaceDE/>
              <w:autoSpaceDN/>
              <w:bidi w:val="0"/>
              <w:adjustRightInd/>
              <w:snapToGrid/>
              <w:spacing w:after="180"/>
              <w:jc w:val="center"/>
              <w:textAlignment w:val="auto"/>
              <w:rPr>
                <w:rFonts w:ascii="仿宋_GB2312" w:hAnsi="Times New Roman" w:eastAsia="仿宋_GB2312" w:cstheme="minorBidi"/>
                <w:kern w:val="2"/>
                <w:sz w:val="21"/>
                <w:szCs w:val="21"/>
                <w:lang w:val="en-US" w:eastAsia="zh-CN" w:bidi="ar-SA"/>
              </w:rPr>
            </w:pPr>
            <w:r>
              <w:rPr>
                <w:rFonts w:hint="eastAsia" w:ascii="仿宋_GB2312" w:hAnsi="Times New Roman" w:eastAsia="仿宋_GB2312"/>
                <w:szCs w:val="21"/>
                <w:lang w:val="en-US" w:eastAsia="zh-CN"/>
              </w:rPr>
              <w:t>0</w:t>
            </w:r>
          </w:p>
        </w:tc>
        <w:tc>
          <w:tcPr>
            <w:tcW w:w="708" w:type="dxa"/>
            <w:shd w:val="clear" w:color="auto" w:fill="auto"/>
            <w:tcMar>
              <w:left w:w="108" w:type="dxa"/>
              <w:right w:w="108" w:type="dxa"/>
            </w:tcMar>
            <w:vAlign w:val="center"/>
          </w:tcPr>
          <w:p w14:paraId="6972CB61">
            <w:pPr>
              <w:keepNext w:val="0"/>
              <w:keepLines w:val="0"/>
              <w:pageBreakBefore w:val="0"/>
              <w:widowControl w:val="0"/>
              <w:kinsoku/>
              <w:wordWrap/>
              <w:overflowPunct/>
              <w:topLinePunct w:val="0"/>
              <w:autoSpaceDE/>
              <w:autoSpaceDN/>
              <w:bidi w:val="0"/>
              <w:adjustRightInd/>
              <w:snapToGrid/>
              <w:spacing w:after="180"/>
              <w:jc w:val="center"/>
              <w:textAlignment w:val="auto"/>
              <w:rPr>
                <w:rFonts w:ascii="仿宋_GB2312" w:hAnsi="Times New Roman" w:eastAsia="仿宋_GB2312" w:cstheme="minorBidi"/>
                <w:kern w:val="2"/>
                <w:sz w:val="21"/>
                <w:szCs w:val="21"/>
                <w:lang w:val="en-US" w:eastAsia="zh-CN" w:bidi="ar-SA"/>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53D3DA68">
            <w:pPr>
              <w:keepNext w:val="0"/>
              <w:keepLines w:val="0"/>
              <w:pageBreakBefore w:val="0"/>
              <w:widowControl w:val="0"/>
              <w:kinsoku/>
              <w:wordWrap/>
              <w:overflowPunct/>
              <w:topLinePunct w:val="0"/>
              <w:autoSpaceDE/>
              <w:autoSpaceDN/>
              <w:bidi w:val="0"/>
              <w:adjustRightInd/>
              <w:snapToGrid/>
              <w:spacing w:after="180"/>
              <w:jc w:val="center"/>
              <w:textAlignment w:val="auto"/>
              <w:rPr>
                <w:rFonts w:ascii="仿宋_GB2312" w:hAnsi="Times New Roman" w:eastAsia="仿宋_GB2312" w:cstheme="minorBidi"/>
                <w:kern w:val="2"/>
                <w:sz w:val="21"/>
                <w:szCs w:val="21"/>
                <w:lang w:val="en-US" w:eastAsia="zh-CN" w:bidi="ar-SA"/>
              </w:rPr>
            </w:pPr>
            <w:r>
              <w:rPr>
                <w:rFonts w:hint="eastAsia" w:ascii="仿宋_GB2312" w:hAnsi="Times New Roman" w:eastAsia="仿宋_GB2312"/>
                <w:szCs w:val="21"/>
                <w:lang w:val="en-US" w:eastAsia="zh-CN"/>
              </w:rPr>
              <w:t>0</w:t>
            </w:r>
          </w:p>
        </w:tc>
        <w:tc>
          <w:tcPr>
            <w:tcW w:w="851" w:type="dxa"/>
            <w:shd w:val="clear" w:color="auto" w:fill="auto"/>
            <w:tcMar>
              <w:left w:w="108" w:type="dxa"/>
              <w:right w:w="108" w:type="dxa"/>
            </w:tcMar>
            <w:vAlign w:val="center"/>
          </w:tcPr>
          <w:p w14:paraId="19B23373">
            <w:pPr>
              <w:keepNext w:val="0"/>
              <w:keepLines w:val="0"/>
              <w:pageBreakBefore w:val="0"/>
              <w:widowControl w:val="0"/>
              <w:kinsoku/>
              <w:wordWrap/>
              <w:overflowPunct/>
              <w:topLinePunct w:val="0"/>
              <w:autoSpaceDE/>
              <w:autoSpaceDN/>
              <w:bidi w:val="0"/>
              <w:adjustRightInd/>
              <w:snapToGrid/>
              <w:spacing w:after="180"/>
              <w:jc w:val="center"/>
              <w:textAlignment w:val="auto"/>
              <w:rPr>
                <w:rFonts w:ascii="仿宋_GB2312" w:hAnsi="Times New Roman" w:eastAsia="仿宋_GB2312" w:cstheme="minorBidi"/>
                <w:kern w:val="2"/>
                <w:sz w:val="21"/>
                <w:szCs w:val="21"/>
                <w:lang w:val="en-US" w:eastAsia="zh-CN" w:bidi="ar-SA"/>
              </w:rPr>
            </w:pPr>
            <w:r>
              <w:rPr>
                <w:rFonts w:hint="eastAsia" w:ascii="仿宋_GB2312" w:hAnsi="Times New Roman" w:eastAsia="仿宋_GB2312"/>
                <w:szCs w:val="21"/>
                <w:lang w:val="en-US" w:eastAsia="zh-CN"/>
              </w:rPr>
              <w:t>0</w:t>
            </w:r>
          </w:p>
        </w:tc>
      </w:tr>
      <w:tr w14:paraId="0C345B0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3A9BE7F5">
            <w:pPr>
              <w:keepNext w:val="0"/>
              <w:keepLines w:val="0"/>
              <w:pageBreakBefore w:val="0"/>
              <w:widowControl w:val="0"/>
              <w:kinsoku/>
              <w:wordWrap/>
              <w:overflowPunct/>
              <w:topLinePunct w:val="0"/>
              <w:autoSpaceDE/>
              <w:autoSpaceDN/>
              <w:bidi w:val="0"/>
              <w:adjustRightInd/>
              <w:snapToGrid/>
              <w:textAlignment w:val="auto"/>
              <w:rPr>
                <w:rFonts w:ascii="黑体" w:hAnsi="黑体" w:eastAsia="黑体"/>
                <w:szCs w:val="21"/>
              </w:rPr>
            </w:pPr>
          </w:p>
        </w:tc>
        <w:tc>
          <w:tcPr>
            <w:tcW w:w="1701" w:type="dxa"/>
            <w:vMerge w:val="continue"/>
            <w:shd w:val="clear" w:color="auto" w:fill="auto"/>
            <w:tcMar>
              <w:left w:w="108" w:type="dxa"/>
              <w:right w:w="108" w:type="dxa"/>
            </w:tcMar>
            <w:vAlign w:val="center"/>
          </w:tcPr>
          <w:p w14:paraId="235ED374">
            <w:pPr>
              <w:keepNext w:val="0"/>
              <w:keepLines w:val="0"/>
              <w:pageBreakBefore w:val="0"/>
              <w:widowControl w:val="0"/>
              <w:kinsoku/>
              <w:wordWrap/>
              <w:overflowPunct/>
              <w:topLinePunct w:val="0"/>
              <w:autoSpaceDE/>
              <w:autoSpaceDN/>
              <w:bidi w:val="0"/>
              <w:adjustRightInd/>
              <w:snapToGrid/>
              <w:spacing w:line="200" w:lineRule="exact"/>
              <w:ind w:left="-107" w:leftChars="-51"/>
              <w:textAlignment w:val="auto"/>
              <w:rPr>
                <w:rFonts w:ascii="黑体" w:hAnsi="黑体" w:eastAsia="黑体"/>
                <w:szCs w:val="21"/>
              </w:rPr>
            </w:pPr>
          </w:p>
        </w:tc>
        <w:tc>
          <w:tcPr>
            <w:tcW w:w="2976" w:type="dxa"/>
            <w:shd w:val="clear" w:color="auto" w:fill="auto"/>
            <w:tcMar>
              <w:left w:w="108" w:type="dxa"/>
              <w:right w:w="108" w:type="dxa"/>
            </w:tcMar>
            <w:vAlign w:val="center"/>
          </w:tcPr>
          <w:p w14:paraId="51B26850">
            <w:pPr>
              <w:keepNext w:val="0"/>
              <w:keepLines w:val="0"/>
              <w:pageBreakBefore w:val="0"/>
              <w:widowControl w:val="0"/>
              <w:kinsoku/>
              <w:wordWrap/>
              <w:overflowPunct/>
              <w:topLinePunct w:val="0"/>
              <w:autoSpaceDE/>
              <w:autoSpaceDN/>
              <w:bidi w:val="0"/>
              <w:adjustRightInd/>
              <w:snapToGrid/>
              <w:spacing w:line="200" w:lineRule="exact"/>
              <w:textAlignment w:val="auto"/>
              <w:rPr>
                <w:rFonts w:ascii="仿宋_GB2312" w:hAnsi="黑体" w:eastAsia="仿宋_GB2312"/>
                <w:kern w:val="0"/>
                <w:szCs w:val="21"/>
              </w:rPr>
            </w:pPr>
            <w:r>
              <w:rPr>
                <w:rFonts w:hint="eastAsia" w:ascii="仿宋_GB2312" w:hAnsi="黑体" w:eastAsia="仿宋_GB2312"/>
                <w:kern w:val="0"/>
                <w:szCs w:val="21"/>
              </w:rPr>
              <w:t>3.</w:t>
            </w:r>
            <w:bookmarkStart w:id="7" w:name="_Hlk66975466"/>
            <w:r>
              <w:rPr>
                <w:rFonts w:hint="eastAsia" w:ascii="仿宋_GB2312" w:hAnsi="黑体" w:eastAsia="仿宋_GB2312"/>
                <w:kern w:val="0"/>
                <w:szCs w:val="21"/>
              </w:rPr>
              <w:t>补正后申请内容仍不明确</w:t>
            </w:r>
            <w:bookmarkEnd w:id="7"/>
          </w:p>
        </w:tc>
        <w:tc>
          <w:tcPr>
            <w:tcW w:w="829" w:type="dxa"/>
            <w:shd w:val="clear" w:color="auto" w:fill="auto"/>
            <w:tcMar>
              <w:left w:w="108" w:type="dxa"/>
              <w:right w:w="108" w:type="dxa"/>
            </w:tcMar>
            <w:vAlign w:val="center"/>
          </w:tcPr>
          <w:p w14:paraId="0A1FDF45">
            <w:pPr>
              <w:keepNext w:val="0"/>
              <w:keepLines w:val="0"/>
              <w:pageBreakBefore w:val="0"/>
              <w:widowControl w:val="0"/>
              <w:kinsoku/>
              <w:wordWrap/>
              <w:overflowPunct/>
              <w:topLinePunct w:val="0"/>
              <w:autoSpaceDE/>
              <w:autoSpaceDN/>
              <w:bidi w:val="0"/>
              <w:adjustRightInd/>
              <w:snapToGrid/>
              <w:spacing w:after="180"/>
              <w:jc w:val="center"/>
              <w:textAlignment w:val="auto"/>
              <w:rPr>
                <w:rFonts w:hint="eastAsia" w:ascii="仿宋_GB2312" w:hAnsi="Times New Roman" w:eastAsia="仿宋_GB2312" w:cstheme="minorBidi"/>
                <w:kern w:val="2"/>
                <w:sz w:val="21"/>
                <w:szCs w:val="21"/>
                <w:lang w:val="en-US" w:eastAsia="zh-CN" w:bidi="ar-SA"/>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39ABCCE5">
            <w:pPr>
              <w:keepNext w:val="0"/>
              <w:keepLines w:val="0"/>
              <w:pageBreakBefore w:val="0"/>
              <w:widowControl w:val="0"/>
              <w:kinsoku/>
              <w:wordWrap/>
              <w:overflowPunct/>
              <w:topLinePunct w:val="0"/>
              <w:autoSpaceDE/>
              <w:autoSpaceDN/>
              <w:bidi w:val="0"/>
              <w:adjustRightInd/>
              <w:snapToGrid/>
              <w:spacing w:after="180"/>
              <w:jc w:val="center"/>
              <w:textAlignment w:val="auto"/>
              <w:rPr>
                <w:rFonts w:ascii="仿宋_GB2312" w:hAnsi="Times New Roman" w:eastAsia="仿宋_GB2312" w:cstheme="minorBidi"/>
                <w:kern w:val="2"/>
                <w:sz w:val="21"/>
                <w:szCs w:val="21"/>
                <w:lang w:val="en-US" w:eastAsia="zh-CN" w:bidi="ar-SA"/>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503418EF">
            <w:pPr>
              <w:keepNext w:val="0"/>
              <w:keepLines w:val="0"/>
              <w:pageBreakBefore w:val="0"/>
              <w:widowControl w:val="0"/>
              <w:kinsoku/>
              <w:wordWrap/>
              <w:overflowPunct/>
              <w:topLinePunct w:val="0"/>
              <w:autoSpaceDE/>
              <w:autoSpaceDN/>
              <w:bidi w:val="0"/>
              <w:adjustRightInd/>
              <w:snapToGrid/>
              <w:spacing w:after="180"/>
              <w:jc w:val="center"/>
              <w:textAlignment w:val="auto"/>
              <w:rPr>
                <w:rFonts w:ascii="仿宋_GB2312" w:hAnsi="Times New Roman" w:eastAsia="仿宋_GB2312" w:cstheme="minorBidi"/>
                <w:kern w:val="2"/>
                <w:sz w:val="21"/>
                <w:szCs w:val="21"/>
                <w:lang w:val="en-US" w:eastAsia="zh-CN" w:bidi="ar-SA"/>
              </w:rPr>
            </w:pPr>
            <w:r>
              <w:rPr>
                <w:rFonts w:hint="eastAsia" w:ascii="仿宋_GB2312" w:hAnsi="Times New Roman" w:eastAsia="仿宋_GB2312"/>
                <w:szCs w:val="21"/>
                <w:lang w:val="en-US" w:eastAsia="zh-CN"/>
              </w:rPr>
              <w:t>0</w:t>
            </w:r>
          </w:p>
        </w:tc>
        <w:tc>
          <w:tcPr>
            <w:tcW w:w="731" w:type="dxa"/>
            <w:shd w:val="clear" w:color="auto" w:fill="auto"/>
            <w:tcMar>
              <w:left w:w="108" w:type="dxa"/>
              <w:right w:w="108" w:type="dxa"/>
            </w:tcMar>
            <w:vAlign w:val="center"/>
          </w:tcPr>
          <w:p w14:paraId="673CBF9C">
            <w:pPr>
              <w:keepNext w:val="0"/>
              <w:keepLines w:val="0"/>
              <w:pageBreakBefore w:val="0"/>
              <w:widowControl w:val="0"/>
              <w:kinsoku/>
              <w:wordWrap/>
              <w:overflowPunct/>
              <w:topLinePunct w:val="0"/>
              <w:autoSpaceDE/>
              <w:autoSpaceDN/>
              <w:bidi w:val="0"/>
              <w:adjustRightInd/>
              <w:snapToGrid/>
              <w:spacing w:after="180"/>
              <w:jc w:val="center"/>
              <w:textAlignment w:val="auto"/>
              <w:rPr>
                <w:rFonts w:ascii="仿宋_GB2312" w:hAnsi="Times New Roman" w:eastAsia="仿宋_GB2312" w:cstheme="minorBidi"/>
                <w:kern w:val="2"/>
                <w:sz w:val="21"/>
                <w:szCs w:val="21"/>
                <w:lang w:val="en-US" w:eastAsia="zh-CN" w:bidi="ar-SA"/>
              </w:rPr>
            </w:pPr>
            <w:r>
              <w:rPr>
                <w:rFonts w:hint="eastAsia" w:ascii="仿宋_GB2312" w:hAnsi="Times New Roman" w:eastAsia="仿宋_GB2312"/>
                <w:szCs w:val="21"/>
                <w:lang w:val="en-US" w:eastAsia="zh-CN"/>
              </w:rPr>
              <w:t>0</w:t>
            </w:r>
          </w:p>
        </w:tc>
        <w:tc>
          <w:tcPr>
            <w:tcW w:w="708" w:type="dxa"/>
            <w:shd w:val="clear" w:color="auto" w:fill="auto"/>
            <w:tcMar>
              <w:left w:w="108" w:type="dxa"/>
              <w:right w:w="108" w:type="dxa"/>
            </w:tcMar>
            <w:vAlign w:val="center"/>
          </w:tcPr>
          <w:p w14:paraId="2C5B9A72">
            <w:pPr>
              <w:keepNext w:val="0"/>
              <w:keepLines w:val="0"/>
              <w:pageBreakBefore w:val="0"/>
              <w:widowControl w:val="0"/>
              <w:kinsoku/>
              <w:wordWrap/>
              <w:overflowPunct/>
              <w:topLinePunct w:val="0"/>
              <w:autoSpaceDE/>
              <w:autoSpaceDN/>
              <w:bidi w:val="0"/>
              <w:adjustRightInd/>
              <w:snapToGrid/>
              <w:spacing w:after="180"/>
              <w:jc w:val="center"/>
              <w:textAlignment w:val="auto"/>
              <w:rPr>
                <w:rFonts w:ascii="仿宋_GB2312" w:hAnsi="Times New Roman" w:eastAsia="仿宋_GB2312" w:cstheme="minorBidi"/>
                <w:kern w:val="2"/>
                <w:sz w:val="21"/>
                <w:szCs w:val="21"/>
                <w:lang w:val="en-US" w:eastAsia="zh-CN" w:bidi="ar-SA"/>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5CDE94F1">
            <w:pPr>
              <w:keepNext w:val="0"/>
              <w:keepLines w:val="0"/>
              <w:pageBreakBefore w:val="0"/>
              <w:widowControl w:val="0"/>
              <w:kinsoku/>
              <w:wordWrap/>
              <w:overflowPunct/>
              <w:topLinePunct w:val="0"/>
              <w:autoSpaceDE/>
              <w:autoSpaceDN/>
              <w:bidi w:val="0"/>
              <w:adjustRightInd/>
              <w:snapToGrid/>
              <w:spacing w:after="180"/>
              <w:jc w:val="center"/>
              <w:textAlignment w:val="auto"/>
              <w:rPr>
                <w:rFonts w:ascii="仿宋_GB2312" w:hAnsi="Times New Roman" w:eastAsia="仿宋_GB2312" w:cstheme="minorBidi"/>
                <w:kern w:val="2"/>
                <w:sz w:val="21"/>
                <w:szCs w:val="21"/>
                <w:lang w:val="en-US" w:eastAsia="zh-CN" w:bidi="ar-SA"/>
              </w:rPr>
            </w:pPr>
            <w:r>
              <w:rPr>
                <w:rFonts w:hint="eastAsia" w:ascii="仿宋_GB2312" w:hAnsi="Times New Roman" w:eastAsia="仿宋_GB2312"/>
                <w:szCs w:val="21"/>
                <w:lang w:val="en-US" w:eastAsia="zh-CN"/>
              </w:rPr>
              <w:t>0</w:t>
            </w:r>
          </w:p>
        </w:tc>
        <w:tc>
          <w:tcPr>
            <w:tcW w:w="851" w:type="dxa"/>
            <w:shd w:val="clear" w:color="auto" w:fill="auto"/>
            <w:tcMar>
              <w:left w:w="108" w:type="dxa"/>
              <w:right w:w="108" w:type="dxa"/>
            </w:tcMar>
            <w:vAlign w:val="center"/>
          </w:tcPr>
          <w:p w14:paraId="6D08F8E6">
            <w:pPr>
              <w:keepNext w:val="0"/>
              <w:keepLines w:val="0"/>
              <w:pageBreakBefore w:val="0"/>
              <w:widowControl w:val="0"/>
              <w:kinsoku/>
              <w:wordWrap/>
              <w:overflowPunct/>
              <w:topLinePunct w:val="0"/>
              <w:autoSpaceDE/>
              <w:autoSpaceDN/>
              <w:bidi w:val="0"/>
              <w:adjustRightInd/>
              <w:snapToGrid/>
              <w:spacing w:after="180"/>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r>
      <w:tr w14:paraId="4726B05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2497B7C5">
            <w:pPr>
              <w:keepNext w:val="0"/>
              <w:keepLines w:val="0"/>
              <w:pageBreakBefore w:val="0"/>
              <w:widowControl w:val="0"/>
              <w:kinsoku/>
              <w:wordWrap/>
              <w:overflowPunct/>
              <w:topLinePunct w:val="0"/>
              <w:autoSpaceDE/>
              <w:autoSpaceDN/>
              <w:bidi w:val="0"/>
              <w:adjustRightInd/>
              <w:snapToGrid/>
              <w:textAlignment w:val="auto"/>
              <w:rPr>
                <w:rFonts w:ascii="黑体" w:hAnsi="黑体" w:eastAsia="黑体"/>
                <w:szCs w:val="21"/>
              </w:rPr>
            </w:pPr>
          </w:p>
        </w:tc>
        <w:tc>
          <w:tcPr>
            <w:tcW w:w="1701" w:type="dxa"/>
            <w:vMerge w:val="restart"/>
            <w:shd w:val="clear" w:color="auto" w:fill="auto"/>
            <w:tcMar>
              <w:left w:w="108" w:type="dxa"/>
              <w:right w:w="108" w:type="dxa"/>
            </w:tcMar>
            <w:vAlign w:val="center"/>
          </w:tcPr>
          <w:p w14:paraId="4DA7C089">
            <w:pPr>
              <w:keepNext w:val="0"/>
              <w:keepLines w:val="0"/>
              <w:pageBreakBefore w:val="0"/>
              <w:widowControl w:val="0"/>
              <w:kinsoku/>
              <w:wordWrap/>
              <w:overflowPunct/>
              <w:topLinePunct w:val="0"/>
              <w:autoSpaceDE/>
              <w:autoSpaceDN/>
              <w:bidi w:val="0"/>
              <w:adjustRightInd/>
              <w:snapToGrid/>
              <w:spacing w:line="200" w:lineRule="exact"/>
              <w:ind w:left="-107" w:leftChars="-51"/>
              <w:textAlignment w:val="auto"/>
              <w:rPr>
                <w:rFonts w:ascii="黑体" w:hAnsi="黑体" w:eastAsia="黑体"/>
                <w:szCs w:val="21"/>
              </w:rPr>
            </w:pPr>
            <w:r>
              <w:rPr>
                <w:rFonts w:hint="eastAsia" w:ascii="黑体" w:hAnsi="黑体" w:eastAsia="黑体"/>
                <w:kern w:val="0"/>
                <w:szCs w:val="21"/>
              </w:rPr>
              <w:t>（五）不予处理</w:t>
            </w:r>
          </w:p>
        </w:tc>
        <w:tc>
          <w:tcPr>
            <w:tcW w:w="2976" w:type="dxa"/>
            <w:shd w:val="clear" w:color="auto" w:fill="auto"/>
            <w:tcMar>
              <w:left w:w="108" w:type="dxa"/>
              <w:right w:w="108" w:type="dxa"/>
            </w:tcMar>
            <w:vAlign w:val="center"/>
          </w:tcPr>
          <w:p w14:paraId="0C3AB654">
            <w:pPr>
              <w:keepNext w:val="0"/>
              <w:keepLines w:val="0"/>
              <w:pageBreakBefore w:val="0"/>
              <w:widowControl w:val="0"/>
              <w:kinsoku/>
              <w:wordWrap/>
              <w:overflowPunct/>
              <w:topLinePunct w:val="0"/>
              <w:autoSpaceDE/>
              <w:autoSpaceDN/>
              <w:bidi w:val="0"/>
              <w:adjustRightInd/>
              <w:snapToGrid/>
              <w:spacing w:line="200" w:lineRule="exact"/>
              <w:textAlignment w:val="auto"/>
              <w:rPr>
                <w:rFonts w:ascii="仿宋_GB2312" w:hAnsi="黑体" w:eastAsia="仿宋_GB2312"/>
                <w:kern w:val="0"/>
                <w:szCs w:val="21"/>
              </w:rPr>
            </w:pPr>
            <w:r>
              <w:rPr>
                <w:rFonts w:hint="eastAsia" w:ascii="仿宋_GB2312" w:hAnsi="黑体" w:eastAsia="仿宋_GB2312"/>
                <w:kern w:val="0"/>
                <w:szCs w:val="21"/>
              </w:rPr>
              <w:t>1.</w:t>
            </w:r>
            <w:bookmarkStart w:id="8" w:name="_Hlk66975537"/>
            <w:r>
              <w:rPr>
                <w:rFonts w:hint="eastAsia" w:ascii="仿宋_GB2312" w:hAnsi="黑体" w:eastAsia="仿宋_GB2312"/>
                <w:kern w:val="0"/>
                <w:szCs w:val="21"/>
              </w:rPr>
              <w:t>信访举报投诉类申请</w:t>
            </w:r>
            <w:bookmarkEnd w:id="8"/>
          </w:p>
        </w:tc>
        <w:tc>
          <w:tcPr>
            <w:tcW w:w="829" w:type="dxa"/>
            <w:shd w:val="clear" w:color="auto" w:fill="auto"/>
            <w:tcMar>
              <w:left w:w="108" w:type="dxa"/>
              <w:right w:w="108" w:type="dxa"/>
            </w:tcMar>
            <w:vAlign w:val="center"/>
          </w:tcPr>
          <w:p w14:paraId="75976E56">
            <w:pPr>
              <w:keepNext w:val="0"/>
              <w:keepLines w:val="0"/>
              <w:pageBreakBefore w:val="0"/>
              <w:widowControl w:val="0"/>
              <w:kinsoku/>
              <w:wordWrap/>
              <w:overflowPunct/>
              <w:topLinePunct w:val="0"/>
              <w:autoSpaceDE/>
              <w:autoSpaceDN/>
              <w:bidi w:val="0"/>
              <w:adjustRightInd/>
              <w:snapToGrid/>
              <w:spacing w:after="180"/>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7E31E7CB">
            <w:pPr>
              <w:keepNext w:val="0"/>
              <w:keepLines w:val="0"/>
              <w:pageBreakBefore w:val="0"/>
              <w:widowControl w:val="0"/>
              <w:kinsoku/>
              <w:wordWrap/>
              <w:overflowPunct/>
              <w:topLinePunct w:val="0"/>
              <w:autoSpaceDE/>
              <w:autoSpaceDN/>
              <w:bidi w:val="0"/>
              <w:adjustRightInd/>
              <w:snapToGrid/>
              <w:spacing w:after="180"/>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19AE8529">
            <w:pPr>
              <w:keepNext w:val="0"/>
              <w:keepLines w:val="0"/>
              <w:pageBreakBefore w:val="0"/>
              <w:widowControl w:val="0"/>
              <w:kinsoku/>
              <w:wordWrap/>
              <w:overflowPunct/>
              <w:topLinePunct w:val="0"/>
              <w:autoSpaceDE/>
              <w:autoSpaceDN/>
              <w:bidi w:val="0"/>
              <w:adjustRightInd/>
              <w:snapToGrid/>
              <w:spacing w:after="180"/>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731" w:type="dxa"/>
            <w:shd w:val="clear" w:color="auto" w:fill="auto"/>
            <w:tcMar>
              <w:left w:w="108" w:type="dxa"/>
              <w:right w:w="108" w:type="dxa"/>
            </w:tcMar>
            <w:vAlign w:val="center"/>
          </w:tcPr>
          <w:p w14:paraId="1AABA406">
            <w:pPr>
              <w:keepNext w:val="0"/>
              <w:keepLines w:val="0"/>
              <w:pageBreakBefore w:val="0"/>
              <w:widowControl w:val="0"/>
              <w:kinsoku/>
              <w:wordWrap/>
              <w:overflowPunct/>
              <w:topLinePunct w:val="0"/>
              <w:autoSpaceDE/>
              <w:autoSpaceDN/>
              <w:bidi w:val="0"/>
              <w:adjustRightInd/>
              <w:snapToGrid/>
              <w:spacing w:after="180"/>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708" w:type="dxa"/>
            <w:shd w:val="clear" w:color="auto" w:fill="auto"/>
            <w:tcMar>
              <w:left w:w="108" w:type="dxa"/>
              <w:right w:w="108" w:type="dxa"/>
            </w:tcMar>
            <w:vAlign w:val="center"/>
          </w:tcPr>
          <w:p w14:paraId="469153E4">
            <w:pPr>
              <w:keepNext w:val="0"/>
              <w:keepLines w:val="0"/>
              <w:pageBreakBefore w:val="0"/>
              <w:widowControl w:val="0"/>
              <w:kinsoku/>
              <w:wordWrap/>
              <w:overflowPunct/>
              <w:topLinePunct w:val="0"/>
              <w:autoSpaceDE/>
              <w:autoSpaceDN/>
              <w:bidi w:val="0"/>
              <w:adjustRightInd/>
              <w:snapToGrid/>
              <w:spacing w:after="180"/>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08524E2D">
            <w:pPr>
              <w:keepNext w:val="0"/>
              <w:keepLines w:val="0"/>
              <w:pageBreakBefore w:val="0"/>
              <w:widowControl w:val="0"/>
              <w:kinsoku/>
              <w:wordWrap/>
              <w:overflowPunct/>
              <w:topLinePunct w:val="0"/>
              <w:autoSpaceDE/>
              <w:autoSpaceDN/>
              <w:bidi w:val="0"/>
              <w:adjustRightInd/>
              <w:snapToGrid/>
              <w:spacing w:after="180"/>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851" w:type="dxa"/>
            <w:shd w:val="clear" w:color="auto" w:fill="auto"/>
            <w:tcMar>
              <w:left w:w="108" w:type="dxa"/>
              <w:right w:w="108" w:type="dxa"/>
            </w:tcMar>
            <w:vAlign w:val="center"/>
          </w:tcPr>
          <w:p w14:paraId="26863AEB">
            <w:pPr>
              <w:keepNext w:val="0"/>
              <w:keepLines w:val="0"/>
              <w:pageBreakBefore w:val="0"/>
              <w:widowControl w:val="0"/>
              <w:kinsoku/>
              <w:wordWrap/>
              <w:overflowPunct/>
              <w:topLinePunct w:val="0"/>
              <w:autoSpaceDE/>
              <w:autoSpaceDN/>
              <w:bidi w:val="0"/>
              <w:adjustRightInd/>
              <w:snapToGrid/>
              <w:spacing w:after="180"/>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r>
      <w:tr w14:paraId="78205C4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6E9DBC9F">
            <w:pPr>
              <w:keepNext w:val="0"/>
              <w:keepLines w:val="0"/>
              <w:pageBreakBefore w:val="0"/>
              <w:widowControl w:val="0"/>
              <w:kinsoku/>
              <w:wordWrap/>
              <w:overflowPunct/>
              <w:topLinePunct w:val="0"/>
              <w:autoSpaceDE/>
              <w:autoSpaceDN/>
              <w:bidi w:val="0"/>
              <w:adjustRightInd/>
              <w:snapToGrid/>
              <w:textAlignment w:val="auto"/>
              <w:rPr>
                <w:rFonts w:ascii="黑体" w:hAnsi="黑体" w:eastAsia="黑体"/>
                <w:szCs w:val="21"/>
              </w:rPr>
            </w:pPr>
          </w:p>
        </w:tc>
        <w:tc>
          <w:tcPr>
            <w:tcW w:w="1701" w:type="dxa"/>
            <w:vMerge w:val="continue"/>
            <w:shd w:val="clear" w:color="auto" w:fill="auto"/>
            <w:tcMar>
              <w:left w:w="108" w:type="dxa"/>
              <w:right w:w="108" w:type="dxa"/>
            </w:tcMar>
            <w:vAlign w:val="center"/>
          </w:tcPr>
          <w:p w14:paraId="0BB55DF0">
            <w:pPr>
              <w:keepNext w:val="0"/>
              <w:keepLines w:val="0"/>
              <w:pageBreakBefore w:val="0"/>
              <w:widowControl w:val="0"/>
              <w:kinsoku/>
              <w:wordWrap/>
              <w:overflowPunct/>
              <w:topLinePunct w:val="0"/>
              <w:autoSpaceDE/>
              <w:autoSpaceDN/>
              <w:bidi w:val="0"/>
              <w:adjustRightInd/>
              <w:snapToGrid/>
              <w:spacing w:line="200" w:lineRule="exact"/>
              <w:textAlignment w:val="auto"/>
              <w:rPr>
                <w:rFonts w:ascii="黑体" w:hAnsi="黑体" w:eastAsia="黑体"/>
                <w:szCs w:val="21"/>
              </w:rPr>
            </w:pPr>
          </w:p>
        </w:tc>
        <w:tc>
          <w:tcPr>
            <w:tcW w:w="2976" w:type="dxa"/>
            <w:shd w:val="clear" w:color="auto" w:fill="auto"/>
            <w:tcMar>
              <w:left w:w="108" w:type="dxa"/>
              <w:right w:w="108" w:type="dxa"/>
            </w:tcMar>
            <w:vAlign w:val="center"/>
          </w:tcPr>
          <w:p w14:paraId="51EFBCCB">
            <w:pPr>
              <w:keepNext w:val="0"/>
              <w:keepLines w:val="0"/>
              <w:pageBreakBefore w:val="0"/>
              <w:widowControl w:val="0"/>
              <w:kinsoku/>
              <w:wordWrap/>
              <w:overflowPunct/>
              <w:topLinePunct w:val="0"/>
              <w:autoSpaceDE/>
              <w:autoSpaceDN/>
              <w:bidi w:val="0"/>
              <w:adjustRightInd/>
              <w:snapToGrid/>
              <w:spacing w:line="200" w:lineRule="exact"/>
              <w:textAlignment w:val="auto"/>
              <w:rPr>
                <w:rFonts w:ascii="仿宋_GB2312" w:hAnsi="黑体" w:eastAsia="仿宋_GB2312"/>
                <w:kern w:val="0"/>
                <w:szCs w:val="21"/>
              </w:rPr>
            </w:pPr>
            <w:r>
              <w:rPr>
                <w:rFonts w:hint="eastAsia" w:ascii="仿宋_GB2312" w:hAnsi="黑体" w:eastAsia="仿宋_GB2312"/>
                <w:kern w:val="0"/>
                <w:szCs w:val="21"/>
              </w:rPr>
              <w:t>2.重复申请</w:t>
            </w:r>
          </w:p>
        </w:tc>
        <w:tc>
          <w:tcPr>
            <w:tcW w:w="829" w:type="dxa"/>
            <w:shd w:val="clear" w:color="auto" w:fill="auto"/>
            <w:tcMar>
              <w:left w:w="108" w:type="dxa"/>
              <w:right w:w="108" w:type="dxa"/>
            </w:tcMar>
            <w:vAlign w:val="center"/>
          </w:tcPr>
          <w:p w14:paraId="61A3035F">
            <w:pPr>
              <w:keepNext w:val="0"/>
              <w:keepLines w:val="0"/>
              <w:pageBreakBefore w:val="0"/>
              <w:widowControl w:val="0"/>
              <w:kinsoku/>
              <w:wordWrap/>
              <w:overflowPunct/>
              <w:topLinePunct w:val="0"/>
              <w:autoSpaceDE/>
              <w:autoSpaceDN/>
              <w:bidi w:val="0"/>
              <w:adjustRightInd/>
              <w:snapToGrid/>
              <w:spacing w:after="180"/>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5844D36D">
            <w:pPr>
              <w:keepNext w:val="0"/>
              <w:keepLines w:val="0"/>
              <w:pageBreakBefore w:val="0"/>
              <w:widowControl w:val="0"/>
              <w:kinsoku/>
              <w:wordWrap/>
              <w:overflowPunct/>
              <w:topLinePunct w:val="0"/>
              <w:autoSpaceDE/>
              <w:autoSpaceDN/>
              <w:bidi w:val="0"/>
              <w:adjustRightInd/>
              <w:snapToGrid/>
              <w:spacing w:after="180"/>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3BA3D4B0">
            <w:pPr>
              <w:keepNext w:val="0"/>
              <w:keepLines w:val="0"/>
              <w:pageBreakBefore w:val="0"/>
              <w:widowControl w:val="0"/>
              <w:kinsoku/>
              <w:wordWrap/>
              <w:overflowPunct/>
              <w:topLinePunct w:val="0"/>
              <w:autoSpaceDE/>
              <w:autoSpaceDN/>
              <w:bidi w:val="0"/>
              <w:adjustRightInd/>
              <w:snapToGrid/>
              <w:spacing w:after="180"/>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731" w:type="dxa"/>
            <w:shd w:val="clear" w:color="auto" w:fill="auto"/>
            <w:tcMar>
              <w:left w:w="108" w:type="dxa"/>
              <w:right w:w="108" w:type="dxa"/>
            </w:tcMar>
            <w:vAlign w:val="center"/>
          </w:tcPr>
          <w:p w14:paraId="5EF4BC02">
            <w:pPr>
              <w:keepNext w:val="0"/>
              <w:keepLines w:val="0"/>
              <w:pageBreakBefore w:val="0"/>
              <w:widowControl w:val="0"/>
              <w:kinsoku/>
              <w:wordWrap/>
              <w:overflowPunct/>
              <w:topLinePunct w:val="0"/>
              <w:autoSpaceDE/>
              <w:autoSpaceDN/>
              <w:bidi w:val="0"/>
              <w:adjustRightInd/>
              <w:snapToGrid/>
              <w:spacing w:after="180"/>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708" w:type="dxa"/>
            <w:shd w:val="clear" w:color="auto" w:fill="auto"/>
            <w:tcMar>
              <w:left w:w="108" w:type="dxa"/>
              <w:right w:w="108" w:type="dxa"/>
            </w:tcMar>
            <w:vAlign w:val="center"/>
          </w:tcPr>
          <w:p w14:paraId="0CD63751">
            <w:pPr>
              <w:keepNext w:val="0"/>
              <w:keepLines w:val="0"/>
              <w:pageBreakBefore w:val="0"/>
              <w:widowControl w:val="0"/>
              <w:kinsoku/>
              <w:wordWrap/>
              <w:overflowPunct/>
              <w:topLinePunct w:val="0"/>
              <w:autoSpaceDE/>
              <w:autoSpaceDN/>
              <w:bidi w:val="0"/>
              <w:adjustRightInd/>
              <w:snapToGrid/>
              <w:spacing w:after="180"/>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123C7BAD">
            <w:pPr>
              <w:keepNext w:val="0"/>
              <w:keepLines w:val="0"/>
              <w:pageBreakBefore w:val="0"/>
              <w:widowControl w:val="0"/>
              <w:kinsoku/>
              <w:wordWrap/>
              <w:overflowPunct/>
              <w:topLinePunct w:val="0"/>
              <w:autoSpaceDE/>
              <w:autoSpaceDN/>
              <w:bidi w:val="0"/>
              <w:adjustRightInd/>
              <w:snapToGrid/>
              <w:spacing w:after="180"/>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851" w:type="dxa"/>
            <w:shd w:val="clear" w:color="auto" w:fill="auto"/>
            <w:tcMar>
              <w:left w:w="108" w:type="dxa"/>
              <w:right w:w="108" w:type="dxa"/>
            </w:tcMar>
            <w:vAlign w:val="center"/>
          </w:tcPr>
          <w:p w14:paraId="5A8C995A">
            <w:pPr>
              <w:keepNext w:val="0"/>
              <w:keepLines w:val="0"/>
              <w:pageBreakBefore w:val="0"/>
              <w:widowControl w:val="0"/>
              <w:kinsoku/>
              <w:wordWrap/>
              <w:overflowPunct/>
              <w:topLinePunct w:val="0"/>
              <w:autoSpaceDE/>
              <w:autoSpaceDN/>
              <w:bidi w:val="0"/>
              <w:adjustRightInd/>
              <w:snapToGrid/>
              <w:spacing w:after="180"/>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r>
      <w:tr w14:paraId="6CFECD8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75693DB6">
            <w:pPr>
              <w:keepNext w:val="0"/>
              <w:keepLines w:val="0"/>
              <w:pageBreakBefore w:val="0"/>
              <w:widowControl w:val="0"/>
              <w:kinsoku/>
              <w:wordWrap/>
              <w:overflowPunct/>
              <w:topLinePunct w:val="0"/>
              <w:autoSpaceDE/>
              <w:autoSpaceDN/>
              <w:bidi w:val="0"/>
              <w:adjustRightInd/>
              <w:snapToGrid/>
              <w:textAlignment w:val="auto"/>
              <w:rPr>
                <w:rFonts w:ascii="黑体" w:hAnsi="黑体" w:eastAsia="黑体"/>
                <w:szCs w:val="21"/>
              </w:rPr>
            </w:pPr>
          </w:p>
        </w:tc>
        <w:tc>
          <w:tcPr>
            <w:tcW w:w="1701" w:type="dxa"/>
            <w:vMerge w:val="continue"/>
            <w:shd w:val="clear" w:color="auto" w:fill="auto"/>
            <w:tcMar>
              <w:left w:w="108" w:type="dxa"/>
              <w:right w:w="108" w:type="dxa"/>
            </w:tcMar>
            <w:vAlign w:val="center"/>
          </w:tcPr>
          <w:p w14:paraId="72294941">
            <w:pPr>
              <w:keepNext w:val="0"/>
              <w:keepLines w:val="0"/>
              <w:pageBreakBefore w:val="0"/>
              <w:widowControl w:val="0"/>
              <w:kinsoku/>
              <w:wordWrap/>
              <w:overflowPunct/>
              <w:topLinePunct w:val="0"/>
              <w:autoSpaceDE/>
              <w:autoSpaceDN/>
              <w:bidi w:val="0"/>
              <w:adjustRightInd/>
              <w:snapToGrid/>
              <w:spacing w:line="200" w:lineRule="exact"/>
              <w:textAlignment w:val="auto"/>
              <w:rPr>
                <w:rFonts w:ascii="黑体" w:hAnsi="黑体" w:eastAsia="黑体"/>
                <w:szCs w:val="21"/>
              </w:rPr>
            </w:pPr>
          </w:p>
        </w:tc>
        <w:tc>
          <w:tcPr>
            <w:tcW w:w="2976" w:type="dxa"/>
            <w:shd w:val="clear" w:color="auto" w:fill="auto"/>
            <w:tcMar>
              <w:left w:w="108" w:type="dxa"/>
              <w:right w:w="108" w:type="dxa"/>
            </w:tcMar>
            <w:vAlign w:val="center"/>
          </w:tcPr>
          <w:p w14:paraId="4D06E939">
            <w:pPr>
              <w:keepNext w:val="0"/>
              <w:keepLines w:val="0"/>
              <w:pageBreakBefore w:val="0"/>
              <w:widowControl w:val="0"/>
              <w:kinsoku/>
              <w:wordWrap/>
              <w:overflowPunct/>
              <w:topLinePunct w:val="0"/>
              <w:autoSpaceDE/>
              <w:autoSpaceDN/>
              <w:bidi w:val="0"/>
              <w:adjustRightInd/>
              <w:snapToGrid/>
              <w:spacing w:line="200" w:lineRule="exact"/>
              <w:textAlignment w:val="auto"/>
              <w:rPr>
                <w:rFonts w:ascii="仿宋_GB2312" w:hAnsi="黑体" w:eastAsia="仿宋_GB2312"/>
                <w:szCs w:val="21"/>
              </w:rPr>
            </w:pPr>
            <w:r>
              <w:rPr>
                <w:rFonts w:hint="eastAsia" w:ascii="仿宋_GB2312" w:hAnsi="黑体" w:eastAsia="仿宋_GB2312"/>
                <w:kern w:val="0"/>
                <w:szCs w:val="21"/>
              </w:rPr>
              <w:t>3.要求提供公开出版物</w:t>
            </w:r>
          </w:p>
        </w:tc>
        <w:tc>
          <w:tcPr>
            <w:tcW w:w="829" w:type="dxa"/>
            <w:shd w:val="clear" w:color="auto" w:fill="auto"/>
            <w:tcMar>
              <w:left w:w="108" w:type="dxa"/>
              <w:right w:w="108" w:type="dxa"/>
            </w:tcMar>
            <w:vAlign w:val="center"/>
          </w:tcPr>
          <w:p w14:paraId="04F2E70C">
            <w:pPr>
              <w:keepNext w:val="0"/>
              <w:keepLines w:val="0"/>
              <w:pageBreakBefore w:val="0"/>
              <w:widowControl w:val="0"/>
              <w:kinsoku/>
              <w:wordWrap/>
              <w:overflowPunct/>
              <w:topLinePunct w:val="0"/>
              <w:autoSpaceDE/>
              <w:autoSpaceDN/>
              <w:bidi w:val="0"/>
              <w:adjustRightInd/>
              <w:snapToGrid/>
              <w:spacing w:after="180"/>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1A5FDFB5">
            <w:pPr>
              <w:keepNext w:val="0"/>
              <w:keepLines w:val="0"/>
              <w:pageBreakBefore w:val="0"/>
              <w:widowControl w:val="0"/>
              <w:kinsoku/>
              <w:wordWrap/>
              <w:overflowPunct/>
              <w:topLinePunct w:val="0"/>
              <w:autoSpaceDE/>
              <w:autoSpaceDN/>
              <w:bidi w:val="0"/>
              <w:adjustRightInd/>
              <w:snapToGrid/>
              <w:spacing w:after="180"/>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1A3406FA">
            <w:pPr>
              <w:keepNext w:val="0"/>
              <w:keepLines w:val="0"/>
              <w:pageBreakBefore w:val="0"/>
              <w:widowControl w:val="0"/>
              <w:kinsoku/>
              <w:wordWrap/>
              <w:overflowPunct/>
              <w:topLinePunct w:val="0"/>
              <w:autoSpaceDE/>
              <w:autoSpaceDN/>
              <w:bidi w:val="0"/>
              <w:adjustRightInd/>
              <w:snapToGrid/>
              <w:spacing w:after="180"/>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731" w:type="dxa"/>
            <w:shd w:val="clear" w:color="auto" w:fill="auto"/>
            <w:tcMar>
              <w:left w:w="108" w:type="dxa"/>
              <w:right w:w="108" w:type="dxa"/>
            </w:tcMar>
            <w:vAlign w:val="center"/>
          </w:tcPr>
          <w:p w14:paraId="06BBD419">
            <w:pPr>
              <w:keepNext w:val="0"/>
              <w:keepLines w:val="0"/>
              <w:pageBreakBefore w:val="0"/>
              <w:widowControl w:val="0"/>
              <w:kinsoku/>
              <w:wordWrap/>
              <w:overflowPunct/>
              <w:topLinePunct w:val="0"/>
              <w:autoSpaceDE/>
              <w:autoSpaceDN/>
              <w:bidi w:val="0"/>
              <w:adjustRightInd/>
              <w:snapToGrid/>
              <w:spacing w:after="180"/>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708" w:type="dxa"/>
            <w:shd w:val="clear" w:color="auto" w:fill="auto"/>
            <w:tcMar>
              <w:left w:w="108" w:type="dxa"/>
              <w:right w:w="108" w:type="dxa"/>
            </w:tcMar>
            <w:vAlign w:val="center"/>
          </w:tcPr>
          <w:p w14:paraId="5C446B90">
            <w:pPr>
              <w:keepNext w:val="0"/>
              <w:keepLines w:val="0"/>
              <w:pageBreakBefore w:val="0"/>
              <w:widowControl w:val="0"/>
              <w:kinsoku/>
              <w:wordWrap/>
              <w:overflowPunct/>
              <w:topLinePunct w:val="0"/>
              <w:autoSpaceDE/>
              <w:autoSpaceDN/>
              <w:bidi w:val="0"/>
              <w:adjustRightInd/>
              <w:snapToGrid/>
              <w:spacing w:after="180"/>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74773053">
            <w:pPr>
              <w:keepNext w:val="0"/>
              <w:keepLines w:val="0"/>
              <w:pageBreakBefore w:val="0"/>
              <w:widowControl w:val="0"/>
              <w:kinsoku/>
              <w:wordWrap/>
              <w:overflowPunct/>
              <w:topLinePunct w:val="0"/>
              <w:autoSpaceDE/>
              <w:autoSpaceDN/>
              <w:bidi w:val="0"/>
              <w:adjustRightInd/>
              <w:snapToGrid/>
              <w:spacing w:after="180"/>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851" w:type="dxa"/>
            <w:shd w:val="clear" w:color="auto" w:fill="auto"/>
            <w:tcMar>
              <w:left w:w="108" w:type="dxa"/>
              <w:right w:w="108" w:type="dxa"/>
            </w:tcMar>
            <w:vAlign w:val="center"/>
          </w:tcPr>
          <w:p w14:paraId="6D26B8E7">
            <w:pPr>
              <w:keepNext w:val="0"/>
              <w:keepLines w:val="0"/>
              <w:pageBreakBefore w:val="0"/>
              <w:widowControl w:val="0"/>
              <w:kinsoku/>
              <w:wordWrap/>
              <w:overflowPunct/>
              <w:topLinePunct w:val="0"/>
              <w:autoSpaceDE/>
              <w:autoSpaceDN/>
              <w:bidi w:val="0"/>
              <w:adjustRightInd/>
              <w:snapToGrid/>
              <w:spacing w:after="180"/>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r>
      <w:tr w14:paraId="3595E74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7" w:hRule="exact"/>
          <w:jc w:val="center"/>
        </w:trPr>
        <w:tc>
          <w:tcPr>
            <w:tcW w:w="416" w:type="dxa"/>
            <w:vMerge w:val="continue"/>
            <w:shd w:val="clear" w:color="auto" w:fill="auto"/>
            <w:tcMar>
              <w:left w:w="108" w:type="dxa"/>
              <w:right w:w="108" w:type="dxa"/>
            </w:tcMar>
            <w:vAlign w:val="center"/>
          </w:tcPr>
          <w:p w14:paraId="0A2F32D9">
            <w:pPr>
              <w:keepNext w:val="0"/>
              <w:keepLines w:val="0"/>
              <w:pageBreakBefore w:val="0"/>
              <w:widowControl w:val="0"/>
              <w:kinsoku/>
              <w:wordWrap/>
              <w:overflowPunct/>
              <w:topLinePunct w:val="0"/>
              <w:autoSpaceDE/>
              <w:autoSpaceDN/>
              <w:bidi w:val="0"/>
              <w:adjustRightInd/>
              <w:snapToGrid/>
              <w:textAlignment w:val="auto"/>
              <w:rPr>
                <w:rFonts w:ascii="黑体" w:hAnsi="黑体" w:eastAsia="黑体"/>
                <w:szCs w:val="21"/>
              </w:rPr>
            </w:pPr>
          </w:p>
        </w:tc>
        <w:tc>
          <w:tcPr>
            <w:tcW w:w="1701" w:type="dxa"/>
            <w:vMerge w:val="continue"/>
            <w:shd w:val="clear" w:color="auto" w:fill="auto"/>
            <w:tcMar>
              <w:left w:w="108" w:type="dxa"/>
              <w:right w:w="108" w:type="dxa"/>
            </w:tcMar>
            <w:vAlign w:val="center"/>
          </w:tcPr>
          <w:p w14:paraId="1048D671">
            <w:pPr>
              <w:keepNext w:val="0"/>
              <w:keepLines w:val="0"/>
              <w:pageBreakBefore w:val="0"/>
              <w:widowControl w:val="0"/>
              <w:kinsoku/>
              <w:wordWrap/>
              <w:overflowPunct/>
              <w:topLinePunct w:val="0"/>
              <w:autoSpaceDE/>
              <w:autoSpaceDN/>
              <w:bidi w:val="0"/>
              <w:adjustRightInd/>
              <w:snapToGrid/>
              <w:spacing w:line="200" w:lineRule="exact"/>
              <w:textAlignment w:val="auto"/>
              <w:rPr>
                <w:rFonts w:ascii="黑体" w:hAnsi="黑体" w:eastAsia="黑体"/>
                <w:szCs w:val="21"/>
              </w:rPr>
            </w:pPr>
          </w:p>
        </w:tc>
        <w:tc>
          <w:tcPr>
            <w:tcW w:w="2976" w:type="dxa"/>
            <w:shd w:val="clear" w:color="auto" w:fill="auto"/>
            <w:tcMar>
              <w:left w:w="108" w:type="dxa"/>
              <w:right w:w="108" w:type="dxa"/>
            </w:tcMar>
            <w:vAlign w:val="center"/>
          </w:tcPr>
          <w:p w14:paraId="16419F7C">
            <w:pPr>
              <w:keepNext w:val="0"/>
              <w:keepLines w:val="0"/>
              <w:pageBreakBefore w:val="0"/>
              <w:widowControl w:val="0"/>
              <w:kinsoku/>
              <w:wordWrap/>
              <w:overflowPunct/>
              <w:topLinePunct w:val="0"/>
              <w:autoSpaceDE/>
              <w:autoSpaceDN/>
              <w:bidi w:val="0"/>
              <w:adjustRightInd/>
              <w:snapToGrid/>
              <w:spacing w:line="200" w:lineRule="exact"/>
              <w:textAlignment w:val="auto"/>
              <w:rPr>
                <w:rFonts w:ascii="仿宋_GB2312" w:hAnsi="黑体" w:eastAsia="仿宋_GB2312"/>
                <w:szCs w:val="21"/>
              </w:rPr>
            </w:pPr>
            <w:r>
              <w:rPr>
                <w:rFonts w:hint="eastAsia" w:ascii="仿宋_GB2312" w:hAnsi="黑体" w:eastAsia="仿宋_GB2312"/>
                <w:kern w:val="0"/>
                <w:szCs w:val="21"/>
              </w:rPr>
              <w:t>4.无正当理由大量反复申请</w:t>
            </w:r>
          </w:p>
        </w:tc>
        <w:tc>
          <w:tcPr>
            <w:tcW w:w="829" w:type="dxa"/>
            <w:shd w:val="clear" w:color="auto" w:fill="auto"/>
            <w:tcMar>
              <w:left w:w="108" w:type="dxa"/>
              <w:right w:w="108" w:type="dxa"/>
            </w:tcMar>
            <w:vAlign w:val="center"/>
          </w:tcPr>
          <w:p w14:paraId="371FE363">
            <w:pPr>
              <w:keepNext w:val="0"/>
              <w:keepLines w:val="0"/>
              <w:pageBreakBefore w:val="0"/>
              <w:widowControl w:val="0"/>
              <w:kinsoku/>
              <w:wordWrap/>
              <w:overflowPunct/>
              <w:topLinePunct w:val="0"/>
              <w:autoSpaceDE/>
              <w:autoSpaceDN/>
              <w:bidi w:val="0"/>
              <w:adjustRightInd/>
              <w:snapToGrid/>
              <w:spacing w:after="180"/>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6ADC408E">
            <w:pPr>
              <w:keepNext w:val="0"/>
              <w:keepLines w:val="0"/>
              <w:pageBreakBefore w:val="0"/>
              <w:widowControl w:val="0"/>
              <w:kinsoku/>
              <w:wordWrap/>
              <w:overflowPunct/>
              <w:topLinePunct w:val="0"/>
              <w:autoSpaceDE/>
              <w:autoSpaceDN/>
              <w:bidi w:val="0"/>
              <w:adjustRightInd/>
              <w:snapToGrid/>
              <w:spacing w:after="180"/>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684B345C">
            <w:pPr>
              <w:keepNext w:val="0"/>
              <w:keepLines w:val="0"/>
              <w:pageBreakBefore w:val="0"/>
              <w:widowControl w:val="0"/>
              <w:kinsoku/>
              <w:wordWrap/>
              <w:overflowPunct/>
              <w:topLinePunct w:val="0"/>
              <w:autoSpaceDE/>
              <w:autoSpaceDN/>
              <w:bidi w:val="0"/>
              <w:adjustRightInd/>
              <w:snapToGrid/>
              <w:spacing w:after="180"/>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731" w:type="dxa"/>
            <w:shd w:val="clear" w:color="auto" w:fill="auto"/>
            <w:tcMar>
              <w:left w:w="108" w:type="dxa"/>
              <w:right w:w="108" w:type="dxa"/>
            </w:tcMar>
            <w:vAlign w:val="center"/>
          </w:tcPr>
          <w:p w14:paraId="32FC3061">
            <w:pPr>
              <w:keepNext w:val="0"/>
              <w:keepLines w:val="0"/>
              <w:pageBreakBefore w:val="0"/>
              <w:widowControl w:val="0"/>
              <w:kinsoku/>
              <w:wordWrap/>
              <w:overflowPunct/>
              <w:topLinePunct w:val="0"/>
              <w:autoSpaceDE/>
              <w:autoSpaceDN/>
              <w:bidi w:val="0"/>
              <w:adjustRightInd/>
              <w:snapToGrid/>
              <w:spacing w:after="180"/>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708" w:type="dxa"/>
            <w:shd w:val="clear" w:color="auto" w:fill="auto"/>
            <w:tcMar>
              <w:left w:w="108" w:type="dxa"/>
              <w:right w:w="108" w:type="dxa"/>
            </w:tcMar>
            <w:vAlign w:val="center"/>
          </w:tcPr>
          <w:p w14:paraId="25869C26">
            <w:pPr>
              <w:keepNext w:val="0"/>
              <w:keepLines w:val="0"/>
              <w:pageBreakBefore w:val="0"/>
              <w:widowControl w:val="0"/>
              <w:kinsoku/>
              <w:wordWrap/>
              <w:overflowPunct/>
              <w:topLinePunct w:val="0"/>
              <w:autoSpaceDE/>
              <w:autoSpaceDN/>
              <w:bidi w:val="0"/>
              <w:adjustRightInd/>
              <w:snapToGrid/>
              <w:spacing w:after="180"/>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78E56C1D">
            <w:pPr>
              <w:keepNext w:val="0"/>
              <w:keepLines w:val="0"/>
              <w:pageBreakBefore w:val="0"/>
              <w:widowControl w:val="0"/>
              <w:kinsoku/>
              <w:wordWrap/>
              <w:overflowPunct/>
              <w:topLinePunct w:val="0"/>
              <w:autoSpaceDE/>
              <w:autoSpaceDN/>
              <w:bidi w:val="0"/>
              <w:adjustRightInd/>
              <w:snapToGrid/>
              <w:spacing w:after="180"/>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851" w:type="dxa"/>
            <w:shd w:val="clear" w:color="auto" w:fill="auto"/>
            <w:tcMar>
              <w:left w:w="108" w:type="dxa"/>
              <w:right w:w="108" w:type="dxa"/>
            </w:tcMar>
            <w:vAlign w:val="center"/>
          </w:tcPr>
          <w:p w14:paraId="26EB0076">
            <w:pPr>
              <w:keepNext w:val="0"/>
              <w:keepLines w:val="0"/>
              <w:pageBreakBefore w:val="0"/>
              <w:widowControl w:val="0"/>
              <w:kinsoku/>
              <w:wordWrap/>
              <w:overflowPunct/>
              <w:topLinePunct w:val="0"/>
              <w:autoSpaceDE/>
              <w:autoSpaceDN/>
              <w:bidi w:val="0"/>
              <w:adjustRightInd/>
              <w:snapToGrid/>
              <w:spacing w:after="180"/>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r>
      <w:tr w14:paraId="1C7D404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14:paraId="0ED54FA0">
            <w:pPr>
              <w:keepNext w:val="0"/>
              <w:keepLines w:val="0"/>
              <w:pageBreakBefore w:val="0"/>
              <w:widowControl w:val="0"/>
              <w:kinsoku/>
              <w:wordWrap/>
              <w:overflowPunct/>
              <w:topLinePunct w:val="0"/>
              <w:autoSpaceDE/>
              <w:autoSpaceDN/>
              <w:bidi w:val="0"/>
              <w:adjustRightInd/>
              <w:snapToGrid/>
              <w:textAlignment w:val="auto"/>
              <w:rPr>
                <w:rFonts w:ascii="黑体" w:hAnsi="黑体" w:eastAsia="黑体"/>
                <w:szCs w:val="21"/>
              </w:rPr>
            </w:pPr>
          </w:p>
        </w:tc>
        <w:tc>
          <w:tcPr>
            <w:tcW w:w="1701" w:type="dxa"/>
            <w:vMerge w:val="continue"/>
            <w:shd w:val="clear" w:color="auto" w:fill="auto"/>
            <w:tcMar>
              <w:left w:w="108" w:type="dxa"/>
              <w:right w:w="108" w:type="dxa"/>
            </w:tcMar>
            <w:vAlign w:val="center"/>
          </w:tcPr>
          <w:p w14:paraId="46AF1822">
            <w:pPr>
              <w:keepNext w:val="0"/>
              <w:keepLines w:val="0"/>
              <w:pageBreakBefore w:val="0"/>
              <w:widowControl w:val="0"/>
              <w:kinsoku/>
              <w:wordWrap/>
              <w:overflowPunct/>
              <w:topLinePunct w:val="0"/>
              <w:autoSpaceDE/>
              <w:autoSpaceDN/>
              <w:bidi w:val="0"/>
              <w:adjustRightInd/>
              <w:snapToGrid/>
              <w:spacing w:line="200" w:lineRule="exact"/>
              <w:textAlignment w:val="auto"/>
              <w:rPr>
                <w:rFonts w:ascii="黑体" w:hAnsi="黑体" w:eastAsia="黑体"/>
                <w:szCs w:val="21"/>
              </w:rPr>
            </w:pPr>
          </w:p>
        </w:tc>
        <w:tc>
          <w:tcPr>
            <w:tcW w:w="2976" w:type="dxa"/>
            <w:shd w:val="clear" w:color="auto" w:fill="auto"/>
            <w:tcMar>
              <w:left w:w="108" w:type="dxa"/>
              <w:right w:w="108" w:type="dxa"/>
            </w:tcMar>
            <w:vAlign w:val="center"/>
          </w:tcPr>
          <w:p w14:paraId="625DDAA9">
            <w:pPr>
              <w:keepNext w:val="0"/>
              <w:keepLines w:val="0"/>
              <w:pageBreakBefore w:val="0"/>
              <w:widowControl w:val="0"/>
              <w:kinsoku/>
              <w:wordWrap/>
              <w:overflowPunct/>
              <w:topLinePunct w:val="0"/>
              <w:autoSpaceDE/>
              <w:autoSpaceDN/>
              <w:bidi w:val="0"/>
              <w:adjustRightInd/>
              <w:snapToGrid/>
              <w:spacing w:line="300" w:lineRule="exact"/>
              <w:textAlignment w:val="auto"/>
              <w:rPr>
                <w:rFonts w:ascii="仿宋_GB2312" w:hAnsi="黑体" w:eastAsia="仿宋_GB2312"/>
                <w:kern w:val="0"/>
                <w:szCs w:val="21"/>
              </w:rPr>
            </w:pPr>
            <w:r>
              <w:rPr>
                <w:rFonts w:hint="eastAsia" w:ascii="仿宋_GB2312" w:hAnsi="黑体" w:eastAsia="仿宋_GB2312"/>
                <w:kern w:val="0"/>
                <w:szCs w:val="21"/>
              </w:rPr>
              <w:t>5.要求行政机关确认或重新</w:t>
            </w:r>
          </w:p>
          <w:p w14:paraId="339F7FF8">
            <w:pPr>
              <w:keepNext w:val="0"/>
              <w:keepLines w:val="0"/>
              <w:pageBreakBefore w:val="0"/>
              <w:widowControl w:val="0"/>
              <w:kinsoku/>
              <w:wordWrap/>
              <w:overflowPunct/>
              <w:topLinePunct w:val="0"/>
              <w:autoSpaceDE/>
              <w:autoSpaceDN/>
              <w:bidi w:val="0"/>
              <w:adjustRightInd/>
              <w:snapToGrid/>
              <w:spacing w:line="300" w:lineRule="exact"/>
              <w:ind w:firstLine="210" w:firstLineChars="100"/>
              <w:textAlignment w:val="auto"/>
              <w:rPr>
                <w:rFonts w:ascii="仿宋_GB2312" w:hAnsi="黑体" w:eastAsia="仿宋_GB2312"/>
                <w:szCs w:val="21"/>
              </w:rPr>
            </w:pPr>
            <w:r>
              <w:rPr>
                <w:rFonts w:hint="eastAsia" w:ascii="仿宋_GB2312" w:hAnsi="黑体" w:eastAsia="仿宋_GB2312"/>
                <w:kern w:val="0"/>
                <w:szCs w:val="21"/>
              </w:rPr>
              <w:t>出具已获取信息</w:t>
            </w:r>
          </w:p>
        </w:tc>
        <w:tc>
          <w:tcPr>
            <w:tcW w:w="829" w:type="dxa"/>
            <w:shd w:val="clear" w:color="auto" w:fill="auto"/>
            <w:tcMar>
              <w:left w:w="108" w:type="dxa"/>
              <w:right w:w="108" w:type="dxa"/>
            </w:tcMar>
            <w:vAlign w:val="center"/>
          </w:tcPr>
          <w:p w14:paraId="7ADE6ED6">
            <w:pPr>
              <w:keepNext w:val="0"/>
              <w:keepLines w:val="0"/>
              <w:pageBreakBefore w:val="0"/>
              <w:widowControl w:val="0"/>
              <w:kinsoku/>
              <w:wordWrap/>
              <w:overflowPunct/>
              <w:topLinePunct w:val="0"/>
              <w:autoSpaceDE/>
              <w:autoSpaceDN/>
              <w:bidi w:val="0"/>
              <w:adjustRightInd/>
              <w:snapToGrid/>
              <w:spacing w:after="180"/>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567D3240">
            <w:pPr>
              <w:keepNext w:val="0"/>
              <w:keepLines w:val="0"/>
              <w:pageBreakBefore w:val="0"/>
              <w:widowControl w:val="0"/>
              <w:kinsoku/>
              <w:wordWrap/>
              <w:overflowPunct/>
              <w:topLinePunct w:val="0"/>
              <w:autoSpaceDE/>
              <w:autoSpaceDN/>
              <w:bidi w:val="0"/>
              <w:adjustRightInd/>
              <w:snapToGrid/>
              <w:spacing w:after="180"/>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0C497D0F">
            <w:pPr>
              <w:keepNext w:val="0"/>
              <w:keepLines w:val="0"/>
              <w:pageBreakBefore w:val="0"/>
              <w:widowControl w:val="0"/>
              <w:kinsoku/>
              <w:wordWrap/>
              <w:overflowPunct/>
              <w:topLinePunct w:val="0"/>
              <w:autoSpaceDE/>
              <w:autoSpaceDN/>
              <w:bidi w:val="0"/>
              <w:adjustRightInd/>
              <w:snapToGrid/>
              <w:spacing w:after="180"/>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731" w:type="dxa"/>
            <w:shd w:val="clear" w:color="auto" w:fill="auto"/>
            <w:tcMar>
              <w:left w:w="108" w:type="dxa"/>
              <w:right w:w="108" w:type="dxa"/>
            </w:tcMar>
            <w:vAlign w:val="center"/>
          </w:tcPr>
          <w:p w14:paraId="13AD47F4">
            <w:pPr>
              <w:keepNext w:val="0"/>
              <w:keepLines w:val="0"/>
              <w:pageBreakBefore w:val="0"/>
              <w:widowControl w:val="0"/>
              <w:kinsoku/>
              <w:wordWrap/>
              <w:overflowPunct/>
              <w:topLinePunct w:val="0"/>
              <w:autoSpaceDE/>
              <w:autoSpaceDN/>
              <w:bidi w:val="0"/>
              <w:adjustRightInd/>
              <w:snapToGrid/>
              <w:spacing w:after="180"/>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708" w:type="dxa"/>
            <w:shd w:val="clear" w:color="auto" w:fill="auto"/>
            <w:tcMar>
              <w:left w:w="108" w:type="dxa"/>
              <w:right w:w="108" w:type="dxa"/>
            </w:tcMar>
            <w:vAlign w:val="center"/>
          </w:tcPr>
          <w:p w14:paraId="543F012F">
            <w:pPr>
              <w:keepNext w:val="0"/>
              <w:keepLines w:val="0"/>
              <w:pageBreakBefore w:val="0"/>
              <w:widowControl w:val="0"/>
              <w:kinsoku/>
              <w:wordWrap/>
              <w:overflowPunct/>
              <w:topLinePunct w:val="0"/>
              <w:autoSpaceDE/>
              <w:autoSpaceDN/>
              <w:bidi w:val="0"/>
              <w:adjustRightInd/>
              <w:snapToGrid/>
              <w:spacing w:after="180"/>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45F05B27">
            <w:pPr>
              <w:keepNext w:val="0"/>
              <w:keepLines w:val="0"/>
              <w:pageBreakBefore w:val="0"/>
              <w:widowControl w:val="0"/>
              <w:kinsoku/>
              <w:wordWrap/>
              <w:overflowPunct/>
              <w:topLinePunct w:val="0"/>
              <w:autoSpaceDE/>
              <w:autoSpaceDN/>
              <w:bidi w:val="0"/>
              <w:adjustRightInd/>
              <w:snapToGrid/>
              <w:spacing w:after="180"/>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851" w:type="dxa"/>
            <w:shd w:val="clear" w:color="auto" w:fill="auto"/>
            <w:tcMar>
              <w:left w:w="108" w:type="dxa"/>
              <w:right w:w="108" w:type="dxa"/>
            </w:tcMar>
            <w:vAlign w:val="center"/>
          </w:tcPr>
          <w:p w14:paraId="7FDBE0EC">
            <w:pPr>
              <w:keepNext w:val="0"/>
              <w:keepLines w:val="0"/>
              <w:pageBreakBefore w:val="0"/>
              <w:widowControl w:val="0"/>
              <w:kinsoku/>
              <w:wordWrap/>
              <w:overflowPunct/>
              <w:topLinePunct w:val="0"/>
              <w:autoSpaceDE/>
              <w:autoSpaceDN/>
              <w:bidi w:val="0"/>
              <w:adjustRightInd/>
              <w:snapToGrid/>
              <w:spacing w:after="180"/>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r>
      <w:tr w14:paraId="7BCBB08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14:paraId="6ACFA297">
            <w:pPr>
              <w:keepNext w:val="0"/>
              <w:keepLines w:val="0"/>
              <w:pageBreakBefore w:val="0"/>
              <w:widowControl w:val="0"/>
              <w:kinsoku/>
              <w:wordWrap/>
              <w:overflowPunct/>
              <w:topLinePunct w:val="0"/>
              <w:autoSpaceDE/>
              <w:autoSpaceDN/>
              <w:bidi w:val="0"/>
              <w:adjustRightInd/>
              <w:snapToGrid/>
              <w:textAlignment w:val="auto"/>
              <w:rPr>
                <w:rFonts w:ascii="黑体" w:hAnsi="黑体" w:eastAsia="黑体"/>
                <w:szCs w:val="21"/>
              </w:rPr>
            </w:pPr>
          </w:p>
        </w:tc>
        <w:tc>
          <w:tcPr>
            <w:tcW w:w="1701" w:type="dxa"/>
            <w:vMerge w:val="restart"/>
            <w:shd w:val="clear" w:color="auto" w:fill="auto"/>
            <w:tcMar>
              <w:left w:w="108" w:type="dxa"/>
              <w:right w:w="108" w:type="dxa"/>
            </w:tcMar>
            <w:vAlign w:val="center"/>
          </w:tcPr>
          <w:p w14:paraId="37AD0C10">
            <w:pPr>
              <w:keepNext w:val="0"/>
              <w:keepLines w:val="0"/>
              <w:pageBreakBefore w:val="0"/>
              <w:widowControl w:val="0"/>
              <w:kinsoku/>
              <w:wordWrap/>
              <w:overflowPunct/>
              <w:topLinePunct w:val="0"/>
              <w:autoSpaceDE/>
              <w:autoSpaceDN/>
              <w:bidi w:val="0"/>
              <w:adjustRightInd/>
              <w:snapToGrid/>
              <w:spacing w:line="300" w:lineRule="exact"/>
              <w:textAlignment w:val="auto"/>
              <w:rPr>
                <w:rFonts w:ascii="黑体" w:hAnsi="黑体" w:eastAsia="黑体"/>
                <w:kern w:val="0"/>
                <w:szCs w:val="21"/>
              </w:rPr>
            </w:pPr>
            <w:r>
              <w:rPr>
                <w:rFonts w:hint="eastAsia" w:ascii="黑体" w:hAnsi="黑体" w:eastAsia="黑体"/>
                <w:kern w:val="0"/>
                <w:szCs w:val="21"/>
              </w:rPr>
              <w:t>（六）其他处理</w:t>
            </w:r>
          </w:p>
        </w:tc>
        <w:tc>
          <w:tcPr>
            <w:tcW w:w="2976" w:type="dxa"/>
            <w:shd w:val="clear" w:color="auto" w:fill="auto"/>
            <w:vAlign w:val="center"/>
          </w:tcPr>
          <w:p w14:paraId="27B106A2">
            <w:pPr>
              <w:keepNext w:val="0"/>
              <w:keepLines w:val="0"/>
              <w:pageBreakBefore w:val="0"/>
              <w:widowControl w:val="0"/>
              <w:kinsoku/>
              <w:wordWrap/>
              <w:overflowPunct/>
              <w:topLinePunct w:val="0"/>
              <w:autoSpaceDE/>
              <w:autoSpaceDN/>
              <w:bidi w:val="0"/>
              <w:adjustRightInd/>
              <w:snapToGrid/>
              <w:spacing w:line="300" w:lineRule="exact"/>
              <w:textAlignment w:val="auto"/>
              <w:rPr>
                <w:rFonts w:ascii="仿宋_GB2312" w:hAnsi="楷体" w:eastAsia="仿宋_GB2312"/>
              </w:rPr>
            </w:pPr>
            <w:r>
              <w:rPr>
                <w:rFonts w:hint="eastAsia" w:ascii="仿宋_GB2312" w:hAnsi="楷体" w:eastAsia="仿宋_GB2312"/>
              </w:rPr>
              <w:t>1.申请人无正当理由逾期不补正、行政机关不再处理其政府信息公开申请</w:t>
            </w:r>
          </w:p>
        </w:tc>
        <w:tc>
          <w:tcPr>
            <w:tcW w:w="829" w:type="dxa"/>
            <w:shd w:val="clear" w:color="auto" w:fill="auto"/>
            <w:tcMar>
              <w:left w:w="108" w:type="dxa"/>
              <w:right w:w="108" w:type="dxa"/>
            </w:tcMar>
            <w:vAlign w:val="center"/>
          </w:tcPr>
          <w:p w14:paraId="346C87D6">
            <w:pPr>
              <w:keepNext w:val="0"/>
              <w:keepLines w:val="0"/>
              <w:pageBreakBefore w:val="0"/>
              <w:widowControl w:val="0"/>
              <w:kinsoku/>
              <w:wordWrap/>
              <w:overflowPunct/>
              <w:topLinePunct w:val="0"/>
              <w:autoSpaceDE/>
              <w:autoSpaceDN/>
              <w:bidi w:val="0"/>
              <w:adjustRightInd/>
              <w:snapToGrid/>
              <w:spacing w:after="180"/>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57916A71">
            <w:pPr>
              <w:keepNext w:val="0"/>
              <w:keepLines w:val="0"/>
              <w:pageBreakBefore w:val="0"/>
              <w:widowControl w:val="0"/>
              <w:kinsoku/>
              <w:wordWrap/>
              <w:overflowPunct/>
              <w:topLinePunct w:val="0"/>
              <w:autoSpaceDE/>
              <w:autoSpaceDN/>
              <w:bidi w:val="0"/>
              <w:adjustRightInd/>
              <w:snapToGrid/>
              <w:spacing w:after="180"/>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370BCC33">
            <w:pPr>
              <w:keepNext w:val="0"/>
              <w:keepLines w:val="0"/>
              <w:pageBreakBefore w:val="0"/>
              <w:widowControl w:val="0"/>
              <w:kinsoku/>
              <w:wordWrap/>
              <w:overflowPunct/>
              <w:topLinePunct w:val="0"/>
              <w:autoSpaceDE/>
              <w:autoSpaceDN/>
              <w:bidi w:val="0"/>
              <w:adjustRightInd/>
              <w:snapToGrid/>
              <w:spacing w:after="180"/>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731" w:type="dxa"/>
            <w:shd w:val="clear" w:color="auto" w:fill="auto"/>
            <w:tcMar>
              <w:left w:w="108" w:type="dxa"/>
              <w:right w:w="108" w:type="dxa"/>
            </w:tcMar>
            <w:vAlign w:val="center"/>
          </w:tcPr>
          <w:p w14:paraId="47EEAC22">
            <w:pPr>
              <w:keepNext w:val="0"/>
              <w:keepLines w:val="0"/>
              <w:pageBreakBefore w:val="0"/>
              <w:widowControl w:val="0"/>
              <w:kinsoku/>
              <w:wordWrap/>
              <w:overflowPunct/>
              <w:topLinePunct w:val="0"/>
              <w:autoSpaceDE/>
              <w:autoSpaceDN/>
              <w:bidi w:val="0"/>
              <w:adjustRightInd/>
              <w:snapToGrid/>
              <w:spacing w:after="180"/>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708" w:type="dxa"/>
            <w:shd w:val="clear" w:color="auto" w:fill="auto"/>
            <w:tcMar>
              <w:left w:w="108" w:type="dxa"/>
              <w:right w:w="108" w:type="dxa"/>
            </w:tcMar>
            <w:vAlign w:val="center"/>
          </w:tcPr>
          <w:p w14:paraId="66D42FB8">
            <w:pPr>
              <w:keepNext w:val="0"/>
              <w:keepLines w:val="0"/>
              <w:pageBreakBefore w:val="0"/>
              <w:widowControl w:val="0"/>
              <w:kinsoku/>
              <w:wordWrap/>
              <w:overflowPunct/>
              <w:topLinePunct w:val="0"/>
              <w:autoSpaceDE/>
              <w:autoSpaceDN/>
              <w:bidi w:val="0"/>
              <w:adjustRightInd/>
              <w:snapToGrid/>
              <w:spacing w:after="180"/>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52646F40">
            <w:pPr>
              <w:keepNext w:val="0"/>
              <w:keepLines w:val="0"/>
              <w:pageBreakBefore w:val="0"/>
              <w:widowControl w:val="0"/>
              <w:kinsoku/>
              <w:wordWrap/>
              <w:overflowPunct/>
              <w:topLinePunct w:val="0"/>
              <w:autoSpaceDE/>
              <w:autoSpaceDN/>
              <w:bidi w:val="0"/>
              <w:adjustRightInd/>
              <w:snapToGrid/>
              <w:spacing w:after="180"/>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851" w:type="dxa"/>
            <w:shd w:val="clear" w:color="auto" w:fill="auto"/>
            <w:tcMar>
              <w:left w:w="108" w:type="dxa"/>
              <w:right w:w="108" w:type="dxa"/>
            </w:tcMar>
            <w:vAlign w:val="center"/>
          </w:tcPr>
          <w:p w14:paraId="418FD8EF">
            <w:pPr>
              <w:keepNext w:val="0"/>
              <w:keepLines w:val="0"/>
              <w:pageBreakBefore w:val="0"/>
              <w:widowControl w:val="0"/>
              <w:kinsoku/>
              <w:wordWrap/>
              <w:overflowPunct/>
              <w:topLinePunct w:val="0"/>
              <w:autoSpaceDE/>
              <w:autoSpaceDN/>
              <w:bidi w:val="0"/>
              <w:adjustRightInd/>
              <w:snapToGrid/>
              <w:spacing w:after="180"/>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r>
      <w:tr w14:paraId="251EF08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14:paraId="5B903538">
            <w:pPr>
              <w:keepNext w:val="0"/>
              <w:keepLines w:val="0"/>
              <w:pageBreakBefore w:val="0"/>
              <w:widowControl w:val="0"/>
              <w:kinsoku/>
              <w:wordWrap/>
              <w:overflowPunct/>
              <w:topLinePunct w:val="0"/>
              <w:autoSpaceDE/>
              <w:autoSpaceDN/>
              <w:bidi w:val="0"/>
              <w:adjustRightInd/>
              <w:snapToGrid/>
              <w:textAlignment w:val="auto"/>
              <w:rPr>
                <w:rFonts w:ascii="黑体" w:hAnsi="黑体" w:eastAsia="黑体"/>
                <w:szCs w:val="21"/>
              </w:rPr>
            </w:pPr>
          </w:p>
        </w:tc>
        <w:tc>
          <w:tcPr>
            <w:tcW w:w="1701" w:type="dxa"/>
            <w:vMerge w:val="continue"/>
            <w:shd w:val="clear" w:color="auto" w:fill="auto"/>
            <w:tcMar>
              <w:left w:w="108" w:type="dxa"/>
              <w:right w:w="108" w:type="dxa"/>
            </w:tcMar>
            <w:vAlign w:val="center"/>
          </w:tcPr>
          <w:p w14:paraId="5700FCC9">
            <w:pPr>
              <w:keepNext w:val="0"/>
              <w:keepLines w:val="0"/>
              <w:pageBreakBefore w:val="0"/>
              <w:widowControl w:val="0"/>
              <w:kinsoku/>
              <w:wordWrap/>
              <w:overflowPunct/>
              <w:topLinePunct w:val="0"/>
              <w:autoSpaceDE/>
              <w:autoSpaceDN/>
              <w:bidi w:val="0"/>
              <w:adjustRightInd/>
              <w:snapToGrid/>
              <w:spacing w:line="300" w:lineRule="exact"/>
              <w:textAlignment w:val="auto"/>
              <w:rPr>
                <w:rFonts w:ascii="黑体" w:hAnsi="黑体" w:eastAsia="黑体"/>
                <w:kern w:val="0"/>
                <w:szCs w:val="21"/>
              </w:rPr>
            </w:pPr>
          </w:p>
        </w:tc>
        <w:tc>
          <w:tcPr>
            <w:tcW w:w="2976" w:type="dxa"/>
            <w:shd w:val="clear" w:color="auto" w:fill="auto"/>
            <w:vAlign w:val="center"/>
          </w:tcPr>
          <w:p w14:paraId="22920CA0">
            <w:pPr>
              <w:keepNext w:val="0"/>
              <w:keepLines w:val="0"/>
              <w:pageBreakBefore w:val="0"/>
              <w:widowControl w:val="0"/>
              <w:kinsoku/>
              <w:wordWrap/>
              <w:overflowPunct/>
              <w:topLinePunct w:val="0"/>
              <w:autoSpaceDE/>
              <w:autoSpaceDN/>
              <w:bidi w:val="0"/>
              <w:adjustRightInd/>
              <w:snapToGrid/>
              <w:spacing w:line="300" w:lineRule="exact"/>
              <w:textAlignment w:val="auto"/>
              <w:rPr>
                <w:rFonts w:ascii="仿宋_GB2312" w:hAnsi="黑体" w:eastAsia="仿宋_GB2312"/>
                <w:kern w:val="0"/>
                <w:szCs w:val="21"/>
              </w:rPr>
            </w:pPr>
            <w:r>
              <w:rPr>
                <w:rFonts w:hint="eastAsia" w:ascii="仿宋_GB2312" w:hAnsi="楷体" w:eastAsia="仿宋_GB2312"/>
              </w:rPr>
              <w:t>2.申请人逾期未按收费通知要求缴纳费用、行政机关不再处理其政府信息公开申请</w:t>
            </w:r>
          </w:p>
        </w:tc>
        <w:tc>
          <w:tcPr>
            <w:tcW w:w="829" w:type="dxa"/>
            <w:shd w:val="clear" w:color="auto" w:fill="auto"/>
            <w:tcMar>
              <w:left w:w="108" w:type="dxa"/>
              <w:right w:w="108" w:type="dxa"/>
            </w:tcMar>
            <w:vAlign w:val="center"/>
          </w:tcPr>
          <w:p w14:paraId="60FEC875">
            <w:pPr>
              <w:keepNext w:val="0"/>
              <w:keepLines w:val="0"/>
              <w:pageBreakBefore w:val="0"/>
              <w:widowControl w:val="0"/>
              <w:kinsoku/>
              <w:wordWrap/>
              <w:overflowPunct/>
              <w:topLinePunct w:val="0"/>
              <w:autoSpaceDE/>
              <w:autoSpaceDN/>
              <w:bidi w:val="0"/>
              <w:adjustRightInd/>
              <w:snapToGrid/>
              <w:spacing w:after="180"/>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0DBF31D3">
            <w:pPr>
              <w:keepNext w:val="0"/>
              <w:keepLines w:val="0"/>
              <w:pageBreakBefore w:val="0"/>
              <w:widowControl w:val="0"/>
              <w:kinsoku/>
              <w:wordWrap/>
              <w:overflowPunct/>
              <w:topLinePunct w:val="0"/>
              <w:autoSpaceDE/>
              <w:autoSpaceDN/>
              <w:bidi w:val="0"/>
              <w:adjustRightInd/>
              <w:snapToGrid/>
              <w:spacing w:after="180"/>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098CAFD9">
            <w:pPr>
              <w:keepNext w:val="0"/>
              <w:keepLines w:val="0"/>
              <w:pageBreakBefore w:val="0"/>
              <w:widowControl w:val="0"/>
              <w:kinsoku/>
              <w:wordWrap/>
              <w:overflowPunct/>
              <w:topLinePunct w:val="0"/>
              <w:autoSpaceDE/>
              <w:autoSpaceDN/>
              <w:bidi w:val="0"/>
              <w:adjustRightInd/>
              <w:snapToGrid/>
              <w:spacing w:after="180"/>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731" w:type="dxa"/>
            <w:shd w:val="clear" w:color="auto" w:fill="auto"/>
            <w:tcMar>
              <w:left w:w="108" w:type="dxa"/>
              <w:right w:w="108" w:type="dxa"/>
            </w:tcMar>
            <w:vAlign w:val="center"/>
          </w:tcPr>
          <w:p w14:paraId="27DA93F3">
            <w:pPr>
              <w:keepNext w:val="0"/>
              <w:keepLines w:val="0"/>
              <w:pageBreakBefore w:val="0"/>
              <w:widowControl w:val="0"/>
              <w:kinsoku/>
              <w:wordWrap/>
              <w:overflowPunct/>
              <w:topLinePunct w:val="0"/>
              <w:autoSpaceDE/>
              <w:autoSpaceDN/>
              <w:bidi w:val="0"/>
              <w:adjustRightInd/>
              <w:snapToGrid/>
              <w:spacing w:after="180"/>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708" w:type="dxa"/>
            <w:shd w:val="clear" w:color="auto" w:fill="auto"/>
            <w:tcMar>
              <w:left w:w="108" w:type="dxa"/>
              <w:right w:w="108" w:type="dxa"/>
            </w:tcMar>
            <w:vAlign w:val="center"/>
          </w:tcPr>
          <w:p w14:paraId="5460C057">
            <w:pPr>
              <w:keepNext w:val="0"/>
              <w:keepLines w:val="0"/>
              <w:pageBreakBefore w:val="0"/>
              <w:widowControl w:val="0"/>
              <w:kinsoku/>
              <w:wordWrap/>
              <w:overflowPunct/>
              <w:topLinePunct w:val="0"/>
              <w:autoSpaceDE/>
              <w:autoSpaceDN/>
              <w:bidi w:val="0"/>
              <w:adjustRightInd/>
              <w:snapToGrid/>
              <w:spacing w:after="180"/>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2F6091BD">
            <w:pPr>
              <w:keepNext w:val="0"/>
              <w:keepLines w:val="0"/>
              <w:pageBreakBefore w:val="0"/>
              <w:widowControl w:val="0"/>
              <w:kinsoku/>
              <w:wordWrap/>
              <w:overflowPunct/>
              <w:topLinePunct w:val="0"/>
              <w:autoSpaceDE/>
              <w:autoSpaceDN/>
              <w:bidi w:val="0"/>
              <w:adjustRightInd/>
              <w:snapToGrid/>
              <w:spacing w:after="180"/>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851" w:type="dxa"/>
            <w:shd w:val="clear" w:color="auto" w:fill="auto"/>
            <w:tcMar>
              <w:left w:w="108" w:type="dxa"/>
              <w:right w:w="108" w:type="dxa"/>
            </w:tcMar>
            <w:vAlign w:val="center"/>
          </w:tcPr>
          <w:p w14:paraId="6A5CF58D">
            <w:pPr>
              <w:keepNext w:val="0"/>
              <w:keepLines w:val="0"/>
              <w:pageBreakBefore w:val="0"/>
              <w:widowControl w:val="0"/>
              <w:kinsoku/>
              <w:wordWrap/>
              <w:overflowPunct/>
              <w:topLinePunct w:val="0"/>
              <w:autoSpaceDE/>
              <w:autoSpaceDN/>
              <w:bidi w:val="0"/>
              <w:adjustRightInd/>
              <w:snapToGrid/>
              <w:spacing w:after="180"/>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r>
      <w:tr w14:paraId="17793D7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14:paraId="257A55DD">
            <w:pPr>
              <w:keepNext w:val="0"/>
              <w:keepLines w:val="0"/>
              <w:pageBreakBefore w:val="0"/>
              <w:widowControl w:val="0"/>
              <w:kinsoku/>
              <w:wordWrap/>
              <w:overflowPunct/>
              <w:topLinePunct w:val="0"/>
              <w:autoSpaceDE/>
              <w:autoSpaceDN/>
              <w:bidi w:val="0"/>
              <w:adjustRightInd/>
              <w:snapToGrid/>
              <w:textAlignment w:val="auto"/>
              <w:rPr>
                <w:rFonts w:ascii="黑体" w:hAnsi="黑体" w:eastAsia="黑体"/>
                <w:szCs w:val="21"/>
              </w:rPr>
            </w:pPr>
          </w:p>
        </w:tc>
        <w:tc>
          <w:tcPr>
            <w:tcW w:w="1701" w:type="dxa"/>
            <w:vMerge w:val="continue"/>
            <w:shd w:val="clear" w:color="auto" w:fill="auto"/>
            <w:tcMar>
              <w:left w:w="108" w:type="dxa"/>
              <w:right w:w="108" w:type="dxa"/>
            </w:tcMar>
            <w:vAlign w:val="center"/>
          </w:tcPr>
          <w:p w14:paraId="0FB6077B">
            <w:pPr>
              <w:keepNext w:val="0"/>
              <w:keepLines w:val="0"/>
              <w:pageBreakBefore w:val="0"/>
              <w:widowControl w:val="0"/>
              <w:kinsoku/>
              <w:wordWrap/>
              <w:overflowPunct/>
              <w:topLinePunct w:val="0"/>
              <w:autoSpaceDE/>
              <w:autoSpaceDN/>
              <w:bidi w:val="0"/>
              <w:adjustRightInd/>
              <w:snapToGrid/>
              <w:spacing w:line="300" w:lineRule="exact"/>
              <w:textAlignment w:val="auto"/>
              <w:rPr>
                <w:rFonts w:ascii="黑体" w:hAnsi="黑体" w:eastAsia="黑体"/>
                <w:kern w:val="0"/>
                <w:szCs w:val="21"/>
              </w:rPr>
            </w:pPr>
          </w:p>
        </w:tc>
        <w:tc>
          <w:tcPr>
            <w:tcW w:w="2976" w:type="dxa"/>
            <w:shd w:val="clear" w:color="auto" w:fill="auto"/>
            <w:vAlign w:val="center"/>
          </w:tcPr>
          <w:p w14:paraId="4165C690">
            <w:pPr>
              <w:keepNext w:val="0"/>
              <w:keepLines w:val="0"/>
              <w:pageBreakBefore w:val="0"/>
              <w:widowControl w:val="0"/>
              <w:kinsoku/>
              <w:wordWrap/>
              <w:overflowPunct/>
              <w:topLinePunct w:val="0"/>
              <w:autoSpaceDE/>
              <w:autoSpaceDN/>
              <w:bidi w:val="0"/>
              <w:adjustRightInd/>
              <w:snapToGrid/>
              <w:spacing w:line="300" w:lineRule="exact"/>
              <w:textAlignment w:val="auto"/>
              <w:rPr>
                <w:rFonts w:ascii="仿宋_GB2312" w:hAnsi="黑体" w:eastAsia="仿宋_GB2312"/>
                <w:kern w:val="0"/>
                <w:szCs w:val="21"/>
              </w:rPr>
            </w:pPr>
            <w:r>
              <w:rPr>
                <w:rFonts w:hint="eastAsia" w:ascii="仿宋_GB2312" w:hAnsi="楷体" w:eastAsia="仿宋_GB2312"/>
              </w:rPr>
              <w:t>3.其他</w:t>
            </w:r>
          </w:p>
        </w:tc>
        <w:tc>
          <w:tcPr>
            <w:tcW w:w="829" w:type="dxa"/>
            <w:shd w:val="clear" w:color="auto" w:fill="auto"/>
            <w:tcMar>
              <w:left w:w="108" w:type="dxa"/>
              <w:right w:w="108" w:type="dxa"/>
            </w:tcMar>
            <w:vAlign w:val="center"/>
          </w:tcPr>
          <w:p w14:paraId="3955BD2B">
            <w:pPr>
              <w:keepNext w:val="0"/>
              <w:keepLines w:val="0"/>
              <w:pageBreakBefore w:val="0"/>
              <w:widowControl w:val="0"/>
              <w:kinsoku/>
              <w:wordWrap/>
              <w:overflowPunct/>
              <w:topLinePunct w:val="0"/>
              <w:autoSpaceDE/>
              <w:autoSpaceDN/>
              <w:bidi w:val="0"/>
              <w:adjustRightInd/>
              <w:snapToGrid/>
              <w:spacing w:after="180"/>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23B2EDFB">
            <w:pPr>
              <w:keepNext w:val="0"/>
              <w:keepLines w:val="0"/>
              <w:pageBreakBefore w:val="0"/>
              <w:widowControl w:val="0"/>
              <w:kinsoku/>
              <w:wordWrap/>
              <w:overflowPunct/>
              <w:topLinePunct w:val="0"/>
              <w:autoSpaceDE/>
              <w:autoSpaceDN/>
              <w:bidi w:val="0"/>
              <w:adjustRightInd/>
              <w:snapToGrid/>
              <w:spacing w:after="180"/>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532C4C94">
            <w:pPr>
              <w:keepNext w:val="0"/>
              <w:keepLines w:val="0"/>
              <w:pageBreakBefore w:val="0"/>
              <w:widowControl w:val="0"/>
              <w:kinsoku/>
              <w:wordWrap/>
              <w:overflowPunct/>
              <w:topLinePunct w:val="0"/>
              <w:autoSpaceDE/>
              <w:autoSpaceDN/>
              <w:bidi w:val="0"/>
              <w:adjustRightInd/>
              <w:snapToGrid/>
              <w:spacing w:after="180"/>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731" w:type="dxa"/>
            <w:shd w:val="clear" w:color="auto" w:fill="auto"/>
            <w:tcMar>
              <w:left w:w="108" w:type="dxa"/>
              <w:right w:w="108" w:type="dxa"/>
            </w:tcMar>
            <w:vAlign w:val="center"/>
          </w:tcPr>
          <w:p w14:paraId="25791A18">
            <w:pPr>
              <w:keepNext w:val="0"/>
              <w:keepLines w:val="0"/>
              <w:pageBreakBefore w:val="0"/>
              <w:widowControl w:val="0"/>
              <w:kinsoku/>
              <w:wordWrap/>
              <w:overflowPunct/>
              <w:topLinePunct w:val="0"/>
              <w:autoSpaceDE/>
              <w:autoSpaceDN/>
              <w:bidi w:val="0"/>
              <w:adjustRightInd/>
              <w:snapToGrid/>
              <w:spacing w:after="180"/>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708" w:type="dxa"/>
            <w:shd w:val="clear" w:color="auto" w:fill="auto"/>
            <w:tcMar>
              <w:left w:w="108" w:type="dxa"/>
              <w:right w:w="108" w:type="dxa"/>
            </w:tcMar>
            <w:vAlign w:val="center"/>
          </w:tcPr>
          <w:p w14:paraId="1C068336">
            <w:pPr>
              <w:keepNext w:val="0"/>
              <w:keepLines w:val="0"/>
              <w:pageBreakBefore w:val="0"/>
              <w:widowControl w:val="0"/>
              <w:kinsoku/>
              <w:wordWrap/>
              <w:overflowPunct/>
              <w:topLinePunct w:val="0"/>
              <w:autoSpaceDE/>
              <w:autoSpaceDN/>
              <w:bidi w:val="0"/>
              <w:adjustRightInd/>
              <w:snapToGrid/>
              <w:spacing w:after="180"/>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309A329B">
            <w:pPr>
              <w:keepNext w:val="0"/>
              <w:keepLines w:val="0"/>
              <w:pageBreakBefore w:val="0"/>
              <w:widowControl w:val="0"/>
              <w:kinsoku/>
              <w:wordWrap/>
              <w:overflowPunct/>
              <w:topLinePunct w:val="0"/>
              <w:autoSpaceDE/>
              <w:autoSpaceDN/>
              <w:bidi w:val="0"/>
              <w:adjustRightInd/>
              <w:snapToGrid/>
              <w:spacing w:after="180"/>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851" w:type="dxa"/>
            <w:shd w:val="clear" w:color="auto" w:fill="auto"/>
            <w:tcMar>
              <w:left w:w="108" w:type="dxa"/>
              <w:right w:w="108" w:type="dxa"/>
            </w:tcMar>
            <w:vAlign w:val="center"/>
          </w:tcPr>
          <w:p w14:paraId="1F440F61">
            <w:pPr>
              <w:keepNext w:val="0"/>
              <w:keepLines w:val="0"/>
              <w:pageBreakBefore w:val="0"/>
              <w:widowControl w:val="0"/>
              <w:kinsoku/>
              <w:wordWrap/>
              <w:overflowPunct/>
              <w:topLinePunct w:val="0"/>
              <w:autoSpaceDE/>
              <w:autoSpaceDN/>
              <w:bidi w:val="0"/>
              <w:adjustRightInd/>
              <w:snapToGrid/>
              <w:spacing w:after="180"/>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r>
      <w:tr w14:paraId="7E294F2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14:paraId="1320F95E">
            <w:pPr>
              <w:keepNext w:val="0"/>
              <w:keepLines w:val="0"/>
              <w:pageBreakBefore w:val="0"/>
              <w:widowControl w:val="0"/>
              <w:kinsoku/>
              <w:wordWrap/>
              <w:overflowPunct/>
              <w:topLinePunct w:val="0"/>
              <w:autoSpaceDE/>
              <w:autoSpaceDN/>
              <w:bidi w:val="0"/>
              <w:adjustRightInd/>
              <w:snapToGrid/>
              <w:textAlignment w:val="auto"/>
              <w:rPr>
                <w:rFonts w:ascii="黑体" w:hAnsi="黑体" w:eastAsia="黑体"/>
                <w:szCs w:val="21"/>
              </w:rPr>
            </w:pPr>
          </w:p>
        </w:tc>
        <w:tc>
          <w:tcPr>
            <w:tcW w:w="4677" w:type="dxa"/>
            <w:gridSpan w:val="2"/>
            <w:shd w:val="clear" w:color="auto" w:fill="auto"/>
            <w:tcMar>
              <w:left w:w="108" w:type="dxa"/>
              <w:right w:w="108" w:type="dxa"/>
            </w:tcMar>
            <w:vAlign w:val="center"/>
          </w:tcPr>
          <w:p w14:paraId="18742D34">
            <w:pPr>
              <w:keepNext w:val="0"/>
              <w:keepLines w:val="0"/>
              <w:pageBreakBefore w:val="0"/>
              <w:widowControl w:val="0"/>
              <w:kinsoku/>
              <w:wordWrap/>
              <w:overflowPunct/>
              <w:topLinePunct w:val="0"/>
              <w:autoSpaceDE/>
              <w:autoSpaceDN/>
              <w:bidi w:val="0"/>
              <w:adjustRightInd/>
              <w:snapToGrid/>
              <w:spacing w:line="300" w:lineRule="exact"/>
              <w:textAlignment w:val="auto"/>
              <w:rPr>
                <w:rFonts w:ascii="黑体" w:hAnsi="黑体" w:eastAsia="黑体"/>
                <w:kern w:val="0"/>
                <w:szCs w:val="21"/>
              </w:rPr>
            </w:pPr>
            <w:r>
              <w:rPr>
                <w:rFonts w:hint="eastAsia" w:ascii="黑体" w:hAnsi="黑体" w:eastAsia="黑体"/>
                <w:kern w:val="0"/>
                <w:szCs w:val="21"/>
              </w:rPr>
              <w:t>（七）总计</w:t>
            </w:r>
          </w:p>
        </w:tc>
        <w:tc>
          <w:tcPr>
            <w:tcW w:w="829" w:type="dxa"/>
            <w:shd w:val="clear" w:color="auto" w:fill="auto"/>
            <w:tcMar>
              <w:left w:w="108" w:type="dxa"/>
              <w:right w:w="108" w:type="dxa"/>
            </w:tcMar>
            <w:vAlign w:val="center"/>
          </w:tcPr>
          <w:p w14:paraId="145880CD">
            <w:pPr>
              <w:keepNext w:val="0"/>
              <w:keepLines w:val="0"/>
              <w:pageBreakBefore w:val="0"/>
              <w:widowControl w:val="0"/>
              <w:kinsoku/>
              <w:wordWrap/>
              <w:overflowPunct/>
              <w:topLinePunct w:val="0"/>
              <w:autoSpaceDE/>
              <w:autoSpaceDN/>
              <w:bidi w:val="0"/>
              <w:adjustRightInd/>
              <w:snapToGrid/>
              <w:spacing w:after="180" w:line="200" w:lineRule="exact"/>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6BA90E13">
            <w:pPr>
              <w:keepNext w:val="0"/>
              <w:keepLines w:val="0"/>
              <w:pageBreakBefore w:val="0"/>
              <w:widowControl w:val="0"/>
              <w:kinsoku/>
              <w:wordWrap/>
              <w:overflowPunct/>
              <w:topLinePunct w:val="0"/>
              <w:autoSpaceDE/>
              <w:autoSpaceDN/>
              <w:bidi w:val="0"/>
              <w:adjustRightInd/>
              <w:snapToGrid/>
              <w:spacing w:after="180"/>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3C2D2762">
            <w:pPr>
              <w:keepNext w:val="0"/>
              <w:keepLines w:val="0"/>
              <w:pageBreakBefore w:val="0"/>
              <w:widowControl w:val="0"/>
              <w:kinsoku/>
              <w:wordWrap/>
              <w:overflowPunct/>
              <w:topLinePunct w:val="0"/>
              <w:autoSpaceDE/>
              <w:autoSpaceDN/>
              <w:bidi w:val="0"/>
              <w:adjustRightInd/>
              <w:snapToGrid/>
              <w:spacing w:after="180"/>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731" w:type="dxa"/>
            <w:shd w:val="clear" w:color="auto" w:fill="auto"/>
            <w:tcMar>
              <w:left w:w="108" w:type="dxa"/>
              <w:right w:w="108" w:type="dxa"/>
            </w:tcMar>
            <w:vAlign w:val="center"/>
          </w:tcPr>
          <w:p w14:paraId="661E0E8A">
            <w:pPr>
              <w:keepNext w:val="0"/>
              <w:keepLines w:val="0"/>
              <w:pageBreakBefore w:val="0"/>
              <w:widowControl w:val="0"/>
              <w:kinsoku/>
              <w:wordWrap/>
              <w:overflowPunct/>
              <w:topLinePunct w:val="0"/>
              <w:autoSpaceDE/>
              <w:autoSpaceDN/>
              <w:bidi w:val="0"/>
              <w:adjustRightInd/>
              <w:snapToGrid/>
              <w:spacing w:after="180"/>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708" w:type="dxa"/>
            <w:shd w:val="clear" w:color="auto" w:fill="auto"/>
            <w:tcMar>
              <w:left w:w="108" w:type="dxa"/>
              <w:right w:w="108" w:type="dxa"/>
            </w:tcMar>
            <w:vAlign w:val="center"/>
          </w:tcPr>
          <w:p w14:paraId="3F482C90">
            <w:pPr>
              <w:keepNext w:val="0"/>
              <w:keepLines w:val="0"/>
              <w:pageBreakBefore w:val="0"/>
              <w:widowControl w:val="0"/>
              <w:kinsoku/>
              <w:wordWrap/>
              <w:overflowPunct/>
              <w:topLinePunct w:val="0"/>
              <w:autoSpaceDE/>
              <w:autoSpaceDN/>
              <w:bidi w:val="0"/>
              <w:adjustRightInd/>
              <w:snapToGrid/>
              <w:spacing w:after="180"/>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6280EC86">
            <w:pPr>
              <w:keepNext w:val="0"/>
              <w:keepLines w:val="0"/>
              <w:pageBreakBefore w:val="0"/>
              <w:widowControl w:val="0"/>
              <w:kinsoku/>
              <w:wordWrap/>
              <w:overflowPunct/>
              <w:topLinePunct w:val="0"/>
              <w:autoSpaceDE/>
              <w:autoSpaceDN/>
              <w:bidi w:val="0"/>
              <w:adjustRightInd/>
              <w:snapToGrid/>
              <w:spacing w:after="180"/>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851" w:type="dxa"/>
            <w:shd w:val="clear" w:color="auto" w:fill="auto"/>
            <w:tcMar>
              <w:left w:w="108" w:type="dxa"/>
              <w:right w:w="108" w:type="dxa"/>
            </w:tcMar>
            <w:vAlign w:val="center"/>
          </w:tcPr>
          <w:p w14:paraId="1EFA361B">
            <w:pPr>
              <w:keepNext w:val="0"/>
              <w:keepLines w:val="0"/>
              <w:pageBreakBefore w:val="0"/>
              <w:widowControl w:val="0"/>
              <w:kinsoku/>
              <w:wordWrap/>
              <w:overflowPunct/>
              <w:topLinePunct w:val="0"/>
              <w:autoSpaceDE/>
              <w:autoSpaceDN/>
              <w:bidi w:val="0"/>
              <w:adjustRightInd/>
              <w:snapToGrid/>
              <w:spacing w:after="180"/>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r>
      <w:tr w14:paraId="2E7F74A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093" w:type="dxa"/>
            <w:gridSpan w:val="3"/>
            <w:shd w:val="clear" w:color="auto" w:fill="auto"/>
            <w:tcMar>
              <w:left w:w="108" w:type="dxa"/>
              <w:right w:w="108" w:type="dxa"/>
            </w:tcMar>
            <w:vAlign w:val="center"/>
          </w:tcPr>
          <w:p w14:paraId="1105B5FA">
            <w:pPr>
              <w:keepNext w:val="0"/>
              <w:keepLines w:val="0"/>
              <w:pageBreakBefore w:val="0"/>
              <w:widowControl w:val="0"/>
              <w:kinsoku/>
              <w:wordWrap/>
              <w:overflowPunct/>
              <w:topLinePunct w:val="0"/>
              <w:autoSpaceDE/>
              <w:autoSpaceDN/>
              <w:bidi w:val="0"/>
              <w:adjustRightInd/>
              <w:snapToGrid/>
              <w:spacing w:line="300" w:lineRule="exact"/>
              <w:textAlignment w:val="auto"/>
              <w:rPr>
                <w:rFonts w:ascii="黑体" w:hAnsi="黑体" w:eastAsia="黑体"/>
                <w:kern w:val="0"/>
                <w:szCs w:val="21"/>
              </w:rPr>
            </w:pPr>
            <w:r>
              <w:rPr>
                <w:rFonts w:hint="eastAsia" w:ascii="黑体" w:hAnsi="黑体" w:eastAsia="黑体"/>
                <w:kern w:val="0"/>
                <w:szCs w:val="21"/>
              </w:rPr>
              <w:t>四、结转下年度继续办理</w:t>
            </w:r>
          </w:p>
        </w:tc>
        <w:tc>
          <w:tcPr>
            <w:tcW w:w="829" w:type="dxa"/>
            <w:shd w:val="clear" w:color="auto" w:fill="auto"/>
            <w:tcMar>
              <w:left w:w="108" w:type="dxa"/>
              <w:right w:w="108" w:type="dxa"/>
            </w:tcMar>
            <w:vAlign w:val="center"/>
          </w:tcPr>
          <w:p w14:paraId="0D89F828">
            <w:pPr>
              <w:keepNext w:val="0"/>
              <w:keepLines w:val="0"/>
              <w:pageBreakBefore w:val="0"/>
              <w:widowControl w:val="0"/>
              <w:kinsoku/>
              <w:wordWrap/>
              <w:overflowPunct/>
              <w:topLinePunct w:val="0"/>
              <w:autoSpaceDE/>
              <w:autoSpaceDN/>
              <w:bidi w:val="0"/>
              <w:adjustRightInd/>
              <w:snapToGrid/>
              <w:spacing w:after="180"/>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0B084142">
            <w:pPr>
              <w:keepNext w:val="0"/>
              <w:keepLines w:val="0"/>
              <w:pageBreakBefore w:val="0"/>
              <w:widowControl w:val="0"/>
              <w:kinsoku/>
              <w:wordWrap/>
              <w:overflowPunct/>
              <w:topLinePunct w:val="0"/>
              <w:autoSpaceDE/>
              <w:autoSpaceDN/>
              <w:bidi w:val="0"/>
              <w:adjustRightInd/>
              <w:snapToGrid/>
              <w:spacing w:after="180"/>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06CF271F">
            <w:pPr>
              <w:keepNext w:val="0"/>
              <w:keepLines w:val="0"/>
              <w:pageBreakBefore w:val="0"/>
              <w:widowControl w:val="0"/>
              <w:kinsoku/>
              <w:wordWrap/>
              <w:overflowPunct/>
              <w:topLinePunct w:val="0"/>
              <w:autoSpaceDE/>
              <w:autoSpaceDN/>
              <w:bidi w:val="0"/>
              <w:adjustRightInd/>
              <w:snapToGrid/>
              <w:spacing w:after="180"/>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731" w:type="dxa"/>
            <w:shd w:val="clear" w:color="auto" w:fill="auto"/>
            <w:tcMar>
              <w:left w:w="108" w:type="dxa"/>
              <w:right w:w="108" w:type="dxa"/>
            </w:tcMar>
            <w:vAlign w:val="center"/>
          </w:tcPr>
          <w:p w14:paraId="413C27A1">
            <w:pPr>
              <w:keepNext w:val="0"/>
              <w:keepLines w:val="0"/>
              <w:pageBreakBefore w:val="0"/>
              <w:widowControl w:val="0"/>
              <w:kinsoku/>
              <w:wordWrap/>
              <w:overflowPunct/>
              <w:topLinePunct w:val="0"/>
              <w:autoSpaceDE/>
              <w:autoSpaceDN/>
              <w:bidi w:val="0"/>
              <w:adjustRightInd/>
              <w:snapToGrid/>
              <w:spacing w:after="180"/>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708" w:type="dxa"/>
            <w:shd w:val="clear" w:color="auto" w:fill="auto"/>
            <w:tcMar>
              <w:left w:w="108" w:type="dxa"/>
              <w:right w:w="108" w:type="dxa"/>
            </w:tcMar>
            <w:vAlign w:val="center"/>
          </w:tcPr>
          <w:p w14:paraId="141F8C08">
            <w:pPr>
              <w:keepNext w:val="0"/>
              <w:keepLines w:val="0"/>
              <w:pageBreakBefore w:val="0"/>
              <w:widowControl w:val="0"/>
              <w:kinsoku/>
              <w:wordWrap/>
              <w:overflowPunct/>
              <w:topLinePunct w:val="0"/>
              <w:autoSpaceDE/>
              <w:autoSpaceDN/>
              <w:bidi w:val="0"/>
              <w:adjustRightInd/>
              <w:snapToGrid/>
              <w:spacing w:after="180"/>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22EBDC56">
            <w:pPr>
              <w:keepNext w:val="0"/>
              <w:keepLines w:val="0"/>
              <w:pageBreakBefore w:val="0"/>
              <w:widowControl w:val="0"/>
              <w:kinsoku/>
              <w:wordWrap/>
              <w:overflowPunct/>
              <w:topLinePunct w:val="0"/>
              <w:autoSpaceDE/>
              <w:autoSpaceDN/>
              <w:bidi w:val="0"/>
              <w:adjustRightInd/>
              <w:snapToGrid/>
              <w:spacing w:after="180"/>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851" w:type="dxa"/>
            <w:shd w:val="clear" w:color="auto" w:fill="auto"/>
            <w:tcMar>
              <w:left w:w="108" w:type="dxa"/>
              <w:right w:w="108" w:type="dxa"/>
            </w:tcMar>
            <w:vAlign w:val="center"/>
          </w:tcPr>
          <w:p w14:paraId="394F031D">
            <w:pPr>
              <w:keepNext w:val="0"/>
              <w:keepLines w:val="0"/>
              <w:pageBreakBefore w:val="0"/>
              <w:widowControl w:val="0"/>
              <w:kinsoku/>
              <w:wordWrap/>
              <w:overflowPunct/>
              <w:topLinePunct w:val="0"/>
              <w:autoSpaceDE/>
              <w:autoSpaceDN/>
              <w:bidi w:val="0"/>
              <w:adjustRightInd/>
              <w:snapToGrid/>
              <w:spacing w:after="180"/>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r>
    </w:tbl>
    <w:p w14:paraId="281E7CA9">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黑体" w:hAnsi="黑体" w:eastAsia="黑体" w:cs="黑体"/>
          <w:b/>
          <w:bCs/>
          <w:sz w:val="32"/>
          <w:szCs w:val="32"/>
        </w:rPr>
      </w:pPr>
      <w:r>
        <w:rPr>
          <w:rFonts w:hint="eastAsia" w:ascii="黑体" w:hAnsi="黑体" w:eastAsia="黑体" w:cs="黑体"/>
          <w:b/>
          <w:bCs/>
          <w:sz w:val="32"/>
          <w:szCs w:val="32"/>
          <w:lang w:eastAsia="zh-CN"/>
        </w:rPr>
        <w:t>四、</w:t>
      </w:r>
      <w:r>
        <w:rPr>
          <w:rFonts w:hint="eastAsia" w:ascii="黑体" w:hAnsi="黑体" w:eastAsia="黑体" w:cs="黑体"/>
          <w:b/>
          <w:bCs/>
          <w:sz w:val="32"/>
          <w:szCs w:val="32"/>
        </w:rPr>
        <w:t>因政府信息公开工作被申请行政复议、提起行政诉讼情况</w:t>
      </w:r>
    </w:p>
    <w:tbl>
      <w:tblPr>
        <w:tblStyle w:val="6"/>
        <w:tblW w:w="9071"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604"/>
        <w:gridCol w:w="604"/>
        <w:gridCol w:w="604"/>
        <w:gridCol w:w="604"/>
        <w:gridCol w:w="658"/>
        <w:gridCol w:w="550"/>
        <w:gridCol w:w="605"/>
        <w:gridCol w:w="605"/>
        <w:gridCol w:w="605"/>
        <w:gridCol w:w="605"/>
        <w:gridCol w:w="605"/>
        <w:gridCol w:w="605"/>
        <w:gridCol w:w="605"/>
        <w:gridCol w:w="606"/>
        <w:gridCol w:w="606"/>
      </w:tblGrid>
      <w:tr w14:paraId="744008B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97" w:hRule="atLeast"/>
          <w:jc w:val="center"/>
        </w:trPr>
        <w:tc>
          <w:tcPr>
            <w:tcW w:w="3074" w:type="dxa"/>
            <w:gridSpan w:val="5"/>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3A673F11">
            <w:pPr>
              <w:keepNext w:val="0"/>
              <w:keepLines w:val="0"/>
              <w:pageBreakBefore w:val="0"/>
              <w:widowControl w:val="0"/>
              <w:kinsoku/>
              <w:wordWrap/>
              <w:overflowPunct/>
              <w:topLinePunct w:val="0"/>
              <w:autoSpaceDE/>
              <w:autoSpaceDN/>
              <w:bidi w:val="0"/>
              <w:adjustRightInd/>
              <w:snapToGrid/>
              <w:jc w:val="center"/>
              <w:textAlignment w:val="auto"/>
              <w:rPr>
                <w:rFonts w:ascii="黑体" w:hAnsi="黑体" w:eastAsia="黑体"/>
              </w:rPr>
            </w:pPr>
            <w:r>
              <w:rPr>
                <w:rFonts w:ascii="黑体" w:hAnsi="黑体" w:eastAsia="黑体"/>
                <w:kern w:val="0"/>
                <w:sz w:val="20"/>
                <w:szCs w:val="20"/>
              </w:rPr>
              <w:t>行政复议</w:t>
            </w:r>
          </w:p>
        </w:tc>
        <w:tc>
          <w:tcPr>
            <w:tcW w:w="5997" w:type="dxa"/>
            <w:gridSpan w:val="10"/>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3166AF9D">
            <w:pPr>
              <w:keepNext w:val="0"/>
              <w:keepLines w:val="0"/>
              <w:pageBreakBefore w:val="0"/>
              <w:widowControl w:val="0"/>
              <w:kinsoku/>
              <w:wordWrap/>
              <w:overflowPunct/>
              <w:topLinePunct w:val="0"/>
              <w:autoSpaceDE/>
              <w:autoSpaceDN/>
              <w:bidi w:val="0"/>
              <w:adjustRightInd/>
              <w:snapToGrid/>
              <w:jc w:val="center"/>
              <w:textAlignment w:val="auto"/>
              <w:rPr>
                <w:rFonts w:ascii="黑体" w:hAnsi="黑体" w:eastAsia="黑体"/>
              </w:rPr>
            </w:pPr>
            <w:r>
              <w:rPr>
                <w:rFonts w:ascii="黑体" w:hAnsi="黑体" w:eastAsia="黑体"/>
                <w:kern w:val="0"/>
                <w:sz w:val="20"/>
                <w:szCs w:val="20"/>
              </w:rPr>
              <w:t>行政诉讼</w:t>
            </w:r>
          </w:p>
        </w:tc>
      </w:tr>
      <w:tr w14:paraId="4513196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47" w:hRule="atLeast"/>
          <w:jc w:val="center"/>
        </w:trPr>
        <w:tc>
          <w:tcPr>
            <w:tcW w:w="604" w:type="dxa"/>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0E96AE54">
            <w:pPr>
              <w:keepNext w:val="0"/>
              <w:keepLines w:val="0"/>
              <w:pageBreakBefore w:val="0"/>
              <w:widowControl w:val="0"/>
              <w:kinsoku/>
              <w:wordWrap/>
              <w:overflowPunct/>
              <w:topLinePunct w:val="0"/>
              <w:autoSpaceDE/>
              <w:autoSpaceDN/>
              <w:bidi w:val="0"/>
              <w:adjustRightInd/>
              <w:snapToGrid/>
              <w:ind w:left="-149" w:leftChars="-71" w:right="-170" w:rightChars="-81"/>
              <w:jc w:val="center"/>
              <w:textAlignment w:val="auto"/>
              <w:rPr>
                <w:rFonts w:ascii="黑体" w:hAnsi="黑体" w:eastAsia="黑体"/>
                <w:kern w:val="0"/>
                <w:sz w:val="20"/>
                <w:szCs w:val="20"/>
              </w:rPr>
            </w:pPr>
            <w:r>
              <w:rPr>
                <w:rFonts w:ascii="黑体" w:hAnsi="黑体" w:eastAsia="黑体"/>
                <w:kern w:val="0"/>
                <w:sz w:val="20"/>
                <w:szCs w:val="20"/>
              </w:rPr>
              <w:t>结果</w:t>
            </w:r>
          </w:p>
          <w:p w14:paraId="7BCFD6A0">
            <w:pPr>
              <w:keepNext w:val="0"/>
              <w:keepLines w:val="0"/>
              <w:pageBreakBefore w:val="0"/>
              <w:widowControl w:val="0"/>
              <w:kinsoku/>
              <w:wordWrap/>
              <w:overflowPunct/>
              <w:topLinePunct w:val="0"/>
              <w:autoSpaceDE/>
              <w:autoSpaceDN/>
              <w:bidi w:val="0"/>
              <w:adjustRightInd/>
              <w:snapToGrid/>
              <w:ind w:left="-149" w:leftChars="-71" w:right="-170" w:rightChars="-81"/>
              <w:jc w:val="center"/>
              <w:textAlignment w:val="auto"/>
              <w:rPr>
                <w:rFonts w:ascii="黑体" w:hAnsi="黑体" w:eastAsia="黑体"/>
              </w:rPr>
            </w:pPr>
            <w:r>
              <w:rPr>
                <w:rFonts w:ascii="黑体" w:hAnsi="黑体" w:eastAsia="黑体"/>
                <w:kern w:val="0"/>
                <w:sz w:val="20"/>
                <w:szCs w:val="20"/>
              </w:rPr>
              <w:t>维持</w:t>
            </w:r>
          </w:p>
        </w:tc>
        <w:tc>
          <w:tcPr>
            <w:tcW w:w="604" w:type="dxa"/>
            <w:vMerge w:val="restart"/>
            <w:tcBorders>
              <w:top w:val="nil"/>
              <w:left w:val="nil"/>
              <w:bottom w:val="single" w:color="auto" w:sz="8" w:space="0"/>
              <w:right w:val="single" w:color="auto" w:sz="8" w:space="0"/>
            </w:tcBorders>
            <w:shd w:val="clear" w:color="auto" w:fill="auto"/>
            <w:tcMar>
              <w:left w:w="108" w:type="dxa"/>
              <w:right w:w="108" w:type="dxa"/>
            </w:tcMar>
            <w:vAlign w:val="center"/>
          </w:tcPr>
          <w:p w14:paraId="08E5DB19">
            <w:pPr>
              <w:keepNext w:val="0"/>
              <w:keepLines w:val="0"/>
              <w:pageBreakBefore w:val="0"/>
              <w:widowControl w:val="0"/>
              <w:kinsoku/>
              <w:wordWrap/>
              <w:overflowPunct/>
              <w:topLinePunct w:val="0"/>
              <w:autoSpaceDE/>
              <w:autoSpaceDN/>
              <w:bidi w:val="0"/>
              <w:adjustRightInd/>
              <w:snapToGrid/>
              <w:ind w:left="-43" w:leftChars="-21" w:right="-132" w:rightChars="-63" w:hanging="1"/>
              <w:jc w:val="center"/>
              <w:textAlignment w:val="auto"/>
              <w:rPr>
                <w:rFonts w:ascii="黑体" w:hAnsi="黑体" w:eastAsia="黑体"/>
              </w:rPr>
            </w:pPr>
            <w:r>
              <w:rPr>
                <w:rFonts w:ascii="黑体" w:hAnsi="黑体" w:eastAsia="黑体"/>
                <w:kern w:val="0"/>
                <w:sz w:val="20"/>
                <w:szCs w:val="20"/>
              </w:rPr>
              <w:t>结果纠正</w:t>
            </w:r>
          </w:p>
        </w:tc>
        <w:tc>
          <w:tcPr>
            <w:tcW w:w="604" w:type="dxa"/>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06F22249">
            <w:pPr>
              <w:keepNext w:val="0"/>
              <w:keepLines w:val="0"/>
              <w:pageBreakBefore w:val="0"/>
              <w:widowControl w:val="0"/>
              <w:kinsoku/>
              <w:wordWrap/>
              <w:overflowPunct/>
              <w:topLinePunct w:val="0"/>
              <w:autoSpaceDE/>
              <w:autoSpaceDN/>
              <w:bidi w:val="0"/>
              <w:adjustRightInd/>
              <w:snapToGrid/>
              <w:ind w:left="-82" w:leftChars="-39" w:right="-97" w:rightChars="-46"/>
              <w:jc w:val="center"/>
              <w:textAlignment w:val="auto"/>
              <w:rPr>
                <w:rFonts w:ascii="黑体" w:hAnsi="黑体" w:eastAsia="黑体"/>
              </w:rPr>
            </w:pPr>
            <w:r>
              <w:rPr>
                <w:rFonts w:ascii="黑体" w:hAnsi="黑体" w:eastAsia="黑体"/>
                <w:kern w:val="0"/>
                <w:sz w:val="20"/>
                <w:szCs w:val="20"/>
              </w:rPr>
              <w:t>其他结果</w:t>
            </w:r>
          </w:p>
        </w:tc>
        <w:tc>
          <w:tcPr>
            <w:tcW w:w="604" w:type="dxa"/>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12BE4CC8">
            <w:pPr>
              <w:keepNext w:val="0"/>
              <w:keepLines w:val="0"/>
              <w:pageBreakBefore w:val="0"/>
              <w:widowControl w:val="0"/>
              <w:kinsoku/>
              <w:wordWrap/>
              <w:overflowPunct/>
              <w:topLinePunct w:val="0"/>
              <w:autoSpaceDE/>
              <w:autoSpaceDN/>
              <w:bidi w:val="0"/>
              <w:adjustRightInd/>
              <w:snapToGrid/>
              <w:ind w:left="-118" w:leftChars="-56" w:right="-118" w:rightChars="-56"/>
              <w:jc w:val="center"/>
              <w:textAlignment w:val="auto"/>
              <w:rPr>
                <w:rFonts w:ascii="黑体" w:hAnsi="黑体" w:eastAsia="黑体"/>
                <w:kern w:val="0"/>
                <w:sz w:val="20"/>
                <w:szCs w:val="20"/>
              </w:rPr>
            </w:pPr>
            <w:r>
              <w:rPr>
                <w:rFonts w:ascii="黑体" w:hAnsi="黑体" w:eastAsia="黑体"/>
                <w:kern w:val="0"/>
                <w:sz w:val="20"/>
                <w:szCs w:val="20"/>
              </w:rPr>
              <w:t>尚未</w:t>
            </w:r>
          </w:p>
          <w:p w14:paraId="72769D73">
            <w:pPr>
              <w:keepNext w:val="0"/>
              <w:keepLines w:val="0"/>
              <w:pageBreakBefore w:val="0"/>
              <w:widowControl w:val="0"/>
              <w:kinsoku/>
              <w:wordWrap/>
              <w:overflowPunct/>
              <w:topLinePunct w:val="0"/>
              <w:autoSpaceDE/>
              <w:autoSpaceDN/>
              <w:bidi w:val="0"/>
              <w:adjustRightInd/>
              <w:snapToGrid/>
              <w:ind w:left="-118" w:leftChars="-56" w:right="-118" w:rightChars="-56"/>
              <w:jc w:val="center"/>
              <w:textAlignment w:val="auto"/>
              <w:rPr>
                <w:rFonts w:ascii="黑体" w:hAnsi="黑体" w:eastAsia="黑体"/>
              </w:rPr>
            </w:pPr>
            <w:r>
              <w:rPr>
                <w:rFonts w:ascii="黑体" w:hAnsi="黑体" w:eastAsia="黑体"/>
                <w:kern w:val="0"/>
                <w:sz w:val="20"/>
                <w:szCs w:val="20"/>
              </w:rPr>
              <w:t>审结</w:t>
            </w:r>
          </w:p>
        </w:tc>
        <w:tc>
          <w:tcPr>
            <w:tcW w:w="658" w:type="dxa"/>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4BB4763E">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黑体" w:hAnsi="黑体" w:eastAsia="黑体"/>
                <w:kern w:val="0"/>
                <w:sz w:val="20"/>
                <w:szCs w:val="20"/>
              </w:rPr>
            </w:pPr>
            <w:r>
              <w:rPr>
                <w:rFonts w:ascii="黑体" w:hAnsi="黑体" w:eastAsia="黑体"/>
                <w:kern w:val="0"/>
                <w:sz w:val="20"/>
                <w:szCs w:val="20"/>
              </w:rPr>
              <w:t>总</w:t>
            </w:r>
          </w:p>
          <w:p w14:paraId="319DD980">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黑体" w:hAnsi="黑体" w:eastAsia="黑体"/>
              </w:rPr>
            </w:pPr>
            <w:r>
              <w:rPr>
                <w:rFonts w:ascii="黑体" w:hAnsi="黑体" w:eastAsia="黑体"/>
                <w:kern w:val="0"/>
                <w:sz w:val="20"/>
                <w:szCs w:val="20"/>
              </w:rPr>
              <w:t>计</w:t>
            </w:r>
          </w:p>
        </w:tc>
        <w:tc>
          <w:tcPr>
            <w:tcW w:w="2970" w:type="dxa"/>
            <w:gridSpan w:val="5"/>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0D2FE491">
            <w:pPr>
              <w:keepNext w:val="0"/>
              <w:keepLines w:val="0"/>
              <w:pageBreakBefore w:val="0"/>
              <w:widowControl w:val="0"/>
              <w:kinsoku/>
              <w:wordWrap/>
              <w:overflowPunct/>
              <w:topLinePunct w:val="0"/>
              <w:autoSpaceDE/>
              <w:autoSpaceDN/>
              <w:bidi w:val="0"/>
              <w:adjustRightInd/>
              <w:snapToGrid/>
              <w:jc w:val="center"/>
              <w:textAlignment w:val="auto"/>
              <w:rPr>
                <w:rFonts w:ascii="黑体" w:hAnsi="黑体" w:eastAsia="黑体"/>
              </w:rPr>
            </w:pPr>
            <w:r>
              <w:rPr>
                <w:rFonts w:ascii="黑体" w:hAnsi="黑体" w:eastAsia="黑体"/>
                <w:kern w:val="0"/>
                <w:sz w:val="20"/>
                <w:szCs w:val="20"/>
              </w:rPr>
              <w:t>未经复议直接起诉</w:t>
            </w:r>
          </w:p>
        </w:tc>
        <w:tc>
          <w:tcPr>
            <w:tcW w:w="3027" w:type="dxa"/>
            <w:gridSpan w:val="5"/>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4009F6DB">
            <w:pPr>
              <w:keepNext w:val="0"/>
              <w:keepLines w:val="0"/>
              <w:pageBreakBefore w:val="0"/>
              <w:widowControl w:val="0"/>
              <w:kinsoku/>
              <w:wordWrap/>
              <w:overflowPunct/>
              <w:topLinePunct w:val="0"/>
              <w:autoSpaceDE/>
              <w:autoSpaceDN/>
              <w:bidi w:val="0"/>
              <w:adjustRightInd/>
              <w:snapToGrid/>
              <w:jc w:val="center"/>
              <w:textAlignment w:val="auto"/>
              <w:rPr>
                <w:rFonts w:ascii="黑体" w:hAnsi="黑体" w:eastAsia="黑体"/>
              </w:rPr>
            </w:pPr>
            <w:bookmarkStart w:id="9" w:name="_Hlk67039688"/>
            <w:r>
              <w:rPr>
                <w:rFonts w:ascii="黑体" w:hAnsi="黑体" w:eastAsia="黑体"/>
                <w:kern w:val="0"/>
                <w:sz w:val="20"/>
                <w:szCs w:val="20"/>
              </w:rPr>
              <w:t>复议后起诉</w:t>
            </w:r>
            <w:bookmarkEnd w:id="9"/>
          </w:p>
        </w:tc>
      </w:tr>
      <w:tr w14:paraId="0D6A463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906" w:hRule="atLeast"/>
          <w:jc w:val="center"/>
        </w:trPr>
        <w:tc>
          <w:tcPr>
            <w:tcW w:w="604"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7402CBF6">
            <w:pPr>
              <w:keepNext w:val="0"/>
              <w:keepLines w:val="0"/>
              <w:pageBreakBefore w:val="0"/>
              <w:widowControl w:val="0"/>
              <w:kinsoku/>
              <w:wordWrap/>
              <w:overflowPunct/>
              <w:topLinePunct w:val="0"/>
              <w:autoSpaceDE/>
              <w:autoSpaceDN/>
              <w:bidi w:val="0"/>
              <w:adjustRightInd/>
              <w:snapToGrid/>
              <w:textAlignment w:val="auto"/>
              <w:rPr>
                <w:rFonts w:ascii="黑体" w:hAnsi="黑体" w:eastAsia="黑体"/>
                <w:sz w:val="24"/>
              </w:rPr>
            </w:pPr>
          </w:p>
        </w:tc>
        <w:tc>
          <w:tcPr>
            <w:tcW w:w="604"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14:paraId="07B87BCC">
            <w:pPr>
              <w:keepNext w:val="0"/>
              <w:keepLines w:val="0"/>
              <w:pageBreakBefore w:val="0"/>
              <w:widowControl w:val="0"/>
              <w:kinsoku/>
              <w:wordWrap/>
              <w:overflowPunct/>
              <w:topLinePunct w:val="0"/>
              <w:autoSpaceDE/>
              <w:autoSpaceDN/>
              <w:bidi w:val="0"/>
              <w:adjustRightInd/>
              <w:snapToGrid/>
              <w:textAlignment w:val="auto"/>
              <w:rPr>
                <w:rFonts w:ascii="黑体" w:hAnsi="黑体" w:eastAsia="黑体"/>
                <w:sz w:val="24"/>
              </w:rPr>
            </w:pPr>
          </w:p>
        </w:tc>
        <w:tc>
          <w:tcPr>
            <w:tcW w:w="604"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0250E2F2">
            <w:pPr>
              <w:keepNext w:val="0"/>
              <w:keepLines w:val="0"/>
              <w:pageBreakBefore w:val="0"/>
              <w:widowControl w:val="0"/>
              <w:kinsoku/>
              <w:wordWrap/>
              <w:overflowPunct/>
              <w:topLinePunct w:val="0"/>
              <w:autoSpaceDE/>
              <w:autoSpaceDN/>
              <w:bidi w:val="0"/>
              <w:adjustRightInd/>
              <w:snapToGrid/>
              <w:textAlignment w:val="auto"/>
              <w:rPr>
                <w:rFonts w:ascii="黑体" w:hAnsi="黑体" w:eastAsia="黑体"/>
                <w:sz w:val="24"/>
              </w:rPr>
            </w:pPr>
          </w:p>
        </w:tc>
        <w:tc>
          <w:tcPr>
            <w:tcW w:w="604"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12779B97">
            <w:pPr>
              <w:keepNext w:val="0"/>
              <w:keepLines w:val="0"/>
              <w:pageBreakBefore w:val="0"/>
              <w:widowControl w:val="0"/>
              <w:kinsoku/>
              <w:wordWrap/>
              <w:overflowPunct/>
              <w:topLinePunct w:val="0"/>
              <w:autoSpaceDE/>
              <w:autoSpaceDN/>
              <w:bidi w:val="0"/>
              <w:adjustRightInd/>
              <w:snapToGrid/>
              <w:textAlignment w:val="auto"/>
              <w:rPr>
                <w:rFonts w:ascii="黑体" w:hAnsi="黑体" w:eastAsia="黑体"/>
                <w:sz w:val="24"/>
              </w:rPr>
            </w:pPr>
          </w:p>
        </w:tc>
        <w:tc>
          <w:tcPr>
            <w:tcW w:w="658"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1DF8EFF7">
            <w:pPr>
              <w:keepNext w:val="0"/>
              <w:keepLines w:val="0"/>
              <w:pageBreakBefore w:val="0"/>
              <w:widowControl w:val="0"/>
              <w:kinsoku/>
              <w:wordWrap/>
              <w:overflowPunct/>
              <w:topLinePunct w:val="0"/>
              <w:autoSpaceDE/>
              <w:autoSpaceDN/>
              <w:bidi w:val="0"/>
              <w:adjustRightInd/>
              <w:snapToGrid/>
              <w:textAlignment w:val="auto"/>
              <w:rPr>
                <w:rFonts w:ascii="黑体" w:hAnsi="黑体" w:eastAsia="黑体"/>
                <w:sz w:val="24"/>
              </w:rPr>
            </w:pPr>
          </w:p>
        </w:tc>
        <w:tc>
          <w:tcPr>
            <w:tcW w:w="550" w:type="dxa"/>
            <w:tcBorders>
              <w:top w:val="nil"/>
              <w:left w:val="nil"/>
              <w:bottom w:val="single" w:color="auto" w:sz="8" w:space="0"/>
              <w:right w:val="single" w:color="auto" w:sz="8" w:space="0"/>
            </w:tcBorders>
            <w:shd w:val="clear" w:color="auto" w:fill="auto"/>
            <w:tcMar>
              <w:left w:w="108" w:type="dxa"/>
              <w:right w:w="108" w:type="dxa"/>
            </w:tcMar>
            <w:vAlign w:val="center"/>
          </w:tcPr>
          <w:p w14:paraId="76680968">
            <w:pPr>
              <w:keepNext w:val="0"/>
              <w:keepLines w:val="0"/>
              <w:pageBreakBefore w:val="0"/>
              <w:widowControl w:val="0"/>
              <w:kinsoku/>
              <w:wordWrap/>
              <w:overflowPunct/>
              <w:topLinePunct w:val="0"/>
              <w:autoSpaceDE/>
              <w:autoSpaceDN/>
              <w:bidi w:val="0"/>
              <w:adjustRightInd/>
              <w:snapToGrid/>
              <w:ind w:left="-105" w:leftChars="-50" w:right="-126" w:rightChars="-60"/>
              <w:jc w:val="center"/>
              <w:textAlignment w:val="auto"/>
              <w:rPr>
                <w:rFonts w:ascii="黑体" w:hAnsi="黑体" w:eastAsia="黑体"/>
              </w:rPr>
            </w:pPr>
            <w:r>
              <w:rPr>
                <w:rFonts w:ascii="黑体" w:hAnsi="黑体" w:eastAsia="黑体"/>
                <w:kern w:val="0"/>
                <w:sz w:val="20"/>
                <w:szCs w:val="20"/>
              </w:rPr>
              <w:t>结果维持</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14:paraId="338C3EE0">
            <w:pPr>
              <w:keepNext w:val="0"/>
              <w:keepLines w:val="0"/>
              <w:pageBreakBefore w:val="0"/>
              <w:widowControl w:val="0"/>
              <w:kinsoku/>
              <w:wordWrap/>
              <w:overflowPunct/>
              <w:topLinePunct w:val="0"/>
              <w:autoSpaceDE/>
              <w:autoSpaceDN/>
              <w:bidi w:val="0"/>
              <w:adjustRightInd/>
              <w:snapToGrid/>
              <w:ind w:left="-86" w:leftChars="-41" w:right="-88" w:rightChars="-42"/>
              <w:jc w:val="center"/>
              <w:textAlignment w:val="auto"/>
              <w:rPr>
                <w:rFonts w:ascii="黑体" w:hAnsi="黑体" w:eastAsia="黑体"/>
              </w:rPr>
            </w:pPr>
            <w:r>
              <w:rPr>
                <w:rFonts w:ascii="黑体" w:hAnsi="黑体" w:eastAsia="黑体"/>
                <w:kern w:val="0"/>
                <w:sz w:val="20"/>
                <w:szCs w:val="20"/>
              </w:rPr>
              <w:t>结果纠正</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1B64194C">
            <w:pPr>
              <w:keepNext w:val="0"/>
              <w:keepLines w:val="0"/>
              <w:pageBreakBefore w:val="0"/>
              <w:widowControl w:val="0"/>
              <w:kinsoku/>
              <w:wordWrap/>
              <w:overflowPunct/>
              <w:topLinePunct w:val="0"/>
              <w:autoSpaceDE/>
              <w:autoSpaceDN/>
              <w:bidi w:val="0"/>
              <w:adjustRightInd/>
              <w:snapToGrid/>
              <w:ind w:left="-126" w:leftChars="-60" w:right="-136" w:rightChars="-65"/>
              <w:jc w:val="center"/>
              <w:textAlignment w:val="auto"/>
              <w:rPr>
                <w:rFonts w:ascii="黑体" w:hAnsi="黑体" w:eastAsia="黑体"/>
                <w:kern w:val="0"/>
                <w:sz w:val="20"/>
                <w:szCs w:val="20"/>
              </w:rPr>
            </w:pPr>
            <w:r>
              <w:rPr>
                <w:rFonts w:ascii="黑体" w:hAnsi="黑体" w:eastAsia="黑体"/>
                <w:kern w:val="0"/>
                <w:sz w:val="20"/>
                <w:szCs w:val="20"/>
              </w:rPr>
              <w:t>其他</w:t>
            </w:r>
          </w:p>
          <w:p w14:paraId="5CB58E71">
            <w:pPr>
              <w:keepNext w:val="0"/>
              <w:keepLines w:val="0"/>
              <w:pageBreakBefore w:val="0"/>
              <w:widowControl w:val="0"/>
              <w:kinsoku/>
              <w:wordWrap/>
              <w:overflowPunct/>
              <w:topLinePunct w:val="0"/>
              <w:autoSpaceDE/>
              <w:autoSpaceDN/>
              <w:bidi w:val="0"/>
              <w:adjustRightInd/>
              <w:snapToGrid/>
              <w:ind w:left="-126" w:leftChars="-60" w:right="-136" w:rightChars="-65"/>
              <w:jc w:val="center"/>
              <w:textAlignment w:val="auto"/>
              <w:rPr>
                <w:rFonts w:ascii="黑体" w:hAnsi="黑体" w:eastAsia="黑体"/>
              </w:rPr>
            </w:pPr>
            <w:r>
              <w:rPr>
                <w:rFonts w:ascii="黑体" w:hAnsi="黑体" w:eastAsia="黑体"/>
                <w:kern w:val="0"/>
                <w:sz w:val="20"/>
                <w:szCs w:val="20"/>
              </w:rPr>
              <w:t>结果</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7EE1A2F6">
            <w:pPr>
              <w:keepNext w:val="0"/>
              <w:keepLines w:val="0"/>
              <w:pageBreakBefore w:val="0"/>
              <w:widowControl w:val="0"/>
              <w:kinsoku/>
              <w:wordWrap/>
              <w:overflowPunct/>
              <w:topLinePunct w:val="0"/>
              <w:autoSpaceDE/>
              <w:autoSpaceDN/>
              <w:bidi w:val="0"/>
              <w:adjustRightInd/>
              <w:snapToGrid/>
              <w:ind w:left="-164" w:leftChars="-78" w:right="-153" w:rightChars="-73"/>
              <w:jc w:val="center"/>
              <w:textAlignment w:val="auto"/>
              <w:rPr>
                <w:rFonts w:ascii="黑体" w:hAnsi="黑体" w:eastAsia="黑体"/>
                <w:kern w:val="0"/>
                <w:sz w:val="20"/>
                <w:szCs w:val="20"/>
              </w:rPr>
            </w:pPr>
            <w:r>
              <w:rPr>
                <w:rFonts w:ascii="黑体" w:hAnsi="黑体" w:eastAsia="黑体"/>
                <w:kern w:val="0"/>
                <w:sz w:val="20"/>
                <w:szCs w:val="20"/>
              </w:rPr>
              <w:t>尚未</w:t>
            </w:r>
          </w:p>
          <w:p w14:paraId="42DC4C3A">
            <w:pPr>
              <w:keepNext w:val="0"/>
              <w:keepLines w:val="0"/>
              <w:pageBreakBefore w:val="0"/>
              <w:widowControl w:val="0"/>
              <w:kinsoku/>
              <w:wordWrap/>
              <w:overflowPunct/>
              <w:topLinePunct w:val="0"/>
              <w:autoSpaceDE/>
              <w:autoSpaceDN/>
              <w:bidi w:val="0"/>
              <w:adjustRightInd/>
              <w:snapToGrid/>
              <w:ind w:left="-164" w:leftChars="-78" w:right="-153" w:rightChars="-73"/>
              <w:jc w:val="center"/>
              <w:textAlignment w:val="auto"/>
              <w:rPr>
                <w:rFonts w:ascii="黑体" w:hAnsi="黑体" w:eastAsia="黑体"/>
              </w:rPr>
            </w:pPr>
            <w:r>
              <w:rPr>
                <w:rFonts w:ascii="黑体" w:hAnsi="黑体" w:eastAsia="黑体"/>
                <w:kern w:val="0"/>
                <w:sz w:val="20"/>
                <w:szCs w:val="20"/>
              </w:rPr>
              <w:t>审结</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3B3F26BC">
            <w:pPr>
              <w:keepNext w:val="0"/>
              <w:keepLines w:val="0"/>
              <w:pageBreakBefore w:val="0"/>
              <w:widowControl w:val="0"/>
              <w:kinsoku/>
              <w:wordWrap/>
              <w:overflowPunct/>
              <w:topLinePunct w:val="0"/>
              <w:autoSpaceDE/>
              <w:autoSpaceDN/>
              <w:bidi w:val="0"/>
              <w:adjustRightInd/>
              <w:snapToGrid/>
              <w:jc w:val="center"/>
              <w:textAlignment w:val="auto"/>
              <w:rPr>
                <w:rFonts w:ascii="黑体" w:hAnsi="黑体" w:eastAsia="黑体"/>
              </w:rPr>
            </w:pPr>
            <w:r>
              <w:rPr>
                <w:rFonts w:ascii="黑体" w:hAnsi="黑体" w:eastAsia="黑体"/>
                <w:kern w:val="0"/>
                <w:sz w:val="20"/>
                <w:szCs w:val="20"/>
              </w:rPr>
              <w:t>总计</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46EF5442">
            <w:pPr>
              <w:keepNext w:val="0"/>
              <w:keepLines w:val="0"/>
              <w:pageBreakBefore w:val="0"/>
              <w:widowControl w:val="0"/>
              <w:kinsoku/>
              <w:wordWrap/>
              <w:overflowPunct/>
              <w:topLinePunct w:val="0"/>
              <w:autoSpaceDE/>
              <w:autoSpaceDN/>
              <w:bidi w:val="0"/>
              <w:adjustRightInd/>
              <w:snapToGrid/>
              <w:ind w:left="-99" w:leftChars="-47" w:right="-78" w:rightChars="-37"/>
              <w:jc w:val="center"/>
              <w:textAlignment w:val="auto"/>
              <w:rPr>
                <w:rFonts w:ascii="黑体" w:hAnsi="黑体" w:eastAsia="黑体"/>
              </w:rPr>
            </w:pPr>
            <w:r>
              <w:rPr>
                <w:rFonts w:ascii="黑体" w:hAnsi="黑体" w:eastAsia="黑体"/>
                <w:kern w:val="0"/>
                <w:sz w:val="20"/>
                <w:szCs w:val="20"/>
              </w:rPr>
              <w:t>结果维持</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40C8B9D1">
            <w:pPr>
              <w:keepNext w:val="0"/>
              <w:keepLines w:val="0"/>
              <w:pageBreakBefore w:val="0"/>
              <w:widowControl w:val="0"/>
              <w:kinsoku/>
              <w:wordWrap/>
              <w:overflowPunct/>
              <w:topLinePunct w:val="0"/>
              <w:autoSpaceDE/>
              <w:autoSpaceDN/>
              <w:bidi w:val="0"/>
              <w:adjustRightInd/>
              <w:snapToGrid/>
              <w:ind w:left="-136" w:leftChars="-65" w:right="-124" w:rightChars="-59"/>
              <w:jc w:val="center"/>
              <w:textAlignment w:val="auto"/>
              <w:rPr>
                <w:rFonts w:ascii="黑体" w:hAnsi="黑体" w:eastAsia="黑体"/>
                <w:kern w:val="0"/>
                <w:sz w:val="20"/>
                <w:szCs w:val="20"/>
              </w:rPr>
            </w:pPr>
            <w:r>
              <w:rPr>
                <w:rFonts w:ascii="黑体" w:hAnsi="黑体" w:eastAsia="黑体"/>
                <w:kern w:val="0"/>
                <w:sz w:val="20"/>
                <w:szCs w:val="20"/>
              </w:rPr>
              <w:t>结果</w:t>
            </w:r>
          </w:p>
          <w:p w14:paraId="40F60396">
            <w:pPr>
              <w:keepNext w:val="0"/>
              <w:keepLines w:val="0"/>
              <w:pageBreakBefore w:val="0"/>
              <w:widowControl w:val="0"/>
              <w:kinsoku/>
              <w:wordWrap/>
              <w:overflowPunct/>
              <w:topLinePunct w:val="0"/>
              <w:autoSpaceDE/>
              <w:autoSpaceDN/>
              <w:bidi w:val="0"/>
              <w:adjustRightInd/>
              <w:snapToGrid/>
              <w:ind w:left="-136" w:leftChars="-65" w:right="-124" w:rightChars="-59"/>
              <w:jc w:val="center"/>
              <w:textAlignment w:val="auto"/>
              <w:rPr>
                <w:rFonts w:ascii="黑体" w:hAnsi="黑体" w:eastAsia="黑体"/>
              </w:rPr>
            </w:pPr>
            <w:r>
              <w:rPr>
                <w:rFonts w:ascii="黑体" w:hAnsi="黑体" w:eastAsia="黑体"/>
                <w:kern w:val="0"/>
                <w:sz w:val="20"/>
                <w:szCs w:val="20"/>
              </w:rPr>
              <w:t>纠正</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10D77CF5">
            <w:pPr>
              <w:keepNext w:val="0"/>
              <w:keepLines w:val="0"/>
              <w:pageBreakBefore w:val="0"/>
              <w:widowControl w:val="0"/>
              <w:kinsoku/>
              <w:wordWrap/>
              <w:overflowPunct/>
              <w:topLinePunct w:val="0"/>
              <w:autoSpaceDE/>
              <w:autoSpaceDN/>
              <w:bidi w:val="0"/>
              <w:adjustRightInd/>
              <w:snapToGrid/>
              <w:ind w:left="-173" w:leftChars="-83" w:right="-134" w:rightChars="-64" w:hanging="1"/>
              <w:jc w:val="center"/>
              <w:textAlignment w:val="auto"/>
              <w:rPr>
                <w:rFonts w:ascii="黑体" w:hAnsi="黑体" w:eastAsia="黑体"/>
                <w:kern w:val="0"/>
                <w:sz w:val="20"/>
                <w:szCs w:val="20"/>
              </w:rPr>
            </w:pPr>
            <w:r>
              <w:rPr>
                <w:rFonts w:ascii="黑体" w:hAnsi="黑体" w:eastAsia="黑体"/>
                <w:kern w:val="0"/>
                <w:sz w:val="20"/>
                <w:szCs w:val="20"/>
              </w:rPr>
              <w:t>其他</w:t>
            </w:r>
          </w:p>
          <w:p w14:paraId="2E7A560D">
            <w:pPr>
              <w:keepNext w:val="0"/>
              <w:keepLines w:val="0"/>
              <w:pageBreakBefore w:val="0"/>
              <w:widowControl w:val="0"/>
              <w:kinsoku/>
              <w:wordWrap/>
              <w:overflowPunct/>
              <w:topLinePunct w:val="0"/>
              <w:autoSpaceDE/>
              <w:autoSpaceDN/>
              <w:bidi w:val="0"/>
              <w:adjustRightInd/>
              <w:snapToGrid/>
              <w:ind w:left="-173" w:leftChars="-83" w:right="-134" w:rightChars="-64" w:hanging="1"/>
              <w:jc w:val="center"/>
              <w:textAlignment w:val="auto"/>
              <w:rPr>
                <w:rFonts w:ascii="黑体" w:hAnsi="黑体" w:eastAsia="黑体"/>
              </w:rPr>
            </w:pPr>
            <w:r>
              <w:rPr>
                <w:rFonts w:ascii="黑体" w:hAnsi="黑体" w:eastAsia="黑体"/>
                <w:kern w:val="0"/>
                <w:sz w:val="20"/>
                <w:szCs w:val="20"/>
              </w:rPr>
              <w:t>结果</w:t>
            </w:r>
          </w:p>
        </w:tc>
        <w:tc>
          <w:tcPr>
            <w:tcW w:w="606"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2A25AA30">
            <w:pPr>
              <w:keepNext w:val="0"/>
              <w:keepLines w:val="0"/>
              <w:pageBreakBefore w:val="0"/>
              <w:widowControl w:val="0"/>
              <w:kinsoku/>
              <w:wordWrap/>
              <w:overflowPunct/>
              <w:topLinePunct w:val="0"/>
              <w:autoSpaceDE/>
              <w:autoSpaceDN/>
              <w:bidi w:val="0"/>
              <w:adjustRightInd/>
              <w:snapToGrid/>
              <w:ind w:left="-67" w:leftChars="-33" w:right="-105" w:rightChars="-50" w:hanging="2" w:hangingChars="1"/>
              <w:jc w:val="center"/>
              <w:textAlignment w:val="auto"/>
              <w:rPr>
                <w:rFonts w:ascii="黑体" w:hAnsi="黑体" w:eastAsia="黑体"/>
              </w:rPr>
            </w:pPr>
            <w:r>
              <w:rPr>
                <w:rFonts w:ascii="黑体" w:hAnsi="黑体" w:eastAsia="黑体"/>
                <w:kern w:val="0"/>
                <w:sz w:val="20"/>
                <w:szCs w:val="20"/>
              </w:rPr>
              <w:t>尚未审结</w:t>
            </w:r>
          </w:p>
        </w:tc>
        <w:tc>
          <w:tcPr>
            <w:tcW w:w="606"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092623D1">
            <w:pPr>
              <w:keepNext w:val="0"/>
              <w:keepLines w:val="0"/>
              <w:pageBreakBefore w:val="0"/>
              <w:widowControl w:val="0"/>
              <w:kinsoku/>
              <w:wordWrap/>
              <w:overflowPunct/>
              <w:topLinePunct w:val="0"/>
              <w:autoSpaceDE/>
              <w:autoSpaceDN/>
              <w:bidi w:val="0"/>
              <w:adjustRightInd/>
              <w:snapToGrid/>
              <w:jc w:val="center"/>
              <w:textAlignment w:val="auto"/>
              <w:rPr>
                <w:rFonts w:ascii="黑体" w:hAnsi="黑体" w:eastAsia="黑体"/>
              </w:rPr>
            </w:pPr>
            <w:r>
              <w:rPr>
                <w:rFonts w:ascii="黑体" w:hAnsi="黑体" w:eastAsia="黑体"/>
                <w:kern w:val="0"/>
                <w:sz w:val="20"/>
                <w:szCs w:val="20"/>
              </w:rPr>
              <w:t>总计</w:t>
            </w:r>
          </w:p>
        </w:tc>
      </w:tr>
      <w:tr w14:paraId="01AD46D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04"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1A27D599">
            <w:pPr>
              <w:keepNext w:val="0"/>
              <w:keepLines w:val="0"/>
              <w:pageBreakBefore w:val="0"/>
              <w:widowControl w:val="0"/>
              <w:kinsoku/>
              <w:wordWrap/>
              <w:overflowPunct/>
              <w:topLinePunct w:val="0"/>
              <w:autoSpaceDE/>
              <w:autoSpaceDN/>
              <w:bidi w:val="0"/>
              <w:adjustRightInd/>
              <w:snapToGrid/>
              <w:spacing w:after="180"/>
              <w:jc w:val="center"/>
              <w:textAlignment w:val="auto"/>
              <w:rPr>
                <w:rFonts w:ascii="Times New Roman" w:hAnsi="Times New Roman"/>
              </w:rPr>
            </w:pPr>
            <w:r>
              <w:rPr>
                <w:rFonts w:hint="eastAsia" w:ascii="仿宋_GB2312" w:hAnsi="Times New Roman" w:eastAsia="仿宋_GB2312"/>
                <w:szCs w:val="21"/>
                <w:lang w:val="en-US" w:eastAsia="zh-CN"/>
              </w:rPr>
              <w:t>0</w:t>
            </w:r>
          </w:p>
        </w:tc>
        <w:tc>
          <w:tcPr>
            <w:tcW w:w="604" w:type="dxa"/>
            <w:tcBorders>
              <w:top w:val="nil"/>
              <w:left w:val="nil"/>
              <w:bottom w:val="single" w:color="auto" w:sz="8" w:space="0"/>
              <w:right w:val="single" w:color="auto" w:sz="8" w:space="0"/>
            </w:tcBorders>
            <w:shd w:val="clear" w:color="auto" w:fill="auto"/>
            <w:tcMar>
              <w:left w:w="108" w:type="dxa"/>
              <w:right w:w="108" w:type="dxa"/>
            </w:tcMar>
            <w:vAlign w:val="center"/>
          </w:tcPr>
          <w:p w14:paraId="7E98C165">
            <w:pPr>
              <w:keepNext w:val="0"/>
              <w:keepLines w:val="0"/>
              <w:pageBreakBefore w:val="0"/>
              <w:widowControl w:val="0"/>
              <w:kinsoku/>
              <w:wordWrap/>
              <w:overflowPunct/>
              <w:topLinePunct w:val="0"/>
              <w:autoSpaceDE/>
              <w:autoSpaceDN/>
              <w:bidi w:val="0"/>
              <w:adjustRightInd/>
              <w:snapToGrid/>
              <w:spacing w:after="180"/>
              <w:jc w:val="center"/>
              <w:textAlignment w:val="auto"/>
              <w:rPr>
                <w:rFonts w:ascii="Times New Roman" w:hAnsi="Times New Roman"/>
              </w:rPr>
            </w:pPr>
            <w:r>
              <w:rPr>
                <w:rFonts w:hint="eastAsia" w:ascii="仿宋_GB2312" w:hAnsi="Times New Roman" w:eastAsia="仿宋_GB2312"/>
                <w:szCs w:val="21"/>
                <w:lang w:val="en-US" w:eastAsia="zh-CN"/>
              </w:rPr>
              <w:t>0</w:t>
            </w:r>
          </w:p>
        </w:tc>
        <w:tc>
          <w:tcPr>
            <w:tcW w:w="604" w:type="dxa"/>
            <w:tcBorders>
              <w:top w:val="nil"/>
              <w:left w:val="nil"/>
              <w:bottom w:val="single" w:color="auto" w:sz="8" w:space="0"/>
              <w:right w:val="single" w:color="auto" w:sz="8" w:space="0"/>
            </w:tcBorders>
            <w:shd w:val="clear" w:color="auto" w:fill="auto"/>
            <w:tcMar>
              <w:left w:w="108" w:type="dxa"/>
              <w:right w:w="108" w:type="dxa"/>
            </w:tcMar>
            <w:vAlign w:val="center"/>
          </w:tcPr>
          <w:p w14:paraId="547C3538">
            <w:pPr>
              <w:keepNext w:val="0"/>
              <w:keepLines w:val="0"/>
              <w:pageBreakBefore w:val="0"/>
              <w:widowControl w:val="0"/>
              <w:kinsoku/>
              <w:wordWrap/>
              <w:overflowPunct/>
              <w:topLinePunct w:val="0"/>
              <w:autoSpaceDE/>
              <w:autoSpaceDN/>
              <w:bidi w:val="0"/>
              <w:adjustRightInd/>
              <w:snapToGrid/>
              <w:spacing w:after="180"/>
              <w:jc w:val="center"/>
              <w:textAlignment w:val="auto"/>
              <w:rPr>
                <w:rFonts w:ascii="Times New Roman" w:hAnsi="Times New Roman"/>
              </w:rPr>
            </w:pPr>
            <w:r>
              <w:rPr>
                <w:rFonts w:hint="eastAsia" w:ascii="仿宋_GB2312" w:hAnsi="Times New Roman" w:eastAsia="仿宋_GB2312"/>
                <w:szCs w:val="21"/>
                <w:lang w:val="en-US" w:eastAsia="zh-CN"/>
              </w:rPr>
              <w:t>0</w:t>
            </w:r>
          </w:p>
        </w:tc>
        <w:tc>
          <w:tcPr>
            <w:tcW w:w="604" w:type="dxa"/>
            <w:tcBorders>
              <w:top w:val="nil"/>
              <w:left w:val="nil"/>
              <w:bottom w:val="single" w:color="auto" w:sz="8" w:space="0"/>
              <w:right w:val="single" w:color="auto" w:sz="8" w:space="0"/>
            </w:tcBorders>
            <w:shd w:val="clear" w:color="auto" w:fill="auto"/>
            <w:tcMar>
              <w:left w:w="108" w:type="dxa"/>
              <w:right w:w="108" w:type="dxa"/>
            </w:tcMar>
            <w:vAlign w:val="center"/>
          </w:tcPr>
          <w:p w14:paraId="61B42AA1">
            <w:pPr>
              <w:keepNext w:val="0"/>
              <w:keepLines w:val="0"/>
              <w:pageBreakBefore w:val="0"/>
              <w:widowControl w:val="0"/>
              <w:kinsoku/>
              <w:wordWrap/>
              <w:overflowPunct/>
              <w:topLinePunct w:val="0"/>
              <w:autoSpaceDE/>
              <w:autoSpaceDN/>
              <w:bidi w:val="0"/>
              <w:adjustRightInd/>
              <w:snapToGrid/>
              <w:spacing w:after="180"/>
              <w:jc w:val="center"/>
              <w:textAlignment w:val="auto"/>
              <w:rPr>
                <w:rFonts w:ascii="Times New Roman" w:hAnsi="Times New Roman"/>
              </w:rPr>
            </w:pPr>
            <w:r>
              <w:rPr>
                <w:rFonts w:hint="eastAsia" w:ascii="仿宋_GB2312" w:hAnsi="Times New Roman" w:eastAsia="仿宋_GB2312"/>
                <w:szCs w:val="21"/>
                <w:lang w:val="en-US" w:eastAsia="zh-CN"/>
              </w:rPr>
              <w:t>0</w:t>
            </w:r>
          </w:p>
        </w:tc>
        <w:tc>
          <w:tcPr>
            <w:tcW w:w="658" w:type="dxa"/>
            <w:tcBorders>
              <w:top w:val="nil"/>
              <w:left w:val="nil"/>
              <w:bottom w:val="single" w:color="auto" w:sz="8" w:space="0"/>
              <w:right w:val="single" w:color="auto" w:sz="8" w:space="0"/>
            </w:tcBorders>
            <w:shd w:val="clear" w:color="auto" w:fill="auto"/>
            <w:tcMar>
              <w:left w:w="108" w:type="dxa"/>
              <w:right w:w="108" w:type="dxa"/>
            </w:tcMar>
            <w:vAlign w:val="center"/>
          </w:tcPr>
          <w:p w14:paraId="79D20ECA">
            <w:pPr>
              <w:keepNext w:val="0"/>
              <w:keepLines w:val="0"/>
              <w:pageBreakBefore w:val="0"/>
              <w:widowControl w:val="0"/>
              <w:kinsoku/>
              <w:wordWrap/>
              <w:overflowPunct/>
              <w:topLinePunct w:val="0"/>
              <w:autoSpaceDE/>
              <w:autoSpaceDN/>
              <w:bidi w:val="0"/>
              <w:adjustRightInd/>
              <w:snapToGrid/>
              <w:spacing w:after="180"/>
              <w:jc w:val="center"/>
              <w:textAlignment w:val="auto"/>
              <w:rPr>
                <w:rFonts w:ascii="Times New Roman" w:hAnsi="Times New Roman"/>
              </w:rPr>
            </w:pPr>
            <w:r>
              <w:rPr>
                <w:rFonts w:hint="eastAsia" w:ascii="仿宋_GB2312" w:hAnsi="Times New Roman" w:eastAsia="仿宋_GB2312"/>
                <w:szCs w:val="21"/>
                <w:lang w:val="en-US" w:eastAsia="zh-CN"/>
              </w:rPr>
              <w:t>0</w:t>
            </w:r>
          </w:p>
        </w:tc>
        <w:tc>
          <w:tcPr>
            <w:tcW w:w="550" w:type="dxa"/>
            <w:tcBorders>
              <w:top w:val="nil"/>
              <w:left w:val="nil"/>
              <w:bottom w:val="single" w:color="auto" w:sz="8" w:space="0"/>
              <w:right w:val="single" w:color="auto" w:sz="8" w:space="0"/>
            </w:tcBorders>
            <w:shd w:val="clear" w:color="auto" w:fill="auto"/>
            <w:tcMar>
              <w:left w:w="108" w:type="dxa"/>
              <w:right w:w="108" w:type="dxa"/>
            </w:tcMar>
            <w:vAlign w:val="center"/>
          </w:tcPr>
          <w:p w14:paraId="1897E13E">
            <w:pPr>
              <w:keepNext w:val="0"/>
              <w:keepLines w:val="0"/>
              <w:pageBreakBefore w:val="0"/>
              <w:widowControl w:val="0"/>
              <w:kinsoku/>
              <w:wordWrap/>
              <w:overflowPunct/>
              <w:topLinePunct w:val="0"/>
              <w:autoSpaceDE/>
              <w:autoSpaceDN/>
              <w:bidi w:val="0"/>
              <w:adjustRightInd/>
              <w:snapToGrid/>
              <w:spacing w:after="180"/>
              <w:jc w:val="center"/>
              <w:textAlignment w:val="auto"/>
              <w:rPr>
                <w:rFonts w:ascii="Times New Roman" w:hAnsi="Times New Roman"/>
              </w:rPr>
            </w:pPr>
            <w:r>
              <w:rPr>
                <w:rFonts w:hint="eastAsia" w:ascii="仿宋_GB2312" w:hAnsi="Times New Roman" w:eastAsia="仿宋_GB2312"/>
                <w:szCs w:val="21"/>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14:paraId="2A6FCD10">
            <w:pPr>
              <w:keepNext w:val="0"/>
              <w:keepLines w:val="0"/>
              <w:pageBreakBefore w:val="0"/>
              <w:widowControl w:val="0"/>
              <w:kinsoku/>
              <w:wordWrap/>
              <w:overflowPunct/>
              <w:topLinePunct w:val="0"/>
              <w:autoSpaceDE/>
              <w:autoSpaceDN/>
              <w:bidi w:val="0"/>
              <w:adjustRightInd/>
              <w:snapToGrid/>
              <w:spacing w:after="180"/>
              <w:jc w:val="center"/>
              <w:textAlignment w:val="auto"/>
              <w:rPr>
                <w:rFonts w:ascii="Times New Roman" w:hAnsi="Times New Roman"/>
              </w:rPr>
            </w:pPr>
            <w:r>
              <w:rPr>
                <w:rFonts w:hint="eastAsia" w:ascii="仿宋_GB2312" w:hAnsi="Times New Roman" w:eastAsia="仿宋_GB2312"/>
                <w:szCs w:val="21"/>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14:paraId="3ED81A5B">
            <w:pPr>
              <w:keepNext w:val="0"/>
              <w:keepLines w:val="0"/>
              <w:pageBreakBefore w:val="0"/>
              <w:widowControl w:val="0"/>
              <w:kinsoku/>
              <w:wordWrap/>
              <w:overflowPunct/>
              <w:topLinePunct w:val="0"/>
              <w:autoSpaceDE/>
              <w:autoSpaceDN/>
              <w:bidi w:val="0"/>
              <w:adjustRightInd/>
              <w:snapToGrid/>
              <w:spacing w:after="180"/>
              <w:jc w:val="center"/>
              <w:textAlignment w:val="auto"/>
              <w:rPr>
                <w:rFonts w:ascii="Times New Roman" w:hAnsi="Times New Roman"/>
              </w:rPr>
            </w:pPr>
            <w:r>
              <w:rPr>
                <w:rFonts w:hint="eastAsia" w:ascii="仿宋_GB2312" w:hAnsi="Times New Roman" w:eastAsia="仿宋_GB2312"/>
                <w:szCs w:val="21"/>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14:paraId="29F60B17">
            <w:pPr>
              <w:keepNext w:val="0"/>
              <w:keepLines w:val="0"/>
              <w:pageBreakBefore w:val="0"/>
              <w:widowControl w:val="0"/>
              <w:kinsoku/>
              <w:wordWrap/>
              <w:overflowPunct/>
              <w:topLinePunct w:val="0"/>
              <w:autoSpaceDE/>
              <w:autoSpaceDN/>
              <w:bidi w:val="0"/>
              <w:adjustRightInd/>
              <w:snapToGrid/>
              <w:spacing w:after="180"/>
              <w:jc w:val="center"/>
              <w:textAlignment w:val="auto"/>
              <w:rPr>
                <w:rFonts w:ascii="Times New Roman" w:hAnsi="Times New Roman"/>
              </w:rPr>
            </w:pPr>
            <w:r>
              <w:rPr>
                <w:rFonts w:hint="eastAsia" w:ascii="仿宋_GB2312" w:hAnsi="Times New Roman" w:eastAsia="仿宋_GB2312"/>
                <w:szCs w:val="21"/>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14:paraId="236970C5">
            <w:pPr>
              <w:keepNext w:val="0"/>
              <w:keepLines w:val="0"/>
              <w:pageBreakBefore w:val="0"/>
              <w:widowControl w:val="0"/>
              <w:kinsoku/>
              <w:wordWrap/>
              <w:overflowPunct/>
              <w:topLinePunct w:val="0"/>
              <w:autoSpaceDE/>
              <w:autoSpaceDN/>
              <w:bidi w:val="0"/>
              <w:adjustRightInd/>
              <w:snapToGrid/>
              <w:spacing w:after="180"/>
              <w:jc w:val="center"/>
              <w:textAlignment w:val="auto"/>
              <w:rPr>
                <w:rFonts w:ascii="Times New Roman" w:hAnsi="Times New Roman"/>
              </w:rPr>
            </w:pPr>
            <w:r>
              <w:rPr>
                <w:rFonts w:hint="eastAsia" w:ascii="仿宋_GB2312" w:hAnsi="Times New Roman" w:eastAsia="仿宋_GB2312"/>
                <w:szCs w:val="21"/>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14:paraId="6501F356">
            <w:pPr>
              <w:keepNext w:val="0"/>
              <w:keepLines w:val="0"/>
              <w:pageBreakBefore w:val="0"/>
              <w:widowControl w:val="0"/>
              <w:kinsoku/>
              <w:wordWrap/>
              <w:overflowPunct/>
              <w:topLinePunct w:val="0"/>
              <w:autoSpaceDE/>
              <w:autoSpaceDN/>
              <w:bidi w:val="0"/>
              <w:adjustRightInd/>
              <w:snapToGrid/>
              <w:spacing w:after="180"/>
              <w:jc w:val="center"/>
              <w:textAlignment w:val="auto"/>
              <w:rPr>
                <w:rFonts w:ascii="Times New Roman" w:hAnsi="Times New Roman"/>
              </w:rPr>
            </w:pPr>
            <w:r>
              <w:rPr>
                <w:rFonts w:hint="eastAsia" w:ascii="仿宋_GB2312" w:hAnsi="Times New Roman" w:eastAsia="仿宋_GB2312"/>
                <w:szCs w:val="21"/>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14:paraId="342A9AE6">
            <w:pPr>
              <w:keepNext w:val="0"/>
              <w:keepLines w:val="0"/>
              <w:pageBreakBefore w:val="0"/>
              <w:widowControl w:val="0"/>
              <w:kinsoku/>
              <w:wordWrap/>
              <w:overflowPunct/>
              <w:topLinePunct w:val="0"/>
              <w:autoSpaceDE/>
              <w:autoSpaceDN/>
              <w:bidi w:val="0"/>
              <w:adjustRightInd/>
              <w:snapToGrid/>
              <w:spacing w:after="180"/>
              <w:jc w:val="center"/>
              <w:textAlignment w:val="auto"/>
              <w:rPr>
                <w:rFonts w:ascii="Times New Roman" w:hAnsi="Times New Roman"/>
              </w:rPr>
            </w:pPr>
            <w:r>
              <w:rPr>
                <w:rFonts w:hint="eastAsia" w:ascii="仿宋_GB2312" w:hAnsi="Times New Roman" w:eastAsia="仿宋_GB2312"/>
                <w:szCs w:val="21"/>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14:paraId="38020DB3">
            <w:pPr>
              <w:keepNext w:val="0"/>
              <w:keepLines w:val="0"/>
              <w:pageBreakBefore w:val="0"/>
              <w:widowControl w:val="0"/>
              <w:kinsoku/>
              <w:wordWrap/>
              <w:overflowPunct/>
              <w:topLinePunct w:val="0"/>
              <w:autoSpaceDE/>
              <w:autoSpaceDN/>
              <w:bidi w:val="0"/>
              <w:adjustRightInd/>
              <w:snapToGrid/>
              <w:spacing w:after="180"/>
              <w:jc w:val="center"/>
              <w:textAlignment w:val="auto"/>
              <w:rPr>
                <w:rFonts w:ascii="Times New Roman" w:hAnsi="Times New Roman"/>
              </w:rPr>
            </w:pPr>
            <w:r>
              <w:rPr>
                <w:rFonts w:hint="eastAsia" w:ascii="仿宋_GB2312" w:hAnsi="Times New Roman" w:eastAsia="仿宋_GB2312"/>
                <w:szCs w:val="21"/>
                <w:lang w:val="en-US" w:eastAsia="zh-CN"/>
              </w:rPr>
              <w:t>0</w:t>
            </w:r>
          </w:p>
        </w:tc>
        <w:tc>
          <w:tcPr>
            <w:tcW w:w="606" w:type="dxa"/>
            <w:tcBorders>
              <w:top w:val="nil"/>
              <w:left w:val="nil"/>
              <w:bottom w:val="single" w:color="auto" w:sz="8" w:space="0"/>
              <w:right w:val="single" w:color="auto" w:sz="8" w:space="0"/>
            </w:tcBorders>
            <w:shd w:val="clear" w:color="auto" w:fill="auto"/>
            <w:tcMar>
              <w:left w:w="108" w:type="dxa"/>
              <w:right w:w="108" w:type="dxa"/>
            </w:tcMar>
            <w:vAlign w:val="center"/>
          </w:tcPr>
          <w:p w14:paraId="3B98D98D">
            <w:pPr>
              <w:keepNext w:val="0"/>
              <w:keepLines w:val="0"/>
              <w:pageBreakBefore w:val="0"/>
              <w:widowControl w:val="0"/>
              <w:kinsoku/>
              <w:wordWrap/>
              <w:overflowPunct/>
              <w:topLinePunct w:val="0"/>
              <w:autoSpaceDE/>
              <w:autoSpaceDN/>
              <w:bidi w:val="0"/>
              <w:adjustRightInd/>
              <w:snapToGrid/>
              <w:spacing w:after="180"/>
              <w:jc w:val="center"/>
              <w:textAlignment w:val="auto"/>
              <w:rPr>
                <w:rFonts w:ascii="Times New Roman" w:hAnsi="Times New Roman"/>
              </w:rPr>
            </w:pPr>
            <w:r>
              <w:rPr>
                <w:rFonts w:hint="eastAsia" w:ascii="仿宋_GB2312" w:hAnsi="Times New Roman" w:eastAsia="仿宋_GB2312"/>
                <w:szCs w:val="21"/>
                <w:lang w:val="en-US" w:eastAsia="zh-CN"/>
              </w:rPr>
              <w:t>0</w:t>
            </w:r>
          </w:p>
        </w:tc>
        <w:tc>
          <w:tcPr>
            <w:tcW w:w="606" w:type="dxa"/>
            <w:tcBorders>
              <w:top w:val="nil"/>
              <w:left w:val="nil"/>
              <w:bottom w:val="single" w:color="auto" w:sz="8" w:space="0"/>
              <w:right w:val="single" w:color="auto" w:sz="8" w:space="0"/>
            </w:tcBorders>
            <w:shd w:val="clear" w:color="auto" w:fill="auto"/>
            <w:tcMar>
              <w:left w:w="108" w:type="dxa"/>
              <w:right w:w="108" w:type="dxa"/>
            </w:tcMar>
            <w:vAlign w:val="center"/>
          </w:tcPr>
          <w:p w14:paraId="70003044">
            <w:pPr>
              <w:keepNext w:val="0"/>
              <w:keepLines w:val="0"/>
              <w:pageBreakBefore w:val="0"/>
              <w:widowControl w:val="0"/>
              <w:kinsoku/>
              <w:wordWrap/>
              <w:overflowPunct/>
              <w:topLinePunct w:val="0"/>
              <w:autoSpaceDE/>
              <w:autoSpaceDN/>
              <w:bidi w:val="0"/>
              <w:adjustRightInd/>
              <w:snapToGrid/>
              <w:spacing w:after="180"/>
              <w:jc w:val="center"/>
              <w:textAlignment w:val="auto"/>
              <w:rPr>
                <w:rFonts w:ascii="Times New Roman" w:hAnsi="Times New Roman"/>
              </w:rPr>
            </w:pPr>
            <w:r>
              <w:rPr>
                <w:rFonts w:hint="eastAsia" w:ascii="仿宋_GB2312" w:hAnsi="Times New Roman" w:eastAsia="仿宋_GB2312"/>
                <w:szCs w:val="21"/>
                <w:lang w:val="en-US" w:eastAsia="zh-CN"/>
              </w:rPr>
              <w:t>0</w:t>
            </w:r>
          </w:p>
        </w:tc>
      </w:tr>
    </w:tbl>
    <w:p w14:paraId="04C2C600">
      <w:pPr>
        <w:keepNext w:val="0"/>
        <w:keepLines w:val="0"/>
        <w:pageBreakBefore w:val="0"/>
        <w:widowControl w:val="0"/>
        <w:kinsoku/>
        <w:wordWrap/>
        <w:overflowPunct/>
        <w:topLinePunct w:val="0"/>
        <w:autoSpaceDE/>
        <w:autoSpaceDN/>
        <w:bidi w:val="0"/>
        <w:adjustRightInd/>
        <w:snapToGrid/>
        <w:spacing w:line="432" w:lineRule="auto"/>
        <w:ind w:firstLine="643" w:firstLineChars="200"/>
        <w:textAlignment w:val="auto"/>
        <w:rPr>
          <w:rFonts w:ascii="楷体_GB2312" w:eastAsia="楷体_GB2312"/>
          <w:b/>
          <w:bCs/>
          <w:sz w:val="32"/>
          <w:szCs w:val="32"/>
        </w:rPr>
      </w:pPr>
      <w:r>
        <w:rPr>
          <w:rFonts w:hint="eastAsia" w:ascii="黑体" w:hAnsi="黑体" w:eastAsia="黑体" w:cs="黑体"/>
          <w:b/>
          <w:bCs/>
          <w:sz w:val="32"/>
          <w:szCs w:val="32"/>
          <w:lang w:eastAsia="zh-CN"/>
        </w:rPr>
        <w:t>五、</w:t>
      </w:r>
      <w:r>
        <w:rPr>
          <w:rFonts w:hint="eastAsia" w:ascii="黑体" w:hAnsi="黑体" w:eastAsia="黑体" w:cs="黑体"/>
          <w:b/>
          <w:bCs/>
          <w:sz w:val="32"/>
          <w:szCs w:val="32"/>
        </w:rPr>
        <w:t>存在的主要问题及改进情况</w:t>
      </w:r>
    </w:p>
    <w:p w14:paraId="03F0498C">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432" w:lineRule="auto"/>
        <w:ind w:right="0" w:rightChars="0" w:firstLine="640" w:firstLineChars="200"/>
        <w:jc w:val="left"/>
        <w:textAlignment w:val="auto"/>
        <w:rPr>
          <w:rFonts w:hint="eastAsia" w:ascii="宋体" w:hAnsi="宋体" w:eastAsia="宋体" w:cs="宋体"/>
          <w:b w:val="0"/>
          <w:bCs w:val="0"/>
          <w:kern w:val="0"/>
          <w:sz w:val="32"/>
          <w:szCs w:val="32"/>
          <w:shd w:val="clear" w:color="auto" w:fill="FFFFFF"/>
          <w:lang w:val="en-US" w:eastAsia="zh-CN" w:bidi="ar"/>
        </w:rPr>
      </w:pPr>
      <w:r>
        <w:rPr>
          <w:rFonts w:hint="eastAsia" w:ascii="宋体" w:hAnsi="宋体" w:eastAsia="宋体" w:cs="宋体"/>
          <w:b w:val="0"/>
          <w:bCs w:val="0"/>
          <w:kern w:val="0"/>
          <w:sz w:val="32"/>
          <w:szCs w:val="32"/>
          <w:shd w:val="clear" w:color="auto" w:fill="FFFFFF"/>
          <w:lang w:val="en-US" w:eastAsia="zh-CN" w:bidi="ar"/>
        </w:rPr>
        <w:t>2024年，县统计局政府信息公开工作虽取得一些成绩，但对照政务公开工作的部署要求，还存在着一些问题和不足，主要是信息公开意识仍需增强、创新能力需进一步提升等问题。</w:t>
      </w:r>
    </w:p>
    <w:p w14:paraId="0E80D705">
      <w:pPr>
        <w:pStyle w:val="5"/>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432" w:lineRule="auto"/>
        <w:ind w:firstLine="640" w:firstLineChars="200"/>
        <w:textAlignment w:val="auto"/>
        <w:rPr>
          <w:rFonts w:hint="eastAsia" w:ascii="宋体" w:hAnsi="宋体" w:eastAsia="宋体" w:cs="宋体"/>
          <w:b w:val="0"/>
          <w:bCs w:val="0"/>
          <w:kern w:val="0"/>
          <w:sz w:val="32"/>
          <w:szCs w:val="32"/>
          <w:shd w:val="clear" w:color="auto" w:fill="FFFFFF"/>
          <w:lang w:val="en-US" w:eastAsia="zh-CN" w:bidi="ar"/>
        </w:rPr>
      </w:pPr>
      <w:r>
        <w:rPr>
          <w:rFonts w:hint="eastAsia" w:ascii="宋体" w:hAnsi="宋体" w:eastAsia="宋体" w:cs="宋体"/>
          <w:b w:val="0"/>
          <w:bCs w:val="0"/>
          <w:kern w:val="0"/>
          <w:sz w:val="32"/>
          <w:szCs w:val="32"/>
          <w:shd w:val="clear" w:color="auto" w:fill="FFFFFF"/>
          <w:lang w:val="en-US" w:eastAsia="zh-CN" w:bidi="ar"/>
        </w:rPr>
        <w:t>针对上述问题，县统计局将从以下三个方面提升政府信息公开工作。一是将进一步提高认识，继续将政务公开作为全局工作一项重要内容，认真抓好抓落实，进一步提高干部职工的思想认识，不断增强做好政务公开工作的责任感和使命感。二是及时按照制定的主动公开事项目录，公开相关工作信息和统计数据，提高公众对统计工作的知晓度。三是将完善政务公开工作机制，以增强统计数据发布解读和统计服务能力为核心，对发布信息进行严格的审查，以确保信息的表述规范、逻辑清晰，不断提高信息公开工作实效，确保公开信息的准确性和完整性。</w:t>
      </w:r>
    </w:p>
    <w:p w14:paraId="407FFB63">
      <w:pPr>
        <w:keepNext w:val="0"/>
        <w:keepLines w:val="0"/>
        <w:pageBreakBefore w:val="0"/>
        <w:widowControl w:val="0"/>
        <w:kinsoku/>
        <w:wordWrap/>
        <w:overflowPunct/>
        <w:topLinePunct w:val="0"/>
        <w:autoSpaceDE/>
        <w:autoSpaceDN/>
        <w:bidi w:val="0"/>
        <w:adjustRightInd/>
        <w:snapToGrid/>
        <w:spacing w:line="432" w:lineRule="auto"/>
        <w:ind w:firstLine="643" w:firstLineChars="200"/>
        <w:textAlignment w:val="auto"/>
        <w:rPr>
          <w:rFonts w:hint="eastAsia" w:ascii="黑体" w:hAnsi="黑体" w:eastAsia="黑体" w:cs="黑体"/>
          <w:b/>
          <w:bCs/>
          <w:sz w:val="32"/>
          <w:szCs w:val="32"/>
        </w:rPr>
      </w:pPr>
      <w:r>
        <w:rPr>
          <w:rFonts w:hint="eastAsia" w:ascii="黑体" w:hAnsi="黑体" w:eastAsia="黑体" w:cs="黑体"/>
          <w:b/>
          <w:bCs/>
          <w:sz w:val="32"/>
          <w:szCs w:val="32"/>
        </w:rPr>
        <w:t>六</w:t>
      </w:r>
      <w:r>
        <w:rPr>
          <w:rFonts w:hint="eastAsia" w:ascii="黑体" w:hAnsi="黑体" w:eastAsia="黑体" w:cs="黑体"/>
          <w:b/>
          <w:bCs/>
          <w:sz w:val="32"/>
          <w:szCs w:val="32"/>
          <w:lang w:eastAsia="zh-CN"/>
        </w:rPr>
        <w:t>、</w:t>
      </w:r>
      <w:r>
        <w:rPr>
          <w:rFonts w:hint="eastAsia" w:ascii="黑体" w:hAnsi="黑体" w:eastAsia="黑体" w:cs="黑体"/>
          <w:b/>
          <w:bCs/>
          <w:sz w:val="32"/>
          <w:szCs w:val="32"/>
        </w:rPr>
        <w:t>其他需要报告的事项</w:t>
      </w:r>
    </w:p>
    <w:p w14:paraId="0E92486B">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432" w:lineRule="auto"/>
        <w:ind w:right="0" w:rightChars="0" w:firstLine="640" w:firstLineChars="200"/>
        <w:jc w:val="left"/>
        <w:textAlignment w:val="auto"/>
        <w:rPr>
          <w:rFonts w:hint="eastAsia" w:ascii="宋体" w:hAnsi="宋体" w:eastAsia="宋体" w:cs="宋体"/>
          <w:b w:val="0"/>
          <w:bCs w:val="0"/>
          <w:kern w:val="0"/>
          <w:sz w:val="32"/>
          <w:szCs w:val="32"/>
          <w:shd w:val="clear" w:color="auto" w:fill="FFFFFF"/>
          <w:lang w:val="en-US" w:eastAsia="zh-CN" w:bidi="ar"/>
        </w:rPr>
      </w:pPr>
      <w:r>
        <w:rPr>
          <w:rFonts w:hint="eastAsia" w:ascii="楷体" w:hAnsi="楷体" w:eastAsia="楷体" w:cs="楷体"/>
          <w:b w:val="0"/>
          <w:bCs w:val="0"/>
          <w:kern w:val="0"/>
          <w:sz w:val="32"/>
          <w:szCs w:val="32"/>
          <w:shd w:val="clear" w:color="auto" w:fill="FFFFFF"/>
          <w:lang w:val="en-US" w:eastAsia="zh-CN" w:bidi="ar"/>
        </w:rPr>
        <w:t>（一）收取信息处理费情况。</w:t>
      </w:r>
      <w:r>
        <w:rPr>
          <w:rFonts w:hint="eastAsia" w:ascii="宋体" w:hAnsi="宋体" w:eastAsia="宋体" w:cs="宋体"/>
          <w:b w:val="0"/>
          <w:bCs w:val="0"/>
          <w:kern w:val="0"/>
          <w:sz w:val="32"/>
          <w:szCs w:val="32"/>
          <w:shd w:val="clear" w:color="auto" w:fill="FFFFFF"/>
          <w:lang w:val="en-US" w:eastAsia="zh-CN" w:bidi="ar"/>
        </w:rPr>
        <w:t>2024年，按照《国务院办公厅关于印发〈政府信息公开信息处理费管理办法〉的通知》（国办函〔2020〕109号）中信息处理费管理规定，县统计局没有产生信息公开处理费。</w:t>
      </w:r>
    </w:p>
    <w:p w14:paraId="3494DC1A">
      <w:pPr>
        <w:pStyle w:val="5"/>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432" w:lineRule="auto"/>
        <w:ind w:firstLine="640" w:firstLineChars="200"/>
        <w:textAlignment w:val="auto"/>
        <w:rPr>
          <w:rFonts w:hint="eastAsia" w:ascii="宋体" w:hAnsi="宋体" w:eastAsia="宋体" w:cs="宋体"/>
          <w:b w:val="0"/>
          <w:bCs w:val="0"/>
          <w:sz w:val="32"/>
          <w:szCs w:val="32"/>
          <w:shd w:val="clear" w:color="auto" w:fill="FFFFFF"/>
        </w:rPr>
      </w:pPr>
      <w:r>
        <w:rPr>
          <w:rFonts w:hint="eastAsia" w:ascii="楷体" w:hAnsi="楷体" w:eastAsia="楷体" w:cs="楷体"/>
          <w:b w:val="0"/>
          <w:bCs w:val="0"/>
          <w:kern w:val="0"/>
          <w:sz w:val="32"/>
          <w:szCs w:val="32"/>
          <w:shd w:val="clear" w:color="auto" w:fill="FFFFFF"/>
          <w:lang w:val="en-US" w:eastAsia="zh-CN" w:bidi="ar"/>
        </w:rPr>
        <w:t>（二）落实上级年度政务公开工作要点情况。</w:t>
      </w:r>
      <w:r>
        <w:rPr>
          <w:rFonts w:hint="eastAsia" w:ascii="宋体" w:hAnsi="宋体" w:eastAsia="宋体" w:cs="宋体"/>
          <w:b w:val="0"/>
          <w:bCs w:val="0"/>
          <w:kern w:val="0"/>
          <w:sz w:val="32"/>
          <w:szCs w:val="32"/>
          <w:shd w:val="clear" w:color="auto" w:fill="FFFFFF"/>
          <w:lang w:val="en-US" w:eastAsia="zh-CN" w:bidi="ar"/>
        </w:rPr>
        <w:t>2024年，县统计局围绕上级政务公开工作要点，不断优化、更新政府信息公开目录和内容，及时整改存在的问题，切实提高政务公开工作的质量。</w:t>
      </w:r>
    </w:p>
    <w:p w14:paraId="408E7DAE">
      <w:pPr>
        <w:pStyle w:val="12"/>
        <w:keepNext w:val="0"/>
        <w:keepLines w:val="0"/>
        <w:pageBreakBefore w:val="0"/>
        <w:widowControl/>
        <w:shd w:val="clear" w:color="auto" w:fill="FFFFFF"/>
        <w:kinsoku/>
        <w:wordWrap w:val="0"/>
        <w:overflowPunct/>
        <w:topLinePunct w:val="0"/>
        <w:autoSpaceDE w:val="0"/>
        <w:autoSpaceDN/>
        <w:bidi w:val="0"/>
        <w:adjustRightInd/>
        <w:snapToGrid/>
        <w:spacing w:line="240" w:lineRule="auto"/>
        <w:ind w:firstLine="640" w:firstLineChars="200"/>
        <w:textAlignment w:val="auto"/>
        <w:rPr>
          <w:rFonts w:hint="eastAsia" w:ascii="宋体" w:hAnsi="宋体" w:eastAsia="宋体" w:cs="宋体"/>
          <w:b w:val="0"/>
          <w:bCs w:val="0"/>
          <w:kern w:val="0"/>
          <w:sz w:val="32"/>
          <w:szCs w:val="32"/>
          <w:shd w:val="clear" w:color="auto" w:fill="FFFFFF"/>
          <w:lang w:val="en-US" w:eastAsia="zh-CN" w:bidi="ar"/>
        </w:rPr>
      </w:pPr>
      <w:r>
        <w:rPr>
          <w:rFonts w:hint="eastAsia" w:ascii="楷体" w:hAnsi="楷体" w:eastAsia="楷体" w:cs="楷体"/>
          <w:b w:val="0"/>
          <w:bCs w:val="0"/>
          <w:kern w:val="0"/>
          <w:sz w:val="32"/>
          <w:szCs w:val="32"/>
          <w:shd w:val="clear" w:color="auto" w:fill="FFFFFF"/>
          <w:lang w:val="en-US" w:eastAsia="zh-CN" w:bidi="ar"/>
        </w:rPr>
        <w:t>（三）人大代表建议和政协提案办理情况。</w:t>
      </w:r>
      <w:r>
        <w:rPr>
          <w:rFonts w:hint="eastAsia" w:ascii="宋体" w:hAnsi="宋体" w:eastAsia="宋体" w:cs="宋体"/>
          <w:b w:val="0"/>
          <w:bCs w:val="0"/>
          <w:kern w:val="0"/>
          <w:sz w:val="32"/>
          <w:szCs w:val="32"/>
          <w:shd w:val="clear" w:color="auto" w:fill="FFFFFF"/>
          <w:lang w:val="en-US" w:eastAsia="zh-CN" w:bidi="ar"/>
        </w:rPr>
        <w:t>2024年，县统计局无需要办理的人大代表建议和政协提案。</w:t>
      </w:r>
    </w:p>
    <w:p w14:paraId="1B2ED4A3">
      <w:pPr>
        <w:pStyle w:val="5"/>
        <w:keepNext w:val="0"/>
        <w:keepLines w:val="0"/>
        <w:pageBreakBefore w:val="0"/>
        <w:widowControl/>
        <w:shd w:val="clear" w:color="auto" w:fill="FFFFFF"/>
        <w:kinsoku/>
        <w:overflowPunct/>
        <w:topLinePunct w:val="0"/>
        <w:autoSpaceDN/>
        <w:bidi w:val="0"/>
        <w:adjustRightInd/>
        <w:snapToGrid/>
        <w:spacing w:beforeAutospacing="0" w:afterAutospacing="0" w:line="240" w:lineRule="auto"/>
        <w:ind w:firstLine="640" w:firstLineChars="200"/>
        <w:jc w:val="both"/>
        <w:textAlignment w:val="auto"/>
        <w:rPr>
          <w:rFonts w:hint="eastAsia" w:ascii="宋体" w:hAnsi="宋体" w:eastAsia="宋体" w:cs="宋体"/>
          <w:b w:val="0"/>
          <w:bCs w:val="0"/>
          <w:sz w:val="32"/>
          <w:szCs w:val="32"/>
          <w:shd w:val="clear" w:color="auto" w:fill="FFFFFF"/>
          <w:lang w:val="en-US" w:eastAsia="zh-CN"/>
        </w:rPr>
      </w:pPr>
      <w:r>
        <w:rPr>
          <w:rFonts w:hint="eastAsia" w:ascii="楷体" w:hAnsi="楷体" w:eastAsia="楷体" w:cs="楷体"/>
          <w:b w:val="0"/>
          <w:bCs w:val="0"/>
          <w:kern w:val="0"/>
          <w:sz w:val="32"/>
          <w:szCs w:val="32"/>
          <w:shd w:val="clear" w:color="auto" w:fill="FFFFFF"/>
          <w:lang w:val="en-US" w:eastAsia="zh-CN" w:bidi="ar"/>
        </w:rPr>
        <w:t>（四）年度政务公开工作创新情况。</w:t>
      </w:r>
      <w:r>
        <w:rPr>
          <w:rFonts w:hint="eastAsia" w:ascii="宋体" w:hAnsi="宋体" w:eastAsia="宋体" w:cs="宋体"/>
          <w:b w:val="0"/>
          <w:bCs w:val="0"/>
          <w:kern w:val="0"/>
          <w:sz w:val="32"/>
          <w:szCs w:val="32"/>
          <w:shd w:val="clear" w:color="auto" w:fill="FFFFFF"/>
          <w:lang w:val="en-US" w:eastAsia="zh-CN" w:bidi="ar"/>
        </w:rPr>
        <w:t>利用</w:t>
      </w:r>
      <w:r>
        <w:rPr>
          <w:rFonts w:hint="eastAsia" w:ascii="宋体" w:hAnsi="宋体" w:eastAsia="宋体" w:cs="宋体"/>
          <w:b w:val="0"/>
          <w:bCs w:val="0"/>
          <w:sz w:val="32"/>
          <w:szCs w:val="32"/>
          <w:shd w:val="clear" w:color="auto" w:fill="FFFFFF"/>
          <w:lang w:val="en-US" w:eastAsia="zh-CN"/>
        </w:rPr>
        <w:t>“统计开放日”“统计法颁布纪念日”等时间节点，组织开展统计知识公开宣传活动。</w:t>
      </w:r>
    </w:p>
    <w:p w14:paraId="51373525">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432" w:lineRule="auto"/>
        <w:ind w:leftChars="0" w:right="0" w:rightChars="0" w:firstLine="640" w:firstLineChars="200"/>
        <w:jc w:val="left"/>
        <w:textAlignment w:val="auto"/>
        <w:rPr>
          <w:rFonts w:hint="eastAsia" w:ascii="宋体" w:hAnsi="宋体" w:eastAsia="宋体" w:cs="宋体"/>
          <w:b w:val="0"/>
          <w:bCs w:val="0"/>
          <w:kern w:val="0"/>
          <w:sz w:val="32"/>
          <w:szCs w:val="32"/>
          <w:shd w:val="clear" w:color="auto" w:fill="FFFFFF"/>
          <w:lang w:val="en-US" w:eastAsia="zh-CN" w:bidi="ar"/>
        </w:rPr>
      </w:pPr>
      <w:r>
        <w:rPr>
          <w:rFonts w:hint="eastAsia" w:ascii="楷体" w:hAnsi="楷体" w:eastAsia="楷体" w:cs="楷体"/>
          <w:b w:val="0"/>
          <w:bCs w:val="0"/>
          <w:kern w:val="0"/>
          <w:sz w:val="32"/>
          <w:szCs w:val="32"/>
          <w:shd w:val="clear" w:color="auto" w:fill="FFFFFF"/>
          <w:lang w:val="en-US" w:eastAsia="zh-CN" w:bidi="ar"/>
        </w:rPr>
        <w:t>（五）年度报告数据统计需要说明的事项。</w:t>
      </w:r>
      <w:r>
        <w:rPr>
          <w:rFonts w:hint="eastAsia" w:ascii="宋体" w:hAnsi="宋体" w:eastAsia="宋体" w:cs="宋体"/>
          <w:b w:val="0"/>
          <w:bCs w:val="0"/>
          <w:sz w:val="32"/>
          <w:szCs w:val="32"/>
          <w:shd w:val="clear" w:color="auto" w:fill="FFFFFF"/>
          <w:lang w:val="en-US" w:eastAsia="zh-CN"/>
        </w:rPr>
        <w:t>本报告所列数据统计期限为2024年1月1日至2024年12月31日。</w:t>
      </w:r>
    </w:p>
    <w:p w14:paraId="1237DB27">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432" w:lineRule="auto"/>
        <w:ind w:leftChars="0" w:right="0" w:rightChars="0" w:firstLine="640" w:firstLineChars="200"/>
        <w:jc w:val="left"/>
        <w:textAlignment w:val="auto"/>
        <w:rPr>
          <w:rFonts w:hint="eastAsia" w:ascii="宋体" w:hAnsi="宋体" w:eastAsia="宋体" w:cs="宋体"/>
          <w:b w:val="0"/>
          <w:bCs w:val="0"/>
          <w:kern w:val="0"/>
          <w:sz w:val="32"/>
          <w:szCs w:val="32"/>
          <w:shd w:val="clear" w:color="auto" w:fill="FFFFFF"/>
          <w:lang w:val="en-US" w:eastAsia="zh-CN" w:bidi="ar"/>
        </w:rPr>
      </w:pPr>
      <w:r>
        <w:rPr>
          <w:rFonts w:hint="eastAsia" w:ascii="楷体" w:hAnsi="楷体" w:eastAsia="楷体" w:cs="楷体"/>
          <w:b w:val="0"/>
          <w:bCs w:val="0"/>
          <w:kern w:val="0"/>
          <w:sz w:val="32"/>
          <w:szCs w:val="32"/>
          <w:shd w:val="clear" w:color="auto" w:fill="FFFFFF"/>
          <w:lang w:val="en-US" w:eastAsia="zh-CN" w:bidi="ar"/>
        </w:rPr>
        <w:t>（六）本行政机关认为需要报告的其他事项。</w:t>
      </w:r>
      <w:r>
        <w:rPr>
          <w:rFonts w:hint="eastAsia" w:ascii="宋体" w:hAnsi="宋体" w:eastAsia="宋体" w:cs="宋体"/>
          <w:b w:val="0"/>
          <w:bCs w:val="0"/>
          <w:kern w:val="0"/>
          <w:sz w:val="32"/>
          <w:szCs w:val="32"/>
          <w:shd w:val="clear" w:color="auto" w:fill="FFFFFF"/>
          <w:lang w:val="en-US" w:eastAsia="zh-CN" w:bidi="ar"/>
        </w:rPr>
        <w:t>无。</w:t>
      </w:r>
    </w:p>
    <w:p w14:paraId="1B687FAB">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432" w:lineRule="auto"/>
        <w:ind w:leftChars="0" w:right="0" w:rightChars="0" w:firstLine="640" w:firstLineChars="200"/>
        <w:jc w:val="left"/>
        <w:textAlignment w:val="auto"/>
        <w:rPr>
          <w:rFonts w:hint="eastAsia" w:ascii="宋体" w:hAnsi="宋体" w:eastAsia="宋体" w:cs="宋体"/>
          <w:b w:val="0"/>
          <w:bCs w:val="0"/>
          <w:kern w:val="0"/>
          <w:sz w:val="32"/>
          <w:szCs w:val="32"/>
          <w:shd w:val="clear" w:color="auto" w:fill="FFFFFF"/>
          <w:lang w:val="en-US" w:eastAsia="zh-CN" w:bidi="ar"/>
        </w:rPr>
      </w:pPr>
      <w:r>
        <w:rPr>
          <w:rFonts w:hint="eastAsia" w:ascii="楷体" w:hAnsi="楷体" w:eastAsia="楷体" w:cs="楷体"/>
          <w:b w:val="0"/>
          <w:bCs w:val="0"/>
          <w:kern w:val="0"/>
          <w:sz w:val="32"/>
          <w:szCs w:val="32"/>
          <w:shd w:val="clear" w:color="auto" w:fill="FFFFFF"/>
          <w:lang w:val="en-US" w:eastAsia="zh-CN" w:bidi="ar"/>
        </w:rPr>
        <w:t>（七）其他有关文件专门要求通过政府信息公开工作年度报告予以报告的事项。</w:t>
      </w:r>
      <w:r>
        <w:rPr>
          <w:rFonts w:hint="eastAsia" w:ascii="宋体" w:hAnsi="宋体" w:eastAsia="宋体" w:cs="宋体"/>
          <w:b w:val="0"/>
          <w:bCs w:val="0"/>
          <w:kern w:val="0"/>
          <w:sz w:val="32"/>
          <w:szCs w:val="32"/>
          <w:shd w:val="clear" w:color="auto" w:fill="FFFFFF"/>
          <w:lang w:val="en-US" w:eastAsia="zh-CN" w:bidi="ar"/>
        </w:rPr>
        <w:t>无。</w:t>
      </w:r>
    </w:p>
    <w:p w14:paraId="663B6EC6">
      <w:pPr>
        <w:keepNext w:val="0"/>
        <w:keepLines w:val="0"/>
        <w:pageBreakBefore w:val="0"/>
        <w:widowControl w:val="0"/>
        <w:kinsoku/>
        <w:wordWrap/>
        <w:overflowPunct/>
        <w:topLinePunct w:val="0"/>
        <w:autoSpaceDE/>
        <w:autoSpaceDN/>
        <w:bidi w:val="0"/>
        <w:adjustRightInd/>
        <w:snapToGrid/>
        <w:spacing w:line="432" w:lineRule="auto"/>
        <w:ind w:firstLine="6080" w:firstLineChars="1900"/>
        <w:textAlignment w:val="auto"/>
        <w:rPr>
          <w:rFonts w:hint="eastAsia" w:ascii="宋体" w:hAnsi="宋体" w:eastAsia="宋体" w:cs="宋体"/>
          <w:b w:val="0"/>
          <w:bCs w:val="0"/>
          <w:kern w:val="0"/>
          <w:sz w:val="32"/>
          <w:szCs w:val="32"/>
          <w:shd w:val="clear" w:color="auto" w:fill="FFFFFF"/>
          <w:lang w:val="en-US" w:eastAsia="zh-CN" w:bidi="ar"/>
        </w:rPr>
      </w:pPr>
      <w:bookmarkStart w:id="10" w:name="_GoBack"/>
      <w:bookmarkEnd w:id="10"/>
      <w:r>
        <w:rPr>
          <w:rFonts w:hint="eastAsia" w:ascii="宋体" w:hAnsi="宋体" w:eastAsia="宋体" w:cs="宋体"/>
          <w:b w:val="0"/>
          <w:bCs w:val="0"/>
          <w:kern w:val="0"/>
          <w:sz w:val="32"/>
          <w:szCs w:val="32"/>
          <w:shd w:val="clear" w:color="auto" w:fill="FFFFFF"/>
          <w:lang w:val="en-US" w:eastAsia="zh-CN" w:bidi="ar"/>
        </w:rPr>
        <w:t>昌乐县统计局</w:t>
      </w:r>
    </w:p>
    <w:p w14:paraId="6F22246C">
      <w:pPr>
        <w:keepNext w:val="0"/>
        <w:keepLines w:val="0"/>
        <w:pageBreakBefore w:val="0"/>
        <w:widowControl w:val="0"/>
        <w:kinsoku/>
        <w:wordWrap/>
        <w:overflowPunct/>
        <w:topLinePunct w:val="0"/>
        <w:autoSpaceDE/>
        <w:autoSpaceDN/>
        <w:bidi w:val="0"/>
        <w:adjustRightInd/>
        <w:snapToGrid/>
        <w:spacing w:line="432" w:lineRule="auto"/>
        <w:ind w:firstLine="643" w:firstLineChars="200"/>
        <w:textAlignment w:val="auto"/>
        <w:rPr>
          <w:rFonts w:hint="eastAsia" w:ascii="宋体" w:hAnsi="宋体" w:eastAsia="宋体" w:cs="宋体"/>
          <w:b w:val="0"/>
          <w:bCs w:val="0"/>
          <w:kern w:val="0"/>
          <w:sz w:val="32"/>
          <w:szCs w:val="32"/>
          <w:shd w:val="clear" w:color="auto" w:fill="FFFFFF"/>
          <w:lang w:val="en-US" w:eastAsia="zh-CN" w:bidi="ar"/>
        </w:rPr>
      </w:pPr>
      <w:r>
        <w:rPr>
          <w:rFonts w:hint="eastAsia" w:ascii="仿宋_GB2312" w:hAnsi="仿宋_GB2312" w:eastAsia="仿宋_GB2312" w:cs="仿宋_GB2312"/>
          <w:b/>
          <w:bCs/>
          <w:sz w:val="32"/>
          <w:szCs w:val="32"/>
          <w:shd w:val="clear" w:color="auto" w:fill="FFFFFF"/>
          <w:lang w:val="en-US" w:eastAsia="zh-CN"/>
        </w:rPr>
        <w:t xml:space="preserve">                               </w:t>
      </w:r>
      <w:r>
        <w:rPr>
          <w:rFonts w:hint="eastAsia" w:ascii="宋体" w:hAnsi="宋体" w:eastAsia="宋体" w:cs="宋体"/>
          <w:b/>
          <w:bCs/>
          <w:sz w:val="32"/>
          <w:szCs w:val="32"/>
          <w:shd w:val="clear" w:color="auto" w:fill="FFFFFF"/>
          <w:lang w:val="en-US" w:eastAsia="zh-CN"/>
        </w:rPr>
        <w:t xml:space="preserve"> </w:t>
      </w:r>
      <w:r>
        <w:rPr>
          <w:rFonts w:hint="eastAsia" w:ascii="宋体" w:hAnsi="宋体" w:eastAsia="宋体" w:cs="宋体"/>
          <w:b w:val="0"/>
          <w:bCs w:val="0"/>
          <w:kern w:val="0"/>
          <w:sz w:val="32"/>
          <w:szCs w:val="32"/>
          <w:shd w:val="clear" w:color="auto" w:fill="FFFFFF"/>
          <w:lang w:val="en-US" w:eastAsia="zh-CN" w:bidi="ar"/>
        </w:rPr>
        <w:t>2025年1月10日</w:t>
      </w:r>
    </w:p>
    <w:sectPr>
      <w:footerReference r:id="rId3" w:type="default"/>
      <w:pgSz w:w="11906" w:h="16838"/>
      <w:pgMar w:top="2098" w:right="1474" w:bottom="1985" w:left="1588"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文星标宋">
    <w:panose1 w:val="02010604000101010101"/>
    <w:charset w:val="86"/>
    <w:family w:val="auto"/>
    <w:pitch w:val="default"/>
    <w:sig w:usb0="00000001" w:usb1="080E0000" w:usb2="00000000" w:usb3="00000000" w:csb0="00040001"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等线">
    <w:altName w:val="微软雅黑"/>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193DC0">
    <w:pPr>
      <w:pStyle w:val="3"/>
      <w:jc w:val="center"/>
      <w:rPr>
        <w:rFonts w:ascii="宋体" w:hAnsi="宋体" w:eastAsia="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738240591"/>
                            <w:docPartObj>
                              <w:docPartGallery w:val="autotext"/>
                            </w:docPartObj>
                          </w:sdtPr>
                          <w:sdtEndPr>
                            <w:rPr>
                              <w:rFonts w:ascii="宋体" w:hAnsi="宋体" w:eastAsia="宋体"/>
                              <w:sz w:val="28"/>
                              <w:szCs w:val="28"/>
                            </w:rPr>
                          </w:sdtEndPr>
                          <w:sdtContent>
                            <w:p w14:paraId="66806636">
                              <w:pPr>
                                <w:pStyle w:val="3"/>
                                <w:jc w:val="center"/>
                                <w:rPr>
                                  <w:rFonts w:ascii="宋体" w:hAnsi="宋体" w:eastAsia="宋体"/>
                                  <w:sz w:val="28"/>
                                  <w:szCs w:val="28"/>
                                </w:rPr>
                              </w:pP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p>
                          </w:sdtContent>
                        </w:sdt>
                        <w:p w14:paraId="301361C3">
                          <w:pPr>
                            <w:rPr>
                              <w:rFonts w:ascii="宋体" w:hAnsi="宋体" w:eastAsia="宋体"/>
                              <w:sz w:val="28"/>
                              <w:szCs w:val="28"/>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sdt>
                    <w:sdtPr>
                      <w:id w:val="-1738240591"/>
                      <w:docPartObj>
                        <w:docPartGallery w:val="autotext"/>
                      </w:docPartObj>
                    </w:sdtPr>
                    <w:sdtEndPr>
                      <w:rPr>
                        <w:rFonts w:ascii="宋体" w:hAnsi="宋体" w:eastAsia="宋体"/>
                        <w:sz w:val="28"/>
                        <w:szCs w:val="28"/>
                      </w:rPr>
                    </w:sdtEndPr>
                    <w:sdtContent>
                      <w:p w14:paraId="66806636">
                        <w:pPr>
                          <w:pStyle w:val="3"/>
                          <w:jc w:val="center"/>
                          <w:rPr>
                            <w:rFonts w:ascii="宋体" w:hAnsi="宋体" w:eastAsia="宋体"/>
                            <w:sz w:val="28"/>
                            <w:szCs w:val="28"/>
                          </w:rPr>
                        </w:pP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p>
                    </w:sdtContent>
                  </w:sdt>
                  <w:p w14:paraId="301361C3">
                    <w:pPr>
                      <w:rPr>
                        <w:rFonts w:ascii="宋体" w:hAnsi="宋体" w:eastAsia="宋体"/>
                        <w:sz w:val="28"/>
                        <w:szCs w:val="28"/>
                      </w:rPr>
                    </w:pP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WJiNDJhYTY3OThkMzhjNGFkMDEzOTIxN2VmMjkwOGEifQ=="/>
    <w:docVar w:name="KSO_WPS_MARK_KEY" w:val="4543114f-f5dc-4ec6-ba70-f5c0c4c8240f"/>
  </w:docVars>
  <w:rsids>
    <w:rsidRoot w:val="00CB63D1"/>
    <w:rsid w:val="00022AAA"/>
    <w:rsid w:val="000E1E7C"/>
    <w:rsid w:val="001E1F91"/>
    <w:rsid w:val="00266991"/>
    <w:rsid w:val="0027479F"/>
    <w:rsid w:val="002D7F9F"/>
    <w:rsid w:val="0036007F"/>
    <w:rsid w:val="00397CF8"/>
    <w:rsid w:val="00563328"/>
    <w:rsid w:val="008E39CD"/>
    <w:rsid w:val="009554FD"/>
    <w:rsid w:val="009E446A"/>
    <w:rsid w:val="00A90400"/>
    <w:rsid w:val="00B7698A"/>
    <w:rsid w:val="00B83CAB"/>
    <w:rsid w:val="00C654CB"/>
    <w:rsid w:val="00C97F51"/>
    <w:rsid w:val="00CB1DB6"/>
    <w:rsid w:val="00CB63D1"/>
    <w:rsid w:val="00F00377"/>
    <w:rsid w:val="00F97B01"/>
    <w:rsid w:val="02377801"/>
    <w:rsid w:val="02F21021"/>
    <w:rsid w:val="050E2771"/>
    <w:rsid w:val="07675A5B"/>
    <w:rsid w:val="07BF0A32"/>
    <w:rsid w:val="082E1B25"/>
    <w:rsid w:val="0A3C0A1E"/>
    <w:rsid w:val="0BA8707A"/>
    <w:rsid w:val="0C2B1E54"/>
    <w:rsid w:val="0D27675F"/>
    <w:rsid w:val="0D6F4879"/>
    <w:rsid w:val="0E8353D4"/>
    <w:rsid w:val="0F0D215C"/>
    <w:rsid w:val="10143DDF"/>
    <w:rsid w:val="112E0021"/>
    <w:rsid w:val="113710A9"/>
    <w:rsid w:val="11643D29"/>
    <w:rsid w:val="12D82E39"/>
    <w:rsid w:val="13B81ECA"/>
    <w:rsid w:val="15581DAD"/>
    <w:rsid w:val="19F831A4"/>
    <w:rsid w:val="1ABF1DA8"/>
    <w:rsid w:val="1B283D33"/>
    <w:rsid w:val="1BAB0CC0"/>
    <w:rsid w:val="1DAD165F"/>
    <w:rsid w:val="1E1F0BBC"/>
    <w:rsid w:val="1EB9549D"/>
    <w:rsid w:val="20036B1D"/>
    <w:rsid w:val="22F01A95"/>
    <w:rsid w:val="23B81A72"/>
    <w:rsid w:val="261174BC"/>
    <w:rsid w:val="294044EB"/>
    <w:rsid w:val="2CFD5684"/>
    <w:rsid w:val="2D371768"/>
    <w:rsid w:val="2EB3170E"/>
    <w:rsid w:val="2F7A1D56"/>
    <w:rsid w:val="30E82729"/>
    <w:rsid w:val="316D46F0"/>
    <w:rsid w:val="328D3636"/>
    <w:rsid w:val="33734E3D"/>
    <w:rsid w:val="33863A48"/>
    <w:rsid w:val="359028F5"/>
    <w:rsid w:val="37C92A4B"/>
    <w:rsid w:val="39986673"/>
    <w:rsid w:val="3B7D4A60"/>
    <w:rsid w:val="3D3616D9"/>
    <w:rsid w:val="3D5C79E8"/>
    <w:rsid w:val="3ECF4342"/>
    <w:rsid w:val="4130341D"/>
    <w:rsid w:val="445A4BAA"/>
    <w:rsid w:val="470C343F"/>
    <w:rsid w:val="47D60C8B"/>
    <w:rsid w:val="48B171B1"/>
    <w:rsid w:val="4CB5533A"/>
    <w:rsid w:val="4D833E1A"/>
    <w:rsid w:val="52307A13"/>
    <w:rsid w:val="528C32BE"/>
    <w:rsid w:val="5435708D"/>
    <w:rsid w:val="54A3641C"/>
    <w:rsid w:val="54F961C4"/>
    <w:rsid w:val="59AE26B9"/>
    <w:rsid w:val="5DB20097"/>
    <w:rsid w:val="5E4C10B3"/>
    <w:rsid w:val="5E513555"/>
    <w:rsid w:val="62055199"/>
    <w:rsid w:val="654975EF"/>
    <w:rsid w:val="697F2873"/>
    <w:rsid w:val="6CA64D35"/>
    <w:rsid w:val="6CE64481"/>
    <w:rsid w:val="6FFD41A8"/>
    <w:rsid w:val="70D266C3"/>
    <w:rsid w:val="75F111D6"/>
    <w:rsid w:val="7A1A7578"/>
    <w:rsid w:val="7A781866"/>
    <w:rsid w:val="7B0B7054"/>
    <w:rsid w:val="7B4D0FEC"/>
    <w:rsid w:val="7C9570F1"/>
    <w:rsid w:val="7E0E1A8A"/>
    <w:rsid w:val="7E645D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11"/>
    <w:semiHidden/>
    <w:unhideWhenUsed/>
    <w:qFormat/>
    <w:uiPriority w:val="99"/>
    <w:pPr>
      <w:ind w:left="100" w:leftChars="2500"/>
    </w:p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tabs>
        <w:tab w:val="center" w:pos="4153"/>
        <w:tab w:val="right" w:pos="8306"/>
      </w:tabs>
      <w:snapToGrid w:val="0"/>
      <w:jc w:val="center"/>
    </w:pPr>
    <w:rPr>
      <w:sz w:val="18"/>
      <w:szCs w:val="18"/>
    </w:rPr>
  </w:style>
  <w:style w:type="paragraph" w:styleId="5">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customStyle="1" w:styleId="8">
    <w:name w:val="页眉 字符"/>
    <w:basedOn w:val="7"/>
    <w:link w:val="4"/>
    <w:qFormat/>
    <w:uiPriority w:val="99"/>
    <w:rPr>
      <w:sz w:val="18"/>
      <w:szCs w:val="18"/>
    </w:rPr>
  </w:style>
  <w:style w:type="character" w:customStyle="1" w:styleId="9">
    <w:name w:val="页脚 字符"/>
    <w:basedOn w:val="7"/>
    <w:link w:val="3"/>
    <w:qFormat/>
    <w:uiPriority w:val="99"/>
    <w:rPr>
      <w:sz w:val="18"/>
      <w:szCs w:val="18"/>
    </w:rPr>
  </w:style>
  <w:style w:type="paragraph" w:styleId="10">
    <w:name w:val="List Paragraph"/>
    <w:basedOn w:val="1"/>
    <w:qFormat/>
    <w:uiPriority w:val="34"/>
    <w:pPr>
      <w:ind w:firstLine="420" w:firstLineChars="200"/>
    </w:pPr>
  </w:style>
  <w:style w:type="character" w:customStyle="1" w:styleId="11">
    <w:name w:val="日期 字符"/>
    <w:basedOn w:val="7"/>
    <w:link w:val="2"/>
    <w:semiHidden/>
    <w:qFormat/>
    <w:uiPriority w:val="99"/>
  </w:style>
  <w:style w:type="paragraph" w:customStyle="1" w:styleId="12">
    <w:name w:val="p"/>
    <w:basedOn w:val="1"/>
    <w:qFormat/>
    <w:uiPriority w:val="0"/>
    <w:pPr>
      <w:widowControl/>
      <w:jc w:val="left"/>
    </w:pPr>
    <w:rPr>
      <w:rFonts w:ascii="宋体" w:hAnsi="宋体" w:cs="宋体"/>
      <w:kern w:val="0"/>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2242</Words>
  <Characters>2312</Characters>
  <Lines>30</Lines>
  <Paragraphs>8</Paragraphs>
  <TotalTime>8</TotalTime>
  <ScaleCrop>false</ScaleCrop>
  <LinksUpToDate>false</LinksUpToDate>
  <CharactersWithSpaces>2344</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2024-01-01T15:20:00Z</dcterms:created>
  <dc:creator>元华 戚</dc:creator>
  <cp:lastModifiedBy>丛蓉</cp:lastModifiedBy>
  <cp:lastPrinted>2024-01-02T08:50:00Z</cp:lastPrinted>
  <dcterms:modified xsi:type="dcterms:W3CDTF">2025-01-15T00:40:23Z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BC4601EAF03940E1B24FC4889E358CEC_13</vt:lpwstr>
  </property>
  <property fmtid="{D5CDD505-2E9C-101B-9397-08002B2CF9AE}" pid="4" name="KSOTemplateDocerSaveRecord">
    <vt:lpwstr>eyJoZGlkIjoiMzE3OTUwYzJkNTQ2OGM3ZmZhZGZiMzUzZmMwNzE0YWYiLCJ1c2VySWQiOiI1NjYzNTQyMzUifQ==</vt:lpwstr>
  </property>
</Properties>
</file>