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jc w:val="both"/>
        <w:rPr>
          <w:rFonts w:ascii="黑体" w:hAnsi="黑体" w:eastAsia="黑体" w:cs="Times New Roman"/>
          <w:color w:val="333333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 w:line="600" w:lineRule="exact"/>
        <w:jc w:val="center"/>
        <w:rPr>
          <w:rFonts w:ascii="华文中宋" w:hAnsi="华文中宋" w:eastAsia="华文中宋" w:cs="Times New Roman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/>
          <w:sz w:val="44"/>
          <w:szCs w:val="44"/>
          <w:shd w:val="clear" w:color="auto" w:fill="FFFFFF"/>
        </w:rPr>
        <w:t>昌乐县文化和旅游局</w:t>
      </w:r>
    </w:p>
    <w:p>
      <w:pPr>
        <w:pStyle w:val="5"/>
        <w:widowControl/>
        <w:shd w:val="clear" w:color="auto" w:fill="FFFFFF"/>
        <w:spacing w:beforeAutospacing="0" w:afterAutospacing="0" w:line="600" w:lineRule="exact"/>
        <w:jc w:val="center"/>
        <w:rPr>
          <w:rFonts w:ascii="华文中宋" w:hAnsi="华文中宋" w:eastAsia="华文中宋" w:cs="Times New Roman"/>
          <w:color w:val="000000"/>
        </w:rPr>
      </w:pPr>
      <w:r>
        <w:rPr>
          <w:rFonts w:ascii="华文中宋" w:hAnsi="华文中宋" w:eastAsia="华文中宋" w:cs="华文中宋"/>
          <w:color w:val="000000"/>
          <w:sz w:val="44"/>
          <w:szCs w:val="44"/>
          <w:shd w:val="clear" w:color="auto" w:fill="FFFFFF"/>
        </w:rPr>
        <w:t>2019</w:t>
      </w:r>
      <w:r>
        <w:rPr>
          <w:rFonts w:hint="eastAsia" w:ascii="华文中宋" w:hAnsi="华文中宋" w:eastAsia="华文中宋" w:cs="华文中宋"/>
          <w:color w:val="000000"/>
          <w:sz w:val="44"/>
          <w:szCs w:val="44"/>
          <w:shd w:val="clear" w:color="auto" w:fill="FFFFFF"/>
        </w:rPr>
        <w:t>年度政府信息公开工作年报</w:t>
      </w:r>
      <w:bookmarkEnd w:id="0"/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cs="Times New Roman"/>
          <w:color w:val="333333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640"/>
        <w:jc w:val="both"/>
        <w:rPr>
          <w:rFonts w:ascii="黑体" w:hAnsi="黑体" w:eastAsia="黑体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一、总体情况</w:t>
      </w:r>
    </w:p>
    <w:p>
      <w:pPr>
        <w:widowControl/>
        <w:spacing w:line="580" w:lineRule="exact"/>
        <w:ind w:firstLine="645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t>2019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年，县文化和旅游局认真贯彻落实《中华人民共和国政府信息公开条例》、《山东省政府信息公开办法》等有关规定，加强组织领导，完善体制建设，强化工作创新，明确工作职责，对政府信息公开各项工作任务进行分解，确保落实到位，政府信息公开工作取得新进展，公开质量和服务水平显著提高。</w:t>
      </w:r>
    </w:p>
    <w:p>
      <w:pPr>
        <w:widowControl/>
        <w:spacing w:line="580" w:lineRule="exact"/>
        <w:ind w:firstLine="645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楷体_GB2312" w:hAnsi="仿宋" w:eastAsia="楷体_GB2312" w:cs="楷体_GB2312"/>
          <w:b/>
          <w:bCs/>
          <w:color w:val="000000"/>
          <w:sz w:val="32"/>
          <w:szCs w:val="32"/>
        </w:rPr>
        <w:t>（一）加强和完善领导机制。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局领导高度重视政府信息公开工作，建立了“主要领导亲自抓、分管领导具体抓、各科室各司其职，办公室协调办理”的领导体制和工作机制。加强学习，组织相关人员学习《中华人民共和国政府信息公开条例》、《山东省政府信息公开办法》等有关规定，参加保密工作培训，提高信息公开的意识和能力。明确局办公室为处理信息公开事务的牵头责任科室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widowControl/>
        <w:spacing w:line="580" w:lineRule="exact"/>
        <w:ind w:firstLine="645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楷体_GB2312" w:hAnsi="仿宋" w:eastAsia="楷体_GB2312" w:cs="楷体_GB2312"/>
          <w:b/>
          <w:bCs/>
          <w:color w:val="000000"/>
          <w:sz w:val="32"/>
          <w:szCs w:val="32"/>
        </w:rPr>
        <w:t>（二）建立政务公开工作制度。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一是建立政务公开内容保密审查制度。依照国家有关规定要求，结合我局业务工作流程和特点，明确审查的程序和责任。二是建立主动公开和依申请公开制度。对能公开的信息，及时、主动向社会公开。三是建立政务公开责任追究制度。凡应公开而拒不公开坚决纠正；凡应公开而未公开，或不应公开而公开，造成不良影响和后果的，追究有关责任人的责任。</w:t>
      </w:r>
    </w:p>
    <w:p>
      <w:pPr>
        <w:widowControl/>
        <w:spacing w:line="580" w:lineRule="exact"/>
        <w:ind w:firstLine="645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楷体_GB2312" w:hAnsi="黑体" w:eastAsia="楷体_GB2312" w:cs="楷体_GB2312"/>
          <w:b/>
          <w:bCs/>
          <w:color w:val="000000"/>
          <w:sz w:val="32"/>
          <w:szCs w:val="32"/>
        </w:rPr>
        <w:t>（三）信息公开情况。</w:t>
      </w: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t>2019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年，我局在局机关机构职能信息、文化旅游服务、项目集中采购、部门工作情况、人大建议政协提案等方面，主动、及时向社会发布行业信息，为公众了解我县文化和旅游业发展情况提供便利。我局在中国</w:t>
      </w:r>
      <w:r>
        <w:rPr>
          <w:rFonts w:ascii="仿宋_GB2312" w:hAnsi="微软雅黑" w:eastAsia="微软雅黑" w:cs="Times New Roman"/>
          <w:b/>
          <w:bCs/>
          <w:color w:val="000000"/>
          <w:sz w:val="32"/>
          <w:szCs w:val="32"/>
        </w:rPr>
        <w:t>•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昌乐政府门户网站主动公开政府信息</w:t>
      </w: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t>55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条。其中：组织机构类信息</w:t>
      </w: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t>14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条、政策文件类信息</w:t>
      </w: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t>15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条、其他工作类信息</w:t>
      </w: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t>26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条。同时，为方便公众了解我县文化旅游信息，我局通过微信公众平台发布文化旅游动态</w:t>
      </w: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t>268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篇</w:t>
      </w: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t>,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点击量超过</w:t>
      </w: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t>45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万人次。</w:t>
      </w:r>
    </w:p>
    <w:p>
      <w:pPr>
        <w:pStyle w:val="5"/>
        <w:widowControl/>
        <w:shd w:val="clear" w:color="auto" w:fill="FFFFFF"/>
        <w:spacing w:beforeAutospacing="0" w:after="240" w:afterAutospacing="0"/>
        <w:ind w:firstLine="640"/>
        <w:jc w:val="both"/>
        <w:rPr>
          <w:rFonts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0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对外公开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+148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+6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本年增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109.75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cs="Times New Roman"/>
          <w:color w:val="333333"/>
        </w:rPr>
      </w:pPr>
    </w:p>
    <w:p>
      <w:pPr>
        <w:pStyle w:val="5"/>
        <w:widowControl/>
        <w:shd w:val="clear" w:color="auto" w:fill="FFFFFF"/>
        <w:spacing w:beforeAutospacing="0" w:after="240" w:afterAutospacing="0"/>
        <w:ind w:left="-199" w:leftChars="-95" w:firstLine="620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6.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7.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8.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1.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2.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cs="Times New Roman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3.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cs="Times New Roman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4.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5.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要求行政机关确认或重新</w:t>
            </w:r>
          </w:p>
          <w:p>
            <w:pPr>
              <w:widowControl/>
              <w:spacing w:line="300" w:lineRule="exact"/>
              <w:ind w:firstLine="200" w:firstLineChars="100"/>
              <w:rPr>
                <w:rFonts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cs="Times New Roma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 </w:t>
            </w: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</w:rPr>
              <w:t> </w:t>
            </w:r>
            <w:r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0</w:t>
            </w:r>
            <w:r>
              <w:rPr>
                <w:rFonts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宋体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宋体" w:cs="Times New Roman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宋体" w:cs="宋体"/>
                <w:kern w:val="0"/>
                <w:sz w:val="28"/>
                <w:szCs w:val="28"/>
              </w:rPr>
              <w:t>0</w:t>
            </w:r>
            <w:r>
              <w:rPr>
                <w:rFonts w:ascii="宋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cs="Times New Roman"/>
          <w:color w:val="333333"/>
          <w:sz w:val="24"/>
          <w:szCs w:val="24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五、存在的主要问题及改进情况</w:t>
      </w:r>
    </w:p>
    <w:p>
      <w:pPr>
        <w:widowControl/>
        <w:spacing w:line="580" w:lineRule="exact"/>
        <w:ind w:firstLine="643" w:firstLineChars="20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2019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年，我局政府信息公开工作有了很大提高，但仍存在一些问题，一是信息公开的内容有待进一步完善；二是信息更新还不够及时。下步，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我局政府信息公开重点做好以下几个方面的工作：</w:t>
      </w:r>
    </w:p>
    <w:p>
      <w:pPr>
        <w:widowControl/>
        <w:numPr>
          <w:ilvl w:val="0"/>
          <w:numId w:val="1"/>
        </w:numPr>
        <w:spacing w:line="580" w:lineRule="exact"/>
        <w:ind w:firstLine="645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完善和落实各项规章制度，继续加大政府信息公开工作力度。继续完善政府信息公开工作机制，健全公开制度，落实公开措施，推进政府信息公开工作制度化、规范化管理，规范工作流程，强化公开意识，加大公开力度，重点推进与社会发展和群众生活密切相关的政府信息公开，保证公开信息的完整性和准确性，确保政府信息公开工作有序有效地开展。</w:t>
      </w:r>
    </w:p>
    <w:p>
      <w:pPr>
        <w:widowControl/>
        <w:spacing w:line="580" w:lineRule="exact"/>
        <w:ind w:firstLine="645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（二）继续加强政府信息公开平台建设，进一步拓宽政府信息公开渠道。进一步加强政府信息公开目录系统建设，加强对政府信息公开工作的动态管理，逐步形成统一的政府信息公开管理平台，并在实际工作中不断修改完善。</w:t>
      </w:r>
    </w:p>
    <w:p>
      <w:pPr>
        <w:widowControl/>
        <w:spacing w:line="580" w:lineRule="exact"/>
        <w:ind w:firstLine="645"/>
        <w:rPr>
          <w:rFonts w:ascii="仿宋_GB2312" w:hAnsi="黑体" w:eastAsia="仿宋_GB2312" w:cs="Times New Roman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（三）进一步加强政府信息公开宣传培训和监督检查工作。制定</w:t>
      </w: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t>2020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年局机关信息公开工作计划，加强对全县文化旅游发展动态宣传和行业管理工作政务公开，强化对政府信息公开工作的监督检查工作，严格执行考核检查制度，保证各项措施落实到位。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六、其他需要报告的事项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黑体" w:eastAsia="仿宋_GB2312" w:cs="Times New Roman"/>
          <w:b/>
          <w:bCs/>
          <w:color w:val="333333"/>
          <w:sz w:val="32"/>
          <w:szCs w:val="32"/>
        </w:rPr>
      </w:pPr>
      <w:r>
        <w:rPr>
          <w:rFonts w:hint="eastAsia" w:ascii="仿宋_GB2312" w:hAnsi="黑体" w:eastAsia="仿宋_GB2312" w:cs="仿宋_GB2312"/>
          <w:b/>
          <w:bCs/>
          <w:color w:val="333333"/>
          <w:sz w:val="32"/>
          <w:szCs w:val="32"/>
        </w:rPr>
        <w:t>无。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黑体" w:eastAsia="仿宋_GB2312" w:cs="Times New Roman"/>
          <w:b/>
          <w:bCs/>
          <w:color w:val="333333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黑体" w:eastAsia="仿宋_GB2312" w:cs="Times New Roman"/>
          <w:b/>
          <w:bCs/>
          <w:color w:val="333333"/>
          <w:sz w:val="32"/>
          <w:szCs w:val="32"/>
        </w:rPr>
      </w:pPr>
    </w:p>
    <w:p>
      <w:pPr>
        <w:pStyle w:val="5"/>
        <w:widowControl/>
        <w:shd w:val="clear" w:color="auto" w:fill="FFFFFF"/>
        <w:wordWrap w:val="0"/>
        <w:spacing w:beforeAutospacing="0" w:afterAutospacing="0"/>
        <w:ind w:firstLine="420"/>
        <w:jc w:val="right"/>
        <w:rPr>
          <w:rFonts w:ascii="仿宋_GB2312" w:hAnsi="黑体" w:eastAsia="仿宋_GB2312" w:cs="仿宋_GB2312"/>
          <w:b/>
          <w:bCs/>
          <w:color w:val="333333"/>
          <w:sz w:val="32"/>
          <w:szCs w:val="32"/>
        </w:rPr>
      </w:pPr>
      <w:r>
        <w:rPr>
          <w:rFonts w:ascii="仿宋_GB2312" w:hAnsi="黑体" w:eastAsia="仿宋_GB2312" w:cs="仿宋_GB2312"/>
          <w:b/>
          <w:bCs/>
          <w:color w:val="333333"/>
          <w:sz w:val="32"/>
          <w:szCs w:val="32"/>
        </w:rPr>
        <w:t>2020</w:t>
      </w:r>
      <w:r>
        <w:rPr>
          <w:rFonts w:hint="eastAsia" w:ascii="仿宋_GB2312" w:hAnsi="黑体" w:eastAsia="仿宋_GB2312" w:cs="仿宋_GB2312"/>
          <w:b/>
          <w:bCs/>
          <w:color w:val="333333"/>
          <w:sz w:val="32"/>
          <w:szCs w:val="32"/>
        </w:rPr>
        <w:t>年</w:t>
      </w:r>
      <w:r>
        <w:rPr>
          <w:rFonts w:ascii="仿宋_GB2312" w:hAnsi="黑体" w:eastAsia="仿宋_GB2312" w:cs="仿宋_GB2312"/>
          <w:b/>
          <w:bCs/>
          <w:color w:val="333333"/>
          <w:sz w:val="32"/>
          <w:szCs w:val="32"/>
        </w:rPr>
        <w:t>1</w:t>
      </w:r>
      <w:r>
        <w:rPr>
          <w:rFonts w:hint="eastAsia" w:ascii="仿宋_GB2312" w:hAnsi="黑体" w:eastAsia="仿宋_GB2312" w:cs="仿宋_GB2312"/>
          <w:b/>
          <w:bCs/>
          <w:color w:val="333333"/>
          <w:sz w:val="32"/>
          <w:szCs w:val="32"/>
        </w:rPr>
        <w:t>月</w:t>
      </w:r>
      <w:r>
        <w:rPr>
          <w:rFonts w:ascii="仿宋_GB2312" w:hAnsi="黑体" w:eastAsia="仿宋_GB2312" w:cs="仿宋_GB2312"/>
          <w:b/>
          <w:bCs/>
          <w:color w:val="333333"/>
          <w:sz w:val="32"/>
          <w:szCs w:val="32"/>
        </w:rPr>
        <w:t>16</w:t>
      </w:r>
      <w:r>
        <w:rPr>
          <w:rFonts w:hint="eastAsia" w:ascii="仿宋_GB2312" w:hAnsi="黑体" w:eastAsia="仿宋_GB2312" w:cs="仿宋_GB2312"/>
          <w:b/>
          <w:bCs/>
          <w:color w:val="333333"/>
          <w:sz w:val="32"/>
          <w:szCs w:val="32"/>
        </w:rPr>
        <w:t>日</w:t>
      </w:r>
      <w:r>
        <w:rPr>
          <w:rFonts w:ascii="仿宋_GB2312" w:hAnsi="黑体" w:eastAsia="仿宋_GB2312" w:cs="仿宋_GB2312"/>
          <w:b/>
          <w:bCs/>
          <w:color w:val="333333"/>
          <w:sz w:val="32"/>
          <w:szCs w:val="32"/>
        </w:rPr>
        <w:t xml:space="preserve">  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黑体" w:eastAsia="仿宋_GB2312" w:cs="Times New Roman"/>
          <w:b/>
          <w:bCs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7D123"/>
    <w:multiLevelType w:val="singleLevel"/>
    <w:tmpl w:val="56E7D123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B4105D4"/>
    <w:rsid w:val="000D1159"/>
    <w:rsid w:val="00175D43"/>
    <w:rsid w:val="00244544"/>
    <w:rsid w:val="002C5B52"/>
    <w:rsid w:val="00360482"/>
    <w:rsid w:val="003F475E"/>
    <w:rsid w:val="004138BB"/>
    <w:rsid w:val="00437502"/>
    <w:rsid w:val="00445001"/>
    <w:rsid w:val="00476ACF"/>
    <w:rsid w:val="005E688C"/>
    <w:rsid w:val="006E03E5"/>
    <w:rsid w:val="00712D22"/>
    <w:rsid w:val="0074463D"/>
    <w:rsid w:val="00817960"/>
    <w:rsid w:val="008F5C56"/>
    <w:rsid w:val="00901FD7"/>
    <w:rsid w:val="009844C0"/>
    <w:rsid w:val="00A0173E"/>
    <w:rsid w:val="00AD3CA8"/>
    <w:rsid w:val="00B121CD"/>
    <w:rsid w:val="00C26EFC"/>
    <w:rsid w:val="00DD7BAA"/>
    <w:rsid w:val="00E661D2"/>
    <w:rsid w:val="00F57FCD"/>
    <w:rsid w:val="21B15F57"/>
    <w:rsid w:val="2E223195"/>
    <w:rsid w:val="37464714"/>
    <w:rsid w:val="40066E40"/>
    <w:rsid w:val="4B24395B"/>
    <w:rsid w:val="5191609B"/>
    <w:rsid w:val="51DA7BFD"/>
    <w:rsid w:val="537F050E"/>
    <w:rsid w:val="56015F00"/>
    <w:rsid w:val="5C7B7A1F"/>
    <w:rsid w:val="5DD73EFD"/>
    <w:rsid w:val="7B41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8">
    <w:name w:val="Footer Char"/>
    <w:basedOn w:val="6"/>
    <w:link w:val="3"/>
    <w:semiHidden/>
    <w:uiPriority w:val="99"/>
    <w:rPr>
      <w:rFonts w:cs="Calibri"/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rFonts w:cs="Calibri"/>
      <w:sz w:val="18"/>
      <w:szCs w:val="18"/>
    </w:rPr>
  </w:style>
  <w:style w:type="character" w:customStyle="1" w:styleId="10">
    <w:name w:val="Date Char"/>
    <w:basedOn w:val="6"/>
    <w:link w:val="2"/>
    <w:semiHidden/>
    <w:qFormat/>
    <w:uiPriority w:val="99"/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www.ftpdown.com</Company>
  <Pages>5</Pages>
  <Words>368</Words>
  <Characters>2101</Characters>
  <Lines>0</Lines>
  <Paragraphs>0</Paragraphs>
  <TotalTime>282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2019-12-13T05:37:00Z</dcterms:created>
  <dc:creator>January</dc:creator>
  <cp:lastModifiedBy>Administrator</cp:lastModifiedBy>
  <cp:lastPrinted>2020-01-09T01:49:00Z</cp:lastPrinted>
  <dcterms:modified xsi:type="dcterms:W3CDTF">2021-02-07T07:33:42Z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