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33DB">
      <w:pPr>
        <w:spacing w:line="578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昌乐县文化和旅游局</w:t>
      </w:r>
    </w:p>
    <w:p w14:paraId="14FC17B9">
      <w:pPr>
        <w:spacing w:line="578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2020年政府信息公开</w:t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工作</w:t>
      </w:r>
      <w:r>
        <w:rPr>
          <w:rFonts w:hint="eastAsia" w:ascii="文星标宋" w:hAnsi="文星标宋" w:eastAsia="文星标宋"/>
          <w:sz w:val="44"/>
          <w:szCs w:val="44"/>
        </w:rPr>
        <w:t>年度报告</w:t>
      </w:r>
    </w:p>
    <w:p w14:paraId="50592C5D"/>
    <w:p w14:paraId="76C7A2A0">
      <w:pPr>
        <w:spacing w:line="578" w:lineRule="exact"/>
        <w:ind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根据《中华人民共和国政府信息公开条例》《山东省政府信息公开办法》《潍坊市人民政府办公室关于做好2019年政府信息公开工作年度报告编制发布和报送工作的通知》要求，结合我局实际，编制并向社会公布昌乐县文化和旅游局2020年政府信息公开工作年度报告。本年度报告中所列数据的统计期限自2020年1月1日起，至2020年12月31日止。如对本报告有疑问，请联系昌乐县文化和旅游局办公室，联系电话：0536-6221491。</w:t>
      </w:r>
    </w:p>
    <w:p w14:paraId="09BB61A7">
      <w:pPr>
        <w:spacing w:line="578" w:lineRule="exac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一、总体情况</w:t>
      </w:r>
    </w:p>
    <w:p w14:paraId="5DC81A48">
      <w:pPr>
        <w:spacing w:line="578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（一）主动公开情况。</w:t>
      </w:r>
    </w:p>
    <w:p w14:paraId="793F75A0">
      <w:pPr>
        <w:spacing w:line="578" w:lineRule="exact"/>
        <w:ind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2020年，我局在机构职能信息、文化旅游服务、项目集中采购、部门工作情况、人大建议政协提案、行政权力运行信息等方面，主动、及时向社会发布行业信息，为公众了解我县文化和旅游业发展情况提供便利。我局在中国</w:t>
      </w:r>
      <w:r>
        <w:rPr>
          <w:rFonts w:hint="eastAsia" w:ascii="楷体_GB2312"/>
          <w:sz w:val="32"/>
          <w:szCs w:val="32"/>
        </w:rPr>
        <w:t>•</w:t>
      </w:r>
      <w:r>
        <w:rPr>
          <w:rFonts w:hint="eastAsia" w:ascii="楷体_GB2312" w:eastAsia="楷体_GB2312"/>
          <w:sz w:val="32"/>
          <w:szCs w:val="32"/>
        </w:rPr>
        <w:t>昌乐政府门户网站主动公开政府信息74条。</w:t>
      </w:r>
    </w:p>
    <w:p w14:paraId="6E3A9187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drawing>
          <wp:inline distT="0" distB="0" distL="0" distR="0">
            <wp:extent cx="4674870" cy="2375535"/>
            <wp:effectExtent l="19050" t="0" r="0" b="0"/>
            <wp:docPr id="2" name="图片 1" descr="302c68fb951e8ee4af4c2e16c4de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02c68fb951e8ee4af4c2e16c4de31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7331" cy="237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0935F">
      <w:pPr>
        <w:spacing w:line="578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（二）建议提案办理结果公开情况。</w:t>
      </w:r>
    </w:p>
    <w:p w14:paraId="704AB873">
      <w:pPr>
        <w:spacing w:line="578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2020我局共承办人大建议、政协提案13件，其中人大代表建议2件，政协委员提案11件，人大代表满意率和见面答复率均为100%，已通过中国</w:t>
      </w:r>
      <w:r>
        <w:rPr>
          <w:rFonts w:hint="eastAsia" w:ascii="楷体_GB2312"/>
          <w:sz w:val="32"/>
          <w:szCs w:val="32"/>
        </w:rPr>
        <w:t>•</w:t>
      </w:r>
      <w:r>
        <w:rPr>
          <w:rFonts w:hint="eastAsia" w:ascii="楷体_GB2312" w:eastAsia="楷体_GB2312"/>
          <w:sz w:val="32"/>
          <w:szCs w:val="32"/>
        </w:rPr>
        <w:t>昌乐门户网站向社会公开。</w:t>
      </w:r>
    </w:p>
    <w:p w14:paraId="42908F6D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drawing>
          <wp:inline distT="0" distB="0" distL="0" distR="0">
            <wp:extent cx="5274310" cy="2975610"/>
            <wp:effectExtent l="19050" t="0" r="2540" b="0"/>
            <wp:docPr id="5" name="图片 4" descr="7b7fd652973a8f145ac603494e63d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7b7fd652973a8f145ac603494e63d4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F2A1B"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drawing>
          <wp:inline distT="0" distB="0" distL="0" distR="0">
            <wp:extent cx="5274310" cy="3550920"/>
            <wp:effectExtent l="19050" t="0" r="2540" b="0"/>
            <wp:docPr id="6" name="图片 5" descr="8d2eba3553862b01d34d91ebe3712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8d2eba3553862b01d34d91ebe37125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477AB">
      <w:pPr>
        <w:spacing w:line="578" w:lineRule="atLeas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（三）依申请公开情况。</w:t>
      </w:r>
    </w:p>
    <w:p w14:paraId="5F1342BE">
      <w:pPr>
        <w:spacing w:line="578" w:lineRule="atLeas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2020年，我单位未收到依申请公开案件。</w:t>
      </w:r>
    </w:p>
    <w:p w14:paraId="268EA664">
      <w:pPr>
        <w:spacing w:line="578" w:lineRule="atLeas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（四）政府信息管理。</w:t>
      </w:r>
    </w:p>
    <w:p w14:paraId="6C78E309">
      <w:pPr>
        <w:spacing w:line="578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建立健全政府信息公开制度，进一步完善政务信息常态化管理机制，及时开展对相关政策措施进行解读和宣传，开展信息公开培训，提升业务能力。</w:t>
      </w:r>
    </w:p>
    <w:p w14:paraId="4ED78468">
      <w:pPr>
        <w:spacing w:line="578" w:lineRule="atLeas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（五）平台建设情况</w:t>
      </w:r>
    </w:p>
    <w:p w14:paraId="30DEC586">
      <w:pPr>
        <w:spacing w:line="578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1、我局通过中国</w:t>
      </w:r>
      <w:r>
        <w:rPr>
          <w:rFonts w:hint="eastAsia" w:ascii="楷体_GB2312"/>
          <w:sz w:val="32"/>
          <w:szCs w:val="32"/>
        </w:rPr>
        <w:t>•</w:t>
      </w:r>
      <w:r>
        <w:rPr>
          <w:rFonts w:hint="eastAsia" w:ascii="楷体_GB2312" w:eastAsia="楷体_GB2312"/>
          <w:sz w:val="32"/>
          <w:szCs w:val="32"/>
        </w:rPr>
        <w:t>昌乐政府门户网站主动公开政府信息，并按机构职能、组织管理、政策解读、工作信息等对各类信息进行分类、建立索引目录，层次明确，逻辑清晰地组织和发布，方便公众查询和使用。</w:t>
      </w:r>
    </w:p>
    <w:p w14:paraId="446F0DC5">
      <w:pPr>
        <w:spacing w:line="578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2、加强微信平台的应用及推广。今年来，我局通过微信公众平台“昌乐县文化和旅游局”发布文旅动态84条，吸引公众关注、阅读、浏览量突破5000次。</w:t>
      </w:r>
    </w:p>
    <w:p w14:paraId="3E667CFE">
      <w:pPr>
        <w:spacing w:line="578" w:lineRule="atLeas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（六）机构建设及人员配置情况。</w:t>
      </w:r>
    </w:p>
    <w:p w14:paraId="1D2E53F2">
      <w:pPr>
        <w:spacing w:line="578" w:lineRule="atLeas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及时调整充实县文化和旅游局政府信息公开领导小组成员，根据职务调整情况，重新确定分管负责人，全面负责做好局机关政务信息公开管理工作，办公室为信息公开工作机构，安排2名同志具体负责，及时报送政务公开信息内容，同时业务培训，规范各项操作流程，不断提高政府信息公开工作的质量及时效性。</w:t>
      </w:r>
    </w:p>
    <w:p w14:paraId="66162133">
      <w:pPr>
        <w:spacing w:line="578" w:lineRule="atLeas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（七）监督保障情况。</w:t>
      </w:r>
    </w:p>
    <w:p w14:paraId="637B5A95">
      <w:pPr>
        <w:spacing w:line="578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成立政务公开领导小组，明确职责分工，落实专人负责审查、上传工作，促进政府信息公开工作规范有序推进。强化监督机制，确保公开到位，建立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长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效管理机制，进一步规范各项流程操作，确保政务公开工作扎实有效地推进。</w:t>
      </w:r>
    </w:p>
    <w:p w14:paraId="76407DB7">
      <w:pPr>
        <w:pStyle w:val="5"/>
        <w:widowControl/>
        <w:shd w:val="clear" w:color="auto" w:fill="FFFFFF"/>
        <w:spacing w:beforeAutospacing="0" w:after="240" w:afterAutospacing="0" w:line="578" w:lineRule="atLeast"/>
        <w:jc w:val="both"/>
        <w:rPr>
          <w:rFonts w:ascii="楷体_GB2312" w:hAnsi="黑体" w:eastAsia="楷体_GB2312" w:cs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黑体"/>
          <w:b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410C6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5BE717">
            <w:pPr>
              <w:widowControl/>
              <w:jc w:val="center"/>
              <w:rPr>
                <w:rFonts w:ascii="楷体_GB2312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1A0AC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27E1F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7562E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7CEF9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6D048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对外公开</w:t>
            </w:r>
          </w:p>
          <w:p w14:paraId="64CD1668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总数量</w:t>
            </w:r>
          </w:p>
        </w:tc>
      </w:tr>
      <w:tr w14:paraId="54DF6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9DFBE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C424D8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494B8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F4C00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5B93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077BF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66B8D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0A79F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BCE8E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B156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C6B0B2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324A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0C891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006DC5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3A068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215FC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14:paraId="01F1B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68CAA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B38BD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7F2CC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szCs w:val="24"/>
              </w:rPr>
              <w:t>-18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FA1B97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946F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9E1E0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D6A09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AF828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32E93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422E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62DB6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34E08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B1B64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72440F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693DF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F53387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14:paraId="5AD52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241C9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A8F09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1D74B2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6033F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14:paraId="23C1D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FF3AE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202319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1D3A1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5644C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AE6F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CD71C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6D662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8F69F9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463657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1FB4E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14:paraId="3D875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0D444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D16F1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A4B09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3F88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E1FB0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14:paraId="528B8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3303E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26250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1EEBF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 w14:paraId="02868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3F1B9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550D50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6A84B">
            <w:pPr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129万元</w:t>
            </w:r>
          </w:p>
        </w:tc>
      </w:tr>
    </w:tbl>
    <w:p w14:paraId="6DF15D90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/>
          <w:color w:val="333333"/>
        </w:rPr>
      </w:pPr>
    </w:p>
    <w:p w14:paraId="14A20C33">
      <w:pPr>
        <w:pStyle w:val="5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1DD38A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A14EED">
            <w:pPr>
              <w:widowControl/>
              <w:jc w:val="center"/>
              <w:rPr>
                <w:rFonts w:ascii="楷体_GB2312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28FAE072">
            <w:pPr>
              <w:widowControl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445C9C"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75C2A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853FAC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550F6D"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086BE4"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940D9"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01117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90074C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62DF9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527107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D12F6C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4A5D28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982B0C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5D3DE5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DA9D5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E0642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D8DA3D">
            <w:pPr>
              <w:widowControl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B1AFE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45A24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10FA4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D88E7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E3643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2202E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D0C6D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3FA6DF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D46234">
            <w:pPr>
              <w:widowControl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9B82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2561A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D4087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4A4E83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08506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34D36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7E8E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663F69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A1A5ED">
            <w:pPr>
              <w:widowControl/>
              <w:spacing w:after="180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C909DB">
            <w:pPr>
              <w:widowControl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0AA5EF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1B72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80C53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8893F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699FF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7E343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C0BF0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6A5801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D1C53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DC7384">
            <w:pPr>
              <w:widowControl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EDF0F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DEE6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64114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93DCE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DA766E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5561A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D9CF3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460B6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AE0C6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694C3">
            <w:pPr>
              <w:widowControl/>
              <w:spacing w:line="200" w:lineRule="exact"/>
              <w:ind w:left="-107" w:leftChars="-51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A33A4E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BF7A8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CA9D4F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A8748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B72AE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F7C3E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65DA2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3784E3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62A4E7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AF07B7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D2048B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9DF81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0F5AF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E612E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B3B02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33C2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B122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4A511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67BEA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1927B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6462D3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44F3F0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DB8B50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07A27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7CB9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10CB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8BA8D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B6CA5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839C0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8CCFA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49C9E1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C733E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58C8A7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119049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BA7CE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DE969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C3517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DE72C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F1F59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FC77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39E0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111E9C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D1F442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2331C1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1B2DFB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411F9F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50324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0B520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ABCC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90F2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0F6A5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26FF0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2C357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2F43EB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69093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9A5EF5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259A5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E15A9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0904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B15CC0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E80883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98C6F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1D633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6C9B9B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4F9A96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0818A2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F2B69A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A870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6467C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9D198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B72C1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FB053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F0C43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A5FEC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4C1A3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B2ED33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D5655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3625E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527043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34588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87A2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9D481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87EE9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813F3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A41BC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79EA52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B6C52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19E89">
            <w:pPr>
              <w:widowControl/>
              <w:spacing w:line="200" w:lineRule="exact"/>
              <w:ind w:left="-107" w:leftChars="-51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DA3DD2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7081D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A18DB0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7AB2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315CB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E735A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9BF52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CA01C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62306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8E9078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4910E8">
            <w:pPr>
              <w:spacing w:line="200" w:lineRule="exact"/>
              <w:ind w:left="-107" w:leftChars="-51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D093A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143FC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044A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8498B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0403C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6AFBB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BF4F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2C51B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0BD974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25399E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DCFB74">
            <w:pPr>
              <w:spacing w:line="200" w:lineRule="exact"/>
              <w:ind w:left="-107" w:leftChars="-51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27D866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2F45F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52E7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AB28C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0D110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40CDB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2B801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46ADC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27DF59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17C7FE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4C39A0">
            <w:pPr>
              <w:widowControl/>
              <w:spacing w:line="200" w:lineRule="exact"/>
              <w:ind w:left="-107" w:leftChars="-51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883B9E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11159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E91B8F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E11E78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DB6D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D089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E4197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36079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08F737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5543B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74FF5F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72719F">
            <w:pPr>
              <w:widowControl/>
              <w:spacing w:line="2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3A703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7C548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D47DD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22F9E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A180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B41D8F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B8FEE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3FBC9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5F9F4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EDCECC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4DDE4">
            <w:pPr>
              <w:widowControl/>
              <w:spacing w:line="200" w:lineRule="exact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6BA72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67D7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A8CDA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4790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0C9E0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748B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EFD85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158C9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ED67C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379635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55BDE2">
            <w:pPr>
              <w:widowControl/>
              <w:spacing w:line="200" w:lineRule="exact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6E66A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7E489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1C47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642610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11E3D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EC67C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A82C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099520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6EAEAF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46782">
            <w:pPr>
              <w:spacing w:line="2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16442A">
            <w:pPr>
              <w:widowControl/>
              <w:spacing w:line="300" w:lineRule="exact"/>
              <w:rPr>
                <w:rFonts w:ascii="楷体_GB2312" w:hAnsi="楷体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5.要求行政机关确认或重新</w:t>
            </w:r>
          </w:p>
          <w:p w14:paraId="33CED84A">
            <w:pPr>
              <w:widowControl/>
              <w:spacing w:line="300" w:lineRule="exact"/>
              <w:ind w:firstLine="200" w:firstLineChars="100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975F2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EC8F0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36B68F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1A12D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F90EFE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B3C13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7CB94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36F94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0C4561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E6B721">
            <w:pPr>
              <w:widowControl/>
              <w:spacing w:line="200" w:lineRule="exact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B1B37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246D4B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565F7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7BD09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0D5643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EEDD4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BF259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2F6B43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776DF3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B264F">
            <w:pPr>
              <w:widowControl/>
              <w:spacing w:line="200" w:lineRule="exact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楷体" w:eastAsia="楷体_GB2312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667FD4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5F0CA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BEFC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E72D75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74385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98BE9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C1C49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  <w:tr w14:paraId="160829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3E48B">
            <w:pPr>
              <w:widowControl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21E661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587249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FF8096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828A7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FB1822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7F6D9C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22E40A">
            <w:pPr>
              <w:widowControl/>
              <w:spacing w:after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0</w:t>
            </w:r>
          </w:p>
        </w:tc>
      </w:tr>
    </w:tbl>
    <w:p w14:paraId="2CDABDD4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楷体_GB2312" w:hAnsi="黑体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C4F89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7F0895">
            <w:pPr>
              <w:widowControl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AC9F8A">
            <w:pPr>
              <w:widowControl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行政诉讼</w:t>
            </w:r>
          </w:p>
        </w:tc>
      </w:tr>
      <w:tr w14:paraId="202DE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711E7D">
            <w:pPr>
              <w:widowControl/>
              <w:ind w:left="-149" w:leftChars="-71" w:right="-170" w:rightChars="-81"/>
              <w:jc w:val="center"/>
              <w:rPr>
                <w:rFonts w:ascii="楷体_GB2312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结果</w:t>
            </w:r>
          </w:p>
          <w:p w14:paraId="7124EA6D">
            <w:pPr>
              <w:widowControl/>
              <w:ind w:left="-149" w:leftChars="-71" w:right="-170" w:rightChars="-81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C7FF40">
            <w:pPr>
              <w:widowControl/>
              <w:ind w:left="-43" w:leftChars="-21" w:right="-132" w:rightChars="-63" w:hanging="1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491C30">
            <w:pPr>
              <w:widowControl/>
              <w:ind w:left="-82" w:leftChars="-39" w:right="-97" w:rightChars="-46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EE28EA">
            <w:pPr>
              <w:widowControl/>
              <w:ind w:left="-118" w:leftChars="-56" w:right="-118" w:rightChars="-56"/>
              <w:jc w:val="center"/>
              <w:rPr>
                <w:rFonts w:ascii="楷体_GB2312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尚未</w:t>
            </w:r>
          </w:p>
          <w:p w14:paraId="5D551753">
            <w:pPr>
              <w:widowControl/>
              <w:ind w:left="-118" w:leftChars="-56" w:right="-118" w:rightChars="-56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7F97D2">
            <w:pPr>
              <w:widowControl/>
              <w:spacing w:line="320" w:lineRule="exact"/>
              <w:jc w:val="center"/>
              <w:rPr>
                <w:rFonts w:ascii="楷体_GB2312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总</w:t>
            </w:r>
          </w:p>
          <w:p w14:paraId="3198F83B">
            <w:pPr>
              <w:widowControl/>
              <w:spacing w:line="32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4F5040">
            <w:pPr>
              <w:widowControl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CEFD73">
            <w:pPr>
              <w:widowControl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45B8B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36A927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3BF75B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A3B1B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42286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19F569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E8054">
            <w:pPr>
              <w:widowControl/>
              <w:ind w:left="-105" w:leftChars="-50" w:right="-126" w:rightChars="-60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7230C">
            <w:pPr>
              <w:widowControl/>
              <w:ind w:left="-86" w:leftChars="-41" w:right="-88" w:rightChars="-42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AC6C08">
            <w:pPr>
              <w:widowControl/>
              <w:ind w:left="-126" w:leftChars="-60" w:right="-136" w:rightChars="-65"/>
              <w:jc w:val="center"/>
              <w:rPr>
                <w:rFonts w:ascii="楷体_GB2312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其他</w:t>
            </w:r>
          </w:p>
          <w:p w14:paraId="3004E2B2">
            <w:pPr>
              <w:widowControl/>
              <w:ind w:left="-126" w:leftChars="-60" w:right="-136" w:rightChars="-65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BD081F">
            <w:pPr>
              <w:widowControl/>
              <w:ind w:left="-164" w:leftChars="-78" w:right="-153" w:rightChars="-73"/>
              <w:jc w:val="center"/>
              <w:rPr>
                <w:rFonts w:ascii="楷体_GB2312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尚未</w:t>
            </w:r>
          </w:p>
          <w:p w14:paraId="1AF48EF1">
            <w:pPr>
              <w:widowControl/>
              <w:ind w:left="-164" w:leftChars="-78" w:right="-153" w:rightChars="-73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607831">
            <w:pPr>
              <w:widowControl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EA8DD5">
            <w:pPr>
              <w:widowControl/>
              <w:ind w:left="-99" w:leftChars="-47" w:right="-78" w:rightChars="-37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0473AE">
            <w:pPr>
              <w:widowControl/>
              <w:ind w:left="-136" w:leftChars="-65" w:right="-124" w:rightChars="-59"/>
              <w:jc w:val="center"/>
              <w:rPr>
                <w:rFonts w:ascii="楷体_GB2312" w:eastAsia="楷体_GB2312" w:cs="Times New Roman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结果</w:t>
            </w:r>
          </w:p>
          <w:p w14:paraId="73E9054C">
            <w:pPr>
              <w:widowControl/>
              <w:ind w:left="-136" w:leftChars="-65" w:right="-124" w:rightChars="-59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DCB0F8">
            <w:pPr>
              <w:widowControl/>
              <w:ind w:left="-173" w:leftChars="-83" w:right="-134" w:rightChars="-64" w:hanging="1"/>
              <w:jc w:val="center"/>
              <w:rPr>
                <w:rFonts w:ascii="楷体_GB2312" w:eastAsia="楷体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4B58DBA5">
            <w:pPr>
              <w:widowControl/>
              <w:ind w:left="-173" w:leftChars="-83" w:right="-134" w:rightChars="-64" w:hanging="1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A075A0">
            <w:pPr>
              <w:widowControl/>
              <w:ind w:left="-67" w:leftChars="-33" w:right="-105" w:rightChars="-50" w:hanging="2" w:hangingChars="1"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2682A1">
            <w:pPr>
              <w:widowControl/>
              <w:jc w:val="center"/>
              <w:rPr>
                <w:rFonts w:ascii="楷体_GB2312" w:eastAsia="楷体_GB2312" w:cs="Times New Roma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92496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DCCCA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Times New Roman"/>
                <w:kern w:val="0"/>
                <w:sz w:val="28"/>
                <w:szCs w:val="28"/>
              </w:rPr>
              <w:t> 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D2D732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0</w:t>
            </w:r>
            <w:r>
              <w:rPr>
                <w:rFonts w:hint="eastAsia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6F2882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0</w:t>
            </w:r>
            <w:r>
              <w:rPr>
                <w:rFonts w:hint="eastAsia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22C881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Times New Roman"/>
                <w:kern w:val="0"/>
                <w:sz w:val="28"/>
                <w:szCs w:val="28"/>
              </w:rPr>
              <w:t> 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98591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0</w:t>
            </w:r>
            <w:r>
              <w:rPr>
                <w:rFonts w:hint="eastAsia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A318A4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B52D7D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6062A4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98F7D3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F9864C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894D7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6037D2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30C48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A79D8F">
            <w:pPr>
              <w:widowControl/>
              <w:spacing w:after="180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eastAsia="楷体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A338E8">
            <w:pPr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sz w:val="28"/>
                <w:szCs w:val="28"/>
              </w:rPr>
              <w:t>0</w:t>
            </w:r>
          </w:p>
        </w:tc>
      </w:tr>
    </w:tbl>
    <w:p w14:paraId="6993A803">
      <w:pPr>
        <w:widowControl/>
        <w:shd w:val="clear" w:color="auto" w:fill="FFFFFF"/>
        <w:jc w:val="center"/>
        <w:rPr>
          <w:rFonts w:ascii="宋体" w:cs="Times New Roman"/>
          <w:color w:val="333333"/>
          <w:sz w:val="24"/>
          <w:szCs w:val="24"/>
        </w:rPr>
      </w:pPr>
    </w:p>
    <w:p w14:paraId="1906D668">
      <w:pPr>
        <w:pStyle w:val="5"/>
        <w:widowControl/>
        <w:shd w:val="clear" w:color="auto" w:fill="FFFFFF"/>
        <w:spacing w:beforeAutospacing="0" w:afterAutospacing="0" w:line="578" w:lineRule="exact"/>
        <w:ind w:firstLine="420"/>
        <w:jc w:val="both"/>
        <w:rPr>
          <w:rFonts w:ascii="楷体_GB2312" w:hAnsi="黑体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000000"/>
          <w:sz w:val="32"/>
          <w:szCs w:val="32"/>
          <w:shd w:val="clear" w:color="auto" w:fill="FFFFFF"/>
        </w:rPr>
        <w:t>五、存在的主要问题及改进情况</w:t>
      </w:r>
    </w:p>
    <w:p w14:paraId="0E8027E7">
      <w:pPr>
        <w:widowControl/>
        <w:spacing w:line="578" w:lineRule="exact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（一）2019年问题整改情况</w:t>
      </w:r>
    </w:p>
    <w:p w14:paraId="16E10E1C">
      <w:pPr>
        <w:widowControl/>
        <w:spacing w:line="578" w:lineRule="exact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 xml:space="preserve">    按照政府信息公开工作的要求，加强与相关部门联系，努力做到政府信息公开的内容不断充实和完善，进一步提升政务公开信息质量。</w:t>
      </w:r>
    </w:p>
    <w:p w14:paraId="3140F711">
      <w:pPr>
        <w:widowControl/>
        <w:spacing w:line="578" w:lineRule="exact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（二）2020年存在的主要问题</w:t>
      </w:r>
    </w:p>
    <w:p w14:paraId="48F7D64E">
      <w:pPr>
        <w:widowControl/>
        <w:spacing w:line="578" w:lineRule="exact"/>
        <w:ind w:firstLine="800" w:firstLineChars="250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一是信息公开队伍建设需进一步加强。涉及公开信息内容科室单位对信息公开工作认识不足，对《政府信息公开条例》学习不够深刻。</w:t>
      </w:r>
    </w:p>
    <w:p w14:paraId="61FAC441">
      <w:pPr>
        <w:widowControl/>
        <w:spacing w:line="578" w:lineRule="exact"/>
        <w:ind w:firstLine="800" w:firstLineChars="250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二是政务信息公开的时效性有待进一步提高。</w:t>
      </w:r>
    </w:p>
    <w:p w14:paraId="676F25EB">
      <w:pPr>
        <w:widowControl/>
        <w:spacing w:line="578" w:lineRule="exact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（三）改进措施</w:t>
      </w:r>
    </w:p>
    <w:p w14:paraId="00AD7FEB">
      <w:pPr>
        <w:widowControl/>
        <w:spacing w:line="578" w:lineRule="exact"/>
        <w:ind w:firstLine="800" w:firstLineChars="250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2021年，我局将认真学习上级相关文件精神，紧紧围绕县委、县政府的具体要求和我局工作，积极规范并不断加强政务公开工作,不断提升政务服务水平。</w:t>
      </w:r>
    </w:p>
    <w:p w14:paraId="1740F63E">
      <w:pPr>
        <w:widowControl/>
        <w:spacing w:line="578" w:lineRule="exact"/>
        <w:ind w:firstLine="800" w:firstLineChars="250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一是加强组织领导，制定《2021年度政府信息公开工作实施方案》，落实责任，建立机制，加强政务公开工作人员培训，切实提高工作人员对政务公开工作的认识水平和工作能力。</w:t>
      </w:r>
    </w:p>
    <w:p w14:paraId="3F1D1F5F">
      <w:pPr>
        <w:spacing w:line="578" w:lineRule="atLeast"/>
        <w:ind w:firstLine="800" w:firstLineChars="2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仿宋_GB2312"/>
          <w:bCs/>
          <w:sz w:val="32"/>
          <w:szCs w:val="32"/>
        </w:rPr>
        <w:t>二是加强监督考核，建立政府信息公开工作例会制度，及时通报工作情况，</w:t>
      </w:r>
      <w:r>
        <w:rPr>
          <w:rFonts w:hint="eastAsia" w:ascii="楷体_GB2312" w:eastAsia="楷体_GB2312"/>
          <w:sz w:val="32"/>
          <w:szCs w:val="32"/>
        </w:rPr>
        <w:t>将信息公开工作作为日常工作的规定动作，适合公开发布的信息及时主动报送办公室，确保信息准确性和时效性</w:t>
      </w:r>
      <w:r>
        <w:rPr>
          <w:rFonts w:hint="eastAsia" w:ascii="楷体_GB2312" w:eastAsia="楷体_GB2312" w:cs="仿宋_GB2312"/>
          <w:bCs/>
          <w:sz w:val="32"/>
          <w:szCs w:val="32"/>
        </w:rPr>
        <w:t>，促进政府信息公开工作顺利开展。</w:t>
      </w:r>
    </w:p>
    <w:p w14:paraId="64ABFF1F">
      <w:pPr>
        <w:widowControl/>
        <w:spacing w:line="578" w:lineRule="exact"/>
        <w:ind w:left="645"/>
        <w:rPr>
          <w:rFonts w:ascii="楷体_GB2312" w:hAnsi="黑体" w:eastAsia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黑体"/>
          <w:b/>
          <w:bCs/>
          <w:color w:val="000000"/>
          <w:sz w:val="32"/>
          <w:szCs w:val="32"/>
          <w:shd w:val="clear" w:color="auto" w:fill="FFFFFF"/>
        </w:rPr>
        <w:t>六、其他需要报告的事项</w:t>
      </w:r>
    </w:p>
    <w:p w14:paraId="634EAD5F">
      <w:pPr>
        <w:pStyle w:val="5"/>
        <w:widowControl/>
        <w:shd w:val="clear" w:color="auto" w:fill="FFFFFF"/>
        <w:spacing w:beforeAutospacing="0" w:afterAutospacing="0" w:line="578" w:lineRule="exact"/>
        <w:ind w:firstLine="420"/>
        <w:jc w:val="both"/>
        <w:rPr>
          <w:rFonts w:ascii="楷体_GB2312" w:hAnsi="黑体" w:eastAsia="楷体_GB2312"/>
          <w:b/>
          <w:bCs/>
          <w:color w:val="333333"/>
          <w:sz w:val="32"/>
          <w:szCs w:val="32"/>
        </w:rPr>
      </w:pPr>
      <w:r>
        <w:rPr>
          <w:rFonts w:hint="eastAsia" w:ascii="楷体_GB2312" w:hAnsi="黑体" w:eastAsia="楷体_GB2312" w:cs="仿宋_GB2312"/>
          <w:b/>
          <w:bCs/>
          <w:color w:val="333333"/>
          <w:sz w:val="32"/>
          <w:szCs w:val="32"/>
        </w:rPr>
        <w:t>无。</w:t>
      </w:r>
    </w:p>
    <w:p w14:paraId="7DF5DA01">
      <w:pPr>
        <w:pStyle w:val="5"/>
        <w:widowControl/>
        <w:shd w:val="clear" w:color="auto" w:fill="FFFFFF"/>
        <w:spacing w:beforeAutospacing="0" w:afterAutospacing="0" w:line="578" w:lineRule="exact"/>
        <w:ind w:firstLine="420"/>
        <w:jc w:val="both"/>
        <w:rPr>
          <w:rFonts w:ascii="仿宋_GB2312" w:hAnsi="黑体" w:eastAsia="仿宋_GB2312"/>
          <w:b/>
          <w:bCs/>
          <w:color w:val="333333"/>
          <w:sz w:val="32"/>
          <w:szCs w:val="32"/>
        </w:rPr>
      </w:pPr>
    </w:p>
    <w:p w14:paraId="0C73E0BF">
      <w:pPr>
        <w:pStyle w:val="5"/>
        <w:widowControl/>
        <w:shd w:val="clear" w:color="auto" w:fill="FFFFFF"/>
        <w:spacing w:beforeAutospacing="0" w:afterAutospacing="0" w:line="578" w:lineRule="exact"/>
        <w:ind w:firstLine="420"/>
        <w:jc w:val="both"/>
        <w:rPr>
          <w:rFonts w:ascii="仿宋_GB2312" w:hAnsi="黑体" w:eastAsia="仿宋_GB2312"/>
          <w:b/>
          <w:bCs/>
          <w:color w:val="333333"/>
          <w:sz w:val="32"/>
          <w:szCs w:val="32"/>
        </w:rPr>
      </w:pPr>
    </w:p>
    <w:p w14:paraId="6ACE0F67">
      <w:pPr>
        <w:pStyle w:val="5"/>
        <w:widowControl/>
        <w:shd w:val="clear" w:color="auto" w:fill="FFFFFF"/>
        <w:spacing w:beforeAutospacing="0" w:afterAutospacing="0" w:line="578" w:lineRule="exact"/>
        <w:ind w:firstLine="420"/>
        <w:jc w:val="both"/>
        <w:rPr>
          <w:rFonts w:ascii="仿宋_GB2312" w:hAnsi="黑体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333333"/>
          <w:sz w:val="32"/>
          <w:szCs w:val="32"/>
        </w:rPr>
        <w:t xml:space="preserve">                               昌乐县文化和旅游局</w:t>
      </w:r>
    </w:p>
    <w:p w14:paraId="1394D86D">
      <w:pPr>
        <w:pStyle w:val="5"/>
        <w:widowControl/>
        <w:shd w:val="clear" w:color="auto" w:fill="FFFFFF"/>
        <w:spacing w:beforeAutospacing="0" w:afterAutospacing="0" w:line="578" w:lineRule="exact"/>
        <w:ind w:right="160" w:firstLine="420"/>
        <w:jc w:val="right"/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</w:pPr>
      <w:r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  <w:t>202</w:t>
      </w:r>
      <w:r>
        <w:rPr>
          <w:rFonts w:hint="eastAsia" w:ascii="仿宋_GB2312" w:hAnsi="黑体" w:eastAsia="仿宋_GB2312" w:cs="仿宋_GB2312"/>
          <w:b/>
          <w:bCs/>
          <w:color w:val="333333"/>
          <w:sz w:val="32"/>
          <w:szCs w:val="32"/>
        </w:rPr>
        <w:t>1年</w:t>
      </w:r>
      <w:r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b/>
          <w:bCs/>
          <w:color w:val="333333"/>
          <w:sz w:val="32"/>
          <w:szCs w:val="32"/>
        </w:rPr>
        <w:t>月20日</w:t>
      </w:r>
      <w:r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  <w:t xml:space="preserve">  </w:t>
      </w:r>
    </w:p>
    <w:p w14:paraId="4E2DE575">
      <w:pPr>
        <w:spacing w:line="578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531"/>
    <w:rsid w:val="00050BBE"/>
    <w:rsid w:val="0006042A"/>
    <w:rsid w:val="000B6881"/>
    <w:rsid w:val="000E6B12"/>
    <w:rsid w:val="00157100"/>
    <w:rsid w:val="0019087D"/>
    <w:rsid w:val="002F505A"/>
    <w:rsid w:val="00360DED"/>
    <w:rsid w:val="003A5C34"/>
    <w:rsid w:val="003B32BA"/>
    <w:rsid w:val="0043484C"/>
    <w:rsid w:val="00441E5C"/>
    <w:rsid w:val="00450CFD"/>
    <w:rsid w:val="0048061A"/>
    <w:rsid w:val="00493B26"/>
    <w:rsid w:val="00576033"/>
    <w:rsid w:val="005972EC"/>
    <w:rsid w:val="005F0530"/>
    <w:rsid w:val="007058AA"/>
    <w:rsid w:val="009866CC"/>
    <w:rsid w:val="009B148A"/>
    <w:rsid w:val="00B66531"/>
    <w:rsid w:val="00B81B0D"/>
    <w:rsid w:val="00BC45A2"/>
    <w:rsid w:val="00C015B2"/>
    <w:rsid w:val="00C348C0"/>
    <w:rsid w:val="00C73DE7"/>
    <w:rsid w:val="00C802A9"/>
    <w:rsid w:val="00C8600A"/>
    <w:rsid w:val="00CB4784"/>
    <w:rsid w:val="00DD2954"/>
    <w:rsid w:val="00DE7645"/>
    <w:rsid w:val="00E70216"/>
    <w:rsid w:val="00EA2CA3"/>
    <w:rsid w:val="00EF0409"/>
    <w:rsid w:val="00F6706E"/>
    <w:rsid w:val="12E770F7"/>
    <w:rsid w:val="1E3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2289</Words>
  <Characters>2378</Characters>
  <Lines>20</Lines>
  <Paragraphs>5</Paragraphs>
  <TotalTime>147</TotalTime>
  <ScaleCrop>false</ScaleCrop>
  <LinksUpToDate>false</LinksUpToDate>
  <CharactersWithSpaces>2439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2021-01-26T06:39:00Z</dcterms:created>
  <dc:creator>lenovo</dc:creator>
  <cp:lastModifiedBy>AA</cp:lastModifiedBy>
  <dcterms:modified xsi:type="dcterms:W3CDTF">2026-03-26T03:05:30Z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468C7A5D655644CF9D9D2BA49746423F_12</vt:lpwstr>
  </property>
</Properties>
</file>