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default" w:ascii="文星标宋" w:hAnsi="文星标宋" w:eastAsia="文星标宋" w:cs="文星标宋"/>
          <w:b w:val="0"/>
          <w:bCs w:val="0"/>
          <w:color w:val="000000"/>
          <w:sz w:val="44"/>
          <w:szCs w:val="44"/>
          <w:lang w:val="en-US"/>
        </w:rPr>
      </w:pPr>
      <w:r>
        <w:rPr>
          <w:rFonts w:hint="eastAsia" w:ascii="文星标宋" w:hAnsi="文星标宋" w:eastAsia="文星标宋" w:cs="文星标宋"/>
          <w:b w:val="0"/>
          <w:bCs w:val="0"/>
          <w:color w:val="000000"/>
          <w:sz w:val="44"/>
          <w:szCs w:val="44"/>
          <w:lang w:val="en-US" w:eastAsia="zh-CN"/>
        </w:rPr>
        <w:t>昌乐县人民政府朱刘街道办事处</w:t>
      </w:r>
    </w:p>
    <w:p>
      <w:pPr>
        <w:widowControl/>
        <w:spacing w:line="576" w:lineRule="exact"/>
        <w:jc w:val="center"/>
        <w:rPr>
          <w:rFonts w:ascii="文星标宋" w:hAnsi="文星标宋" w:eastAsia="文星标宋" w:cs="文星标宋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文星标宋" w:hAnsi="文星标宋" w:eastAsia="文星标宋" w:cs="文星标宋"/>
          <w:b w:val="0"/>
          <w:bCs w:val="0"/>
          <w:color w:val="000000"/>
          <w:sz w:val="44"/>
          <w:szCs w:val="44"/>
          <w:lang w:val="en-US" w:eastAsia="zh-CN"/>
        </w:rPr>
        <w:t>2022年政府信息公开工作年度报告</w:t>
      </w:r>
    </w:p>
    <w:p>
      <w:pPr>
        <w:widowControl/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</w:p>
    <w:p>
      <w:pPr>
        <w:widowControl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根据《中华人民共和国政府信息公开条例》和省、市、县人民政府关于做好政府信息公开工作的有关规定和要求，现公布2022年度昌乐县人民政府朱刘街道办事处政府信息公开工作年度报告。本报告是根据《条例》要求编制而成，报告中所列数据的统计期限为2022年1月1日至2022年12月31日。</w:t>
      </w:r>
    </w:p>
    <w:p>
      <w:pPr>
        <w:widowControl/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全文包括总体情况、主动公开政府信息情况、收到和处理政府信息公开申请情况、政府信息公开行政复议、行政诉讼情况、存在的主要问题及改进情况、其他需要报告的事项等六项内容。如对本年度报告有疑问，请联系：昌乐县人民政府朱刘街道办事处，联系电话：0536-6711106。</w:t>
      </w:r>
    </w:p>
    <w:p>
      <w:pPr>
        <w:widowControl/>
        <w:spacing w:line="576" w:lineRule="exact"/>
        <w:ind w:firstLine="640" w:firstLineChars="200"/>
        <w:jc w:val="left"/>
        <w:rPr>
          <w:b w:val="0"/>
          <w:bCs w:val="0"/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kern w:val="0"/>
          <w:sz w:val="32"/>
          <w:szCs w:val="32"/>
          <w:lang w:bidi="ar"/>
        </w:rPr>
        <w:t>一、总体情况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2022年政府信息公开工作认真按照紧紧朱刘街道工作，较好地满足了社会公众获取信息的需求。</w:t>
      </w:r>
    </w:p>
    <w:p>
      <w:pPr>
        <w:pStyle w:val="7"/>
        <w:widowControl/>
        <w:spacing w:beforeAutospacing="0" w:afterAutospacing="0" w:line="576" w:lineRule="exact"/>
        <w:ind w:firstLine="64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hAnsi="宋体" w:eastAsia="楷体_GB2312" w:cs="黑体"/>
          <w:b w:val="0"/>
          <w:bCs w:val="0"/>
          <w:color w:val="000000"/>
          <w:sz w:val="32"/>
          <w:szCs w:val="32"/>
          <w:lang w:bidi="ar"/>
        </w:rPr>
        <w:t>（一）主动公开情况。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截止2022年12月31日，主动公开政府信息共计672条，其中，通过政府信息公开专栏主动公开政府信息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条，通过政务微信公开政府信息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  <w:t>822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条，通过各级媒体等其他方式公开政府信息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  <w:t>124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条。</w:t>
      </w:r>
    </w:p>
    <w:p>
      <w:pPr>
        <w:pStyle w:val="7"/>
        <w:widowControl/>
        <w:spacing w:beforeAutospacing="0" w:afterAutospacing="0" w:line="576" w:lineRule="exact"/>
        <w:ind w:firstLine="64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内容主要涵盖政府工作方案、机构设置、职能、办事程序，教育、医疗、社会保障、促进就业政策，城乡建设和管理的重大事项，贯彻落实国家关于农村工作政策的情况，抢险救灾、优抚、救济、社会捐助等款物的发放情况等方面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对于群众在12345热线的提问，每一条都做到有问必答，2022年通过12345热线回复问题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  <w:t>2837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条、中国政府网2条；国务院“互联网+督查”4条、昌乐网络问政4条。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hAnsi="仿宋_GB2312" w:eastAsia="楷体_GB2312" w:cs="仿宋_GB2312"/>
          <w:b w:val="0"/>
          <w:bCs w:val="0"/>
          <w:sz w:val="32"/>
          <w:szCs w:val="32"/>
          <w:lang w:bidi="ar"/>
        </w:rPr>
        <w:t>（二）依申请公开情况。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2022年，收到群众提出的政府信息公开申请1件，已按时、规范答复，未发生行政复议、行政诉讼。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楷体_GB2312" w:hAnsi="仿宋_GB2312" w:eastAsia="楷体_GB2312" w:cs="仿宋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hAnsi="仿宋_GB2312" w:eastAsia="楷体_GB2312" w:cs="仿宋_GB2312"/>
          <w:b w:val="0"/>
          <w:bCs w:val="0"/>
          <w:sz w:val="32"/>
          <w:szCs w:val="32"/>
          <w:lang w:bidi="ar"/>
        </w:rPr>
        <w:t>（三）政府信息公开管理情况。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把政务公开制度建设作为推进此项工作的重要措施，严格落实公开信息分管领导把关、主要领导审批制度，及时准确发布信息，以制度来杜绝公开工作中的随意性，推动政务公开工作深入开展，提高公开工作的规范性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严格按信息公开时限规定积极主动及时的公开、更新文件类政府信息。公开信息及时、完整、准确、规范和安全，保持网站常态化更新，将重要信息通过网站及时向社会公布。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（四）政府信息公开平台建设情况。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朱刘街道利用信息化手段丰富信息公开形式，利用微信公众(朱刘街道办事处）新媒体平台，拓宽信息公开渠道，进一步加大信息公开和政策解读力度。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bidi="ar"/>
        </w:rPr>
        <w:t xml:space="preserve"> </w:t>
      </w:r>
    </w:p>
    <w:p>
      <w:pPr>
        <w:pStyle w:val="7"/>
        <w:widowControl/>
        <w:numPr>
          <w:ilvl w:val="0"/>
          <w:numId w:val="1"/>
        </w:numPr>
        <w:spacing w:beforeAutospacing="0" w:afterAutospacing="0" w:line="576" w:lineRule="exact"/>
        <w:ind w:firstLine="640" w:firstLineChars="200"/>
        <w:jc w:val="both"/>
        <w:rPr>
          <w:rFonts w:ascii="楷体_GB2312" w:eastAsia="楷体_GB2312" w:cs="楷体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监督保障情况。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高度重视政务公开工作，坚持把政务公开工作纳入重要议事日程、纳入依法行政工作之中，形成了主要领导亲自抓、分管领导直接抓、落实专人具体抓的工作格局，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bidi="ar"/>
        </w:rPr>
        <w:t>确定一名政研室工作人员专门负责日常公开工作。</w:t>
      </w:r>
    </w:p>
    <w:p>
      <w:pPr>
        <w:widowControl/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街道严格贯彻落实《条例》规定的“工作考核、社会评议、责任追究”等要求，把政务公开纳入政府绩效考核体系，建立健全政府信息公开工作考核制度、社会评议制度和责任追究制度，定期对政府信息公开工作进行考核、评议，确保政府信息公开申请登记、审核、办理、答复、归档等各项工作按时按质完成。</w:t>
      </w:r>
    </w:p>
    <w:p>
      <w:pPr>
        <w:pStyle w:val="4"/>
        <w:ind w:firstLine="640" w:firstLineChars="200"/>
        <w:rPr>
          <w:rFonts w:ascii="黑体" w:hAnsi="黑体" w:eastAsia="黑体"/>
          <w:b w:val="0"/>
          <w:bCs w:val="0"/>
          <w:lang w:bidi="ar"/>
        </w:rPr>
      </w:pPr>
      <w:r>
        <w:rPr>
          <w:rFonts w:hint="eastAsia" w:ascii="黑体" w:hAnsi="黑体" w:eastAsia="黑体"/>
          <w:b w:val="0"/>
          <w:bCs w:val="0"/>
          <w:lang w:bidi="ar"/>
        </w:rPr>
        <w:t>二、主动公开政府信息情况</w:t>
      </w:r>
    </w:p>
    <w:tbl>
      <w:tblPr>
        <w:tblStyle w:val="8"/>
        <w:tblW w:w="870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2112"/>
        <w:gridCol w:w="1505"/>
        <w:gridCol w:w="20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本年制发件数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本年废止</w:t>
            </w:r>
          </w:p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件数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规章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行政规范性文件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bidi="ar"/>
              </w:rPr>
              <w:t>0</w:t>
            </w:r>
          </w:p>
        </w:tc>
      </w:tr>
    </w:tbl>
    <w:p>
      <w:pPr>
        <w:pStyle w:val="7"/>
        <w:widowControl/>
        <w:spacing w:beforeAutospacing="0" w:afterAutospacing="0" w:line="576" w:lineRule="exact"/>
        <w:jc w:val="both"/>
        <w:rPr>
          <w:b w:val="0"/>
          <w:bCs w:val="0"/>
        </w:rPr>
      </w:pPr>
    </w:p>
    <w:p>
      <w:pPr>
        <w:pStyle w:val="7"/>
        <w:widowControl/>
        <w:spacing w:beforeAutospacing="0" w:afterAutospacing="0" w:line="576" w:lineRule="exact"/>
        <w:ind w:firstLine="620"/>
        <w:jc w:val="both"/>
        <w:rPr>
          <w:rFonts w:ascii="黑体" w:hAnsi="宋体" w:eastAsia="黑体" w:cs="黑体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2"/>
          <w:szCs w:val="32"/>
          <w:lang w:bidi="ar"/>
        </w:rPr>
        <w:t>三、收到和处理政府信息公开申请情况</w:t>
      </w:r>
      <w:bookmarkStart w:id="0" w:name="_Hlk125901537"/>
    </w:p>
    <w:p>
      <w:pPr>
        <w:pStyle w:val="7"/>
        <w:widowControl/>
        <w:spacing w:beforeAutospacing="0" w:afterAutospacing="0" w:line="576" w:lineRule="exact"/>
        <w:ind w:firstLine="620"/>
        <w:jc w:val="both"/>
        <w:rPr>
          <w:rFonts w:ascii="黑体" w:hAnsi="宋体" w:eastAsia="黑体" w:cs="黑体"/>
          <w:b w:val="0"/>
          <w:bCs w:val="0"/>
          <w:color w:val="000000"/>
          <w:sz w:val="32"/>
          <w:szCs w:val="32"/>
          <w:lang w:bidi="ar"/>
        </w:rPr>
      </w:pPr>
    </w:p>
    <w:bookmarkEnd w:id="0"/>
    <w:tbl>
      <w:tblPr>
        <w:tblStyle w:val="8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405"/>
        <w:gridCol w:w="28"/>
        <w:gridCol w:w="2765"/>
        <w:gridCol w:w="842"/>
        <w:gridCol w:w="562"/>
        <w:gridCol w:w="562"/>
        <w:gridCol w:w="562"/>
        <w:gridCol w:w="562"/>
        <w:gridCol w:w="536"/>
        <w:gridCol w:w="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81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（本列数据的勾稽关系为：第一项加第二项之和，</w:t>
            </w:r>
          </w:p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等于第三项加第四项之和）</w:t>
            </w:r>
          </w:p>
        </w:tc>
        <w:tc>
          <w:tcPr>
            <w:tcW w:w="425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81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78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  <w:jc w:val="center"/>
        </w:trPr>
        <w:tc>
          <w:tcPr>
            <w:tcW w:w="481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ind w:hanging="1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ind w:hanging="1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5.要求行政机关确认或重新</w:t>
            </w:r>
          </w:p>
          <w:p>
            <w:pPr>
              <w:widowControl/>
              <w:spacing w:line="576" w:lineRule="exact"/>
              <w:ind w:firstLine="200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出具已获取信息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nil"/>
              <w:bottom w:val="outset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nil"/>
              <w:left w:val="nil"/>
              <w:bottom w:val="outset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nil"/>
              <w:left w:val="nil"/>
              <w:bottom w:val="outset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0</w:t>
            </w:r>
          </w:p>
        </w:tc>
      </w:tr>
    </w:tbl>
    <w:p>
      <w:pPr>
        <w:pStyle w:val="7"/>
        <w:widowControl/>
        <w:spacing w:beforeAutospacing="0" w:afterAutospacing="0" w:line="576" w:lineRule="exact"/>
        <w:ind w:firstLine="620"/>
        <w:jc w:val="both"/>
        <w:rPr>
          <w:rFonts w:ascii="黑体" w:hAnsi="宋体" w:eastAsia="黑体" w:cs="黑体"/>
          <w:b w:val="0"/>
          <w:bCs w:val="0"/>
          <w:color w:val="000000"/>
          <w:sz w:val="32"/>
          <w:szCs w:val="32"/>
          <w:lang w:bidi="ar"/>
        </w:rPr>
      </w:pPr>
    </w:p>
    <w:p>
      <w:pPr>
        <w:pStyle w:val="7"/>
        <w:widowControl/>
        <w:spacing w:beforeAutospacing="0" w:afterAutospacing="0" w:line="576" w:lineRule="exact"/>
        <w:ind w:firstLine="620"/>
        <w:jc w:val="both"/>
        <w:rPr>
          <w:b w:val="0"/>
          <w:bCs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2"/>
          <w:szCs w:val="32"/>
          <w:lang w:bidi="ar"/>
        </w:rPr>
        <w:t>四、政府信息公开行政复议、行政诉讼情况</w:t>
      </w:r>
    </w:p>
    <w:p>
      <w:pPr>
        <w:pStyle w:val="7"/>
        <w:widowControl/>
        <w:spacing w:beforeAutospacing="0" w:afterAutospacing="0" w:line="576" w:lineRule="exact"/>
        <w:ind w:firstLine="420"/>
        <w:jc w:val="both"/>
        <w:rPr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color w:val="333333"/>
          <w:lang w:bidi="ar"/>
        </w:rPr>
        <w:t xml:space="preserve"> </w:t>
      </w:r>
    </w:p>
    <w:tbl>
      <w:tblPr>
        <w:tblStyle w:val="8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ind w:hanging="1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总</w:t>
            </w:r>
          </w:p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6" w:lineRule="exact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ind w:hanging="1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576" w:lineRule="exact"/>
              <w:ind w:hanging="1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ind w:hanging="2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ascii="Calibri" w:hAnsi="Calibri" w:eastAsia="宋体" w:cs="Calibri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eastAsia="宋体" w:cs="Calibri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eastAsia="宋体" w:cs="Calibri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eastAsia="宋体" w:cs="Calibri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eastAsia="宋体" w:cs="Calibri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bidi="a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6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0</w:t>
            </w:r>
          </w:p>
        </w:tc>
      </w:tr>
    </w:tbl>
    <w:p>
      <w:pPr>
        <w:pStyle w:val="7"/>
        <w:widowControl/>
        <w:spacing w:beforeAutospacing="0" w:afterAutospacing="0" w:line="576" w:lineRule="exact"/>
        <w:ind w:firstLine="620"/>
        <w:jc w:val="both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bidi="ar"/>
        </w:rPr>
        <w:t>五、存在的主要问题及整改情况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楷体_GB2312" w:eastAsia="楷体_GB2312" w:cs="楷体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（一）202</w:t>
      </w:r>
      <w:r>
        <w:rPr>
          <w:rFonts w:ascii="楷体_GB2312" w:eastAsia="楷体_GB2312" w:cs="楷体_GB2312"/>
          <w:b w:val="0"/>
          <w:bCs w:val="0"/>
          <w:sz w:val="32"/>
          <w:szCs w:val="32"/>
          <w:lang w:bidi="ar"/>
        </w:rPr>
        <w:t>1</w:t>
      </w: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年存在问题整改情况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202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年街道在政务公开方面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存在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信息积压、间歇停顿、公开不及时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问题，发布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信息内容不够精准、简洁、整洁、日常维护工作不够细致、细心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问题。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2022年街道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狠抓问题整改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和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政务信息发布规范化，政府信息公开工作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较202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年有了很大的提升。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楷体_GB2312" w:eastAsia="楷体_GB2312" w:cs="楷体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（二）2022年存在的主要问题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一是各项内容和制度都有待进一步健全完善，需完善政府信息公开相关制度。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二是政府信息公开工作人员业务水平有待提高，亟需加强业务培训。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楷体_GB2312" w:eastAsia="楷体_GB2312" w:cs="楷体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（三）改进措施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1</w:t>
      </w:r>
      <w:r>
        <w:rPr>
          <w:rFonts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加大宣传力度，塑造良好的政府信息公开工作氛围。贯彻落实政府信息公开工作的要求，广泛开展系列政府信息公开工作宣传活动，倡导积极、全面、合法、透明的政府信息，为公众提供及时、准确、实用的信息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2</w:t>
      </w:r>
      <w:r>
        <w:rPr>
          <w:rFonts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围绕中心工作，公开公众普遍关注的热点难点问题。以街道高质量发展工作为主轴，以公众关心的热点、难点问题为导向，全面、及时地公开政府信息，确保政府信息公开工作的针对性和实效性。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3.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2"/>
          <w:szCs w:val="32"/>
          <w:lang w:bidi="ar"/>
        </w:rPr>
        <w:t>扩大公开渠道。充分利用电视、报刊、网站、微博、微信等宣传媒体，扩宽政务信息公开渠道。</w:t>
      </w:r>
    </w:p>
    <w:p>
      <w:pPr>
        <w:pStyle w:val="7"/>
        <w:widowControl/>
        <w:spacing w:beforeAutospacing="0" w:afterAutospacing="0" w:line="576" w:lineRule="exact"/>
        <w:ind w:left="620"/>
        <w:jc w:val="both"/>
        <w:rPr>
          <w:rFonts w:ascii="黑体" w:hAnsi="黑体" w:eastAsia="黑体" w:cs="黑体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bidi="ar"/>
        </w:rPr>
        <w:t>六、其他需要报告的事项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楷体_GB2312" w:eastAsia="楷体_GB2312" w:cs="楷体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（一）收取信息处理费情况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2022年，朱刘街道办事处未收取任何政府信息公开信息处理费。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楷体_GB2312" w:eastAsia="楷体_GB2312" w:cs="楷体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（二）上级年度政务公开工作要点落实情况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根据《2022年昌乐县政务公开重点工作任务分工》安排，通过政府门户网站、政务公开栏、便民服务中心电子触摸屏、公共场所LED显示屏、微信公众号、报刊、电视、广播、抖音等各种形式大力推进街道决策、执行、管理、服务、结果公开，内容涉及安全生产、卫生健康、生态环境、住房保障、就业就学、低保救助、养老服务、移风易俗、惠企政策等重点领域。目前，朱刘街道办事处涉及责任事项已全部落实到位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楷体_GB2312" w:eastAsia="楷体_GB2312" w:cs="楷体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（三）人大代表建议和政协提案办理情况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2022年提出人大代表建议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件、政协提案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个。建议提案已通过政府网站进行了公开，面复率、满意率均达到100%。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楷体_GB2312" w:eastAsia="楷体_GB2312" w:cs="楷体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 xml:space="preserve"> （四）年度政务公开工作创新情况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2022年，街道不断加大政务信息公开力度，创新政务公开工作方式，加强政策解读、扩大公众参与、增强公开实效，开展便企利民政策宣传活动10余场。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楷体_GB2312" w:eastAsia="楷体_GB2312" w:cs="楷体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（五）报告数据统计说明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本报告所列数据统计期限为2022年1月1日至2022年12月31日。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楷体_GB2312" w:eastAsia="楷体_GB2312" w:cs="楷体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（六）本行政机关认为需要报告的其他事项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无。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楷体_GB2312" w:eastAsia="楷体_GB2312" w:cs="楷体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eastAsia="楷体_GB2312" w:cs="楷体_GB2312"/>
          <w:b w:val="0"/>
          <w:bCs w:val="0"/>
          <w:sz w:val="32"/>
          <w:szCs w:val="32"/>
          <w:lang w:bidi="ar"/>
        </w:rPr>
        <w:t>（七）其他有关文件专门要求报告的事项</w:t>
      </w:r>
    </w:p>
    <w:p>
      <w:pPr>
        <w:pStyle w:val="7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无。</w:t>
      </w:r>
    </w:p>
    <w:p>
      <w:pPr>
        <w:widowControl/>
        <w:spacing w:line="576" w:lineRule="exact"/>
        <w:jc w:val="right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</w:p>
    <w:p>
      <w:pPr>
        <w:pStyle w:val="2"/>
      </w:pPr>
    </w:p>
    <w:p>
      <w:pPr>
        <w:widowControl/>
        <w:spacing w:line="576" w:lineRule="exact"/>
        <w:jc w:val="righ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昌乐县人民政府朱刘街道办事处</w:t>
      </w:r>
    </w:p>
    <w:p>
      <w:pPr>
        <w:widowControl/>
        <w:spacing w:line="576" w:lineRule="exact"/>
        <w:jc w:val="center"/>
        <w:rPr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202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年1月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日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E3339"/>
    <w:multiLevelType w:val="singleLevel"/>
    <w:tmpl w:val="048E333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Y2FjNzlkZDdlYTZjYTU3YmM5MDQwM2RjZTdmZDgifQ=="/>
    <w:docVar w:name="KSO_WPS_MARK_KEY" w:val="44cf4086-a617-4fbb-b90e-43b6bab3f470"/>
  </w:docVars>
  <w:rsids>
    <w:rsidRoot w:val="2B7E26A3"/>
    <w:rsid w:val="000D6C22"/>
    <w:rsid w:val="000F5928"/>
    <w:rsid w:val="001C42F6"/>
    <w:rsid w:val="00344DAD"/>
    <w:rsid w:val="00481A2E"/>
    <w:rsid w:val="004C29D9"/>
    <w:rsid w:val="004F59A2"/>
    <w:rsid w:val="006B6CB0"/>
    <w:rsid w:val="00870CD1"/>
    <w:rsid w:val="008E0550"/>
    <w:rsid w:val="00931C20"/>
    <w:rsid w:val="00BA343F"/>
    <w:rsid w:val="00BF4555"/>
    <w:rsid w:val="00C10125"/>
    <w:rsid w:val="00C13016"/>
    <w:rsid w:val="00C533BF"/>
    <w:rsid w:val="00CD145E"/>
    <w:rsid w:val="00D904D2"/>
    <w:rsid w:val="00E32EDC"/>
    <w:rsid w:val="00F369FF"/>
    <w:rsid w:val="01423F24"/>
    <w:rsid w:val="01A06D45"/>
    <w:rsid w:val="01BD3F9B"/>
    <w:rsid w:val="01F95761"/>
    <w:rsid w:val="03266786"/>
    <w:rsid w:val="04794E48"/>
    <w:rsid w:val="080C28F1"/>
    <w:rsid w:val="097C3D4B"/>
    <w:rsid w:val="09F2657F"/>
    <w:rsid w:val="0B654161"/>
    <w:rsid w:val="0C4A2339"/>
    <w:rsid w:val="0D2F4607"/>
    <w:rsid w:val="0D454F9F"/>
    <w:rsid w:val="0DA8289C"/>
    <w:rsid w:val="0DAB74DB"/>
    <w:rsid w:val="0E334AE3"/>
    <w:rsid w:val="0E643BC1"/>
    <w:rsid w:val="0F06764E"/>
    <w:rsid w:val="10EB4001"/>
    <w:rsid w:val="11D95341"/>
    <w:rsid w:val="129E57B1"/>
    <w:rsid w:val="138A6CF0"/>
    <w:rsid w:val="13E76BAD"/>
    <w:rsid w:val="1A1632E0"/>
    <w:rsid w:val="1CCB3DE6"/>
    <w:rsid w:val="1EAC1767"/>
    <w:rsid w:val="20C0737B"/>
    <w:rsid w:val="20E7310B"/>
    <w:rsid w:val="20F052F3"/>
    <w:rsid w:val="21365AA6"/>
    <w:rsid w:val="215E465C"/>
    <w:rsid w:val="21AD0BCA"/>
    <w:rsid w:val="28CD5BB6"/>
    <w:rsid w:val="2B7E26A3"/>
    <w:rsid w:val="2C087790"/>
    <w:rsid w:val="2CA5221B"/>
    <w:rsid w:val="2D183950"/>
    <w:rsid w:val="2E5A3DAC"/>
    <w:rsid w:val="2E757019"/>
    <w:rsid w:val="2EF7784D"/>
    <w:rsid w:val="34880F47"/>
    <w:rsid w:val="370F2894"/>
    <w:rsid w:val="37815E4F"/>
    <w:rsid w:val="395E7165"/>
    <w:rsid w:val="3ABF4225"/>
    <w:rsid w:val="3B3B1C31"/>
    <w:rsid w:val="3BBE2057"/>
    <w:rsid w:val="3C3A0821"/>
    <w:rsid w:val="3C624E13"/>
    <w:rsid w:val="3FE92620"/>
    <w:rsid w:val="40350A1E"/>
    <w:rsid w:val="40B8212D"/>
    <w:rsid w:val="40CF56E8"/>
    <w:rsid w:val="421B70FA"/>
    <w:rsid w:val="43747266"/>
    <w:rsid w:val="43A856DB"/>
    <w:rsid w:val="44744F90"/>
    <w:rsid w:val="45261967"/>
    <w:rsid w:val="4777346C"/>
    <w:rsid w:val="481B1F9F"/>
    <w:rsid w:val="4B062139"/>
    <w:rsid w:val="4BB93F0A"/>
    <w:rsid w:val="4CFA7C28"/>
    <w:rsid w:val="4EE21ECA"/>
    <w:rsid w:val="4FB76E58"/>
    <w:rsid w:val="50C0576D"/>
    <w:rsid w:val="515E3FEA"/>
    <w:rsid w:val="51AC4978"/>
    <w:rsid w:val="51E0039B"/>
    <w:rsid w:val="54C911B0"/>
    <w:rsid w:val="559B33ED"/>
    <w:rsid w:val="563E7DD8"/>
    <w:rsid w:val="574D6720"/>
    <w:rsid w:val="58895737"/>
    <w:rsid w:val="58AF2C6B"/>
    <w:rsid w:val="59B83CBA"/>
    <w:rsid w:val="59C55DEB"/>
    <w:rsid w:val="5ABB1C9E"/>
    <w:rsid w:val="5B1514BB"/>
    <w:rsid w:val="5C783498"/>
    <w:rsid w:val="5CFD7C9D"/>
    <w:rsid w:val="5E2329AA"/>
    <w:rsid w:val="5E813F39"/>
    <w:rsid w:val="60262C67"/>
    <w:rsid w:val="61473814"/>
    <w:rsid w:val="625069B2"/>
    <w:rsid w:val="62C07F0A"/>
    <w:rsid w:val="631745BF"/>
    <w:rsid w:val="63B87FBE"/>
    <w:rsid w:val="649D54C8"/>
    <w:rsid w:val="674144ED"/>
    <w:rsid w:val="68637725"/>
    <w:rsid w:val="6BAB7CA9"/>
    <w:rsid w:val="6F964D72"/>
    <w:rsid w:val="70BC0C6D"/>
    <w:rsid w:val="70BE05C6"/>
    <w:rsid w:val="71B74450"/>
    <w:rsid w:val="72107DDD"/>
    <w:rsid w:val="72980351"/>
    <w:rsid w:val="733B7FDD"/>
    <w:rsid w:val="74F91445"/>
    <w:rsid w:val="75476EED"/>
    <w:rsid w:val="75FC6AC3"/>
    <w:rsid w:val="76236D76"/>
    <w:rsid w:val="772F3393"/>
    <w:rsid w:val="777C7EBC"/>
    <w:rsid w:val="7B9E3FD7"/>
    <w:rsid w:val="7F1A36DC"/>
    <w:rsid w:val="7F5F2CC2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宋体" w:eastAsia="仿宋_GB2312"/>
      <w:sz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2969</Words>
  <Characters>3094</Characters>
  <Lines>25</Lines>
  <Paragraphs>7</Paragraphs>
  <TotalTime>5</TotalTime>
  <ScaleCrop>false</ScaleCrop>
  <LinksUpToDate>false</LinksUpToDate>
  <CharactersWithSpaces>3140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2023-01-29T08:00:00Z</dcterms:created>
  <dc:creator>tt</dc:creator>
  <cp:lastModifiedBy>李国</cp:lastModifiedBy>
  <dcterms:modified xsi:type="dcterms:W3CDTF">2023-02-22T06:33:42Z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C6E4E2E7327A4BC2B2ADAA7BBA0FFD09</vt:lpwstr>
  </property>
</Properties>
</file>