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文星标宋" w:eastAsia="文星标宋"/>
          <w:b/>
          <w:sz w:val="44"/>
          <w:szCs w:val="44"/>
        </w:rPr>
      </w:pPr>
      <w:r>
        <w:rPr>
          <w:rFonts w:hint="eastAsia" w:ascii="文星标宋" w:eastAsia="文星标宋"/>
          <w:b/>
          <w:sz w:val="44"/>
          <w:szCs w:val="44"/>
        </w:rPr>
        <w:t>昌乐县退役军人事务局</w:t>
      </w:r>
    </w:p>
    <w:p>
      <w:pPr>
        <w:jc w:val="center"/>
        <w:rPr>
          <w:rFonts w:ascii="文星标宋" w:eastAsia="文星标宋"/>
          <w:b/>
          <w:sz w:val="44"/>
          <w:szCs w:val="44"/>
        </w:rPr>
      </w:pPr>
      <w:r>
        <w:rPr>
          <w:rFonts w:hint="eastAsia" w:ascii="文星标宋" w:eastAsia="文星标宋"/>
          <w:b/>
          <w:sz w:val="44"/>
          <w:szCs w:val="44"/>
        </w:rPr>
        <w:t>2022年政府信息公开工作年度报告</w:t>
      </w:r>
    </w:p>
    <w:p>
      <w:pPr>
        <w:ind w:left="640" w:hanging="640" w:hangingChars="200"/>
        <w:jc w:val="center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中华人民共和国政府信息公开条例》《国务院办公厅政府信息与政务公开办公室关于印发&lt;中华人民共和国政府信息公开工作年度报告格式&gt;的通知》《昌乐县人民政府办公室关于做好2022年政府信息公开工作年度报告编制发布和报送工作的通知》要求及相关规定，结合我局实际，编制并向社会公布《昌乐县退役军人事务局2022年信息公开工作年度报告》。本报告由总体工作开展情况、主动公开政府信息情况、收到和处理政府信息公开申请情况、政府信息公开行政复议、行政诉讼情况、存在的主要问题及改进情况等5个部分组成，报告中所列数据的统计期限自2022年1月1日起至2022年12月31日止。如对本报告有任何疑问，请与昌乐县退役军人事务局联系（地址：新昌路1351号城投大厦8楼；邮编：262400；电话：0536-6291300) 。</w:t>
      </w:r>
    </w:p>
    <w:p>
      <w:pPr>
        <w:widowControl/>
        <w:shd w:val="clear" w:color="auto" w:fill="FFFFFF"/>
        <w:spacing w:line="576" w:lineRule="exact"/>
        <w:ind w:firstLine="643"/>
        <w:jc w:val="left"/>
        <w:rPr>
          <w:rFonts w:ascii="黑体" w:hAnsi="黑体" w:eastAsia="黑体" w:cs="宋体"/>
          <w:color w:val="333333"/>
          <w:kern w:val="0"/>
          <w:sz w:val="24"/>
        </w:rPr>
      </w:pPr>
      <w:r>
        <w:rPr>
          <w:rFonts w:hint="eastAsia" w:ascii="黑体" w:hAnsi="黑体" w:eastAsia="黑体" w:cs="宋体"/>
          <w:b/>
          <w:bCs/>
          <w:color w:val="333333"/>
          <w:kern w:val="0"/>
          <w:sz w:val="32"/>
          <w:szCs w:val="32"/>
        </w:rPr>
        <w:t>一、总体情况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2022年，我局在县委、县政府的正确领导下,深入贯彻习近平总书记关于退役军人工作重要论述精神，结合退役军人工作实际，严格按照“公正、公平、合法、便民”的总体原则和“真实有效、及时准确、合法规范”的总体要求，认真落实新条例、政务公开工作要点等文件精神，进一步规范流程,拓宽信息公开渠道,深化信息公开内容,提高信息公开质量,完善公开机制，切实提高了全县退役军人事务系统政府信息公开工作整体水平。现将2022年度信息公开工作情况报告如下：</w:t>
      </w:r>
    </w:p>
    <w:p>
      <w:pPr>
        <w:spacing w:line="576" w:lineRule="exact"/>
        <w:ind w:firstLine="643" w:firstLineChars="200"/>
        <w:rPr>
          <w:rFonts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（一）主动公开情况</w:t>
      </w:r>
    </w:p>
    <w:p>
      <w:pPr>
        <w:widowControl/>
        <w:shd w:val="clear" w:color="auto" w:fill="FFFFFF"/>
        <w:spacing w:line="576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一年来，我局认真贯彻落实《中华人民共和国政府信息公开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条例》精神,按照昌乐县相关文件要求,切实加强组织领导,明确目标任务,落实工作责任,有力地促进了信息公开工作的开展。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通过政务公开专栏发布16条信息、微信公众号发布159条信息。利用微信公众号、政务公开网等方式扩大宣传面，加大政务公开宣传力度。</w:t>
      </w:r>
      <w:r>
        <w:rPr>
          <w:rFonts w:hint="eastAsia" w:ascii="仿宋_GB2312" w:eastAsia="仿宋_GB2312"/>
          <w:sz w:val="32"/>
          <w:szCs w:val="32"/>
        </w:rPr>
        <w:t>结合我局实际,细化各阶段的工作重点，强化各科室职责分工,保证信息公开工作的稳步推进和有序开展。</w:t>
      </w:r>
    </w:p>
    <w:p>
      <w:pPr>
        <w:widowControl/>
        <w:shd w:val="clear" w:color="auto" w:fill="FFFFFF"/>
        <w:spacing w:line="576" w:lineRule="exact"/>
        <w:ind w:firstLine="640"/>
        <w:jc w:val="left"/>
        <w:rPr>
          <w:rFonts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（二）依申请公开情况</w:t>
      </w:r>
    </w:p>
    <w:p>
      <w:pPr>
        <w:widowControl/>
        <w:shd w:val="clear" w:color="auto" w:fill="FFFFFF"/>
        <w:spacing w:line="576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按照“谁收到、谁处理”的原则办理，</w:t>
      </w:r>
      <w:r>
        <w:rPr>
          <w:rFonts w:ascii="仿宋_GB2312" w:eastAsia="仿宋_GB2312"/>
          <w:sz w:val="32"/>
          <w:szCs w:val="32"/>
        </w:rPr>
        <w:t>我局在县政府信息公开网站开通依申请公开功能，公布局政务公开电子邮箱、政务公开部门地址，方便申请人通过网站等多渠道提交申请，并明确专人负责信息公开申请的登记工作，第一时间联系申请人了解具体需求，并按照政府信息公开有关规定和办理时限，全程跟踪办理进程，及时记录办理结果并存档。2022年，县退役军人事务局未收到依申请公开。</w:t>
      </w:r>
    </w:p>
    <w:p>
      <w:pPr>
        <w:widowControl/>
        <w:shd w:val="clear" w:color="auto" w:fill="FFFFFF"/>
        <w:spacing w:line="576" w:lineRule="exact"/>
        <w:ind w:firstLine="640"/>
        <w:jc w:val="left"/>
        <w:rPr>
          <w:rFonts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（三）政府信息管理情况</w:t>
      </w:r>
    </w:p>
    <w:p>
      <w:pPr>
        <w:widowControl/>
        <w:shd w:val="clear" w:color="auto" w:fill="FFFFFF"/>
        <w:spacing w:line="576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按照有关文件要求，我局全面梳理政府信息公开目录，规范网站信息发布审核制度，坚持“先审后发”，信息发布前需经办公室审核、分管领导批准后统一发布。同时，明确政府信息公开工作的分工和职责，安排专人负责相关工作，建立健全信息发布、新媒体运行等工作机制。</w:t>
      </w:r>
    </w:p>
    <w:p>
      <w:pPr>
        <w:widowControl/>
        <w:shd w:val="clear" w:color="auto" w:fill="FFFFFF"/>
        <w:spacing w:line="576" w:lineRule="exact"/>
        <w:ind w:firstLine="640"/>
        <w:jc w:val="left"/>
        <w:rPr>
          <w:rFonts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（四）平台建设情况</w:t>
      </w:r>
    </w:p>
    <w:p>
      <w:pPr>
        <w:widowControl/>
        <w:shd w:val="clear" w:color="auto" w:fill="FFFFFF"/>
        <w:spacing w:line="576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我局充分利用新载体、新形式，</w:t>
      </w:r>
      <w:r>
        <w:rPr>
          <w:rFonts w:ascii="仿宋_GB2312" w:eastAsia="仿宋_GB2312"/>
          <w:sz w:val="32"/>
          <w:szCs w:val="32"/>
        </w:rPr>
        <w:t>利用信息化手段丰富信息公开形式，拓宽信息公开渠道，以政务信息网络平台和政府内政务公开宣传栏为载体，将我局班子成员责任清单、科室职责进行梳理后及时公布在政务网站上，确保行政职责公开、透明运行，广泛接受群众和社会各界监督。同时，做好政策解读，加强舆情回应。紧贴退役军人需求和社会关切，增强舆情风险防控意识。针对政务服务平台退役军人咨询事项和网上信访事项，及时进行办理答复，确保网上信访事项处理及时有效。形成关注退役军人工作、了解退役军人工作、支持退役军人工作的良好社会舆论氛围。</w:t>
      </w:r>
    </w:p>
    <w:p>
      <w:pPr>
        <w:widowControl/>
        <w:shd w:val="clear" w:color="auto" w:fill="FFFFFF"/>
        <w:spacing w:line="576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（五）监督保障情况</w:t>
      </w:r>
    </w:p>
    <w:p>
      <w:pPr>
        <w:widowControl/>
        <w:shd w:val="clear" w:color="auto" w:fill="FFFFFF"/>
        <w:spacing w:line="576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我局把信息公开工作列入重要议事议程，建立健全政府信息公开工作各项制度，明确分工，落实责任，督促工作全面开展。通过完善领导机构，健全监督保障机制，落实责任追究，形成健全的制度保障体系。结合退役军人工作实际，不断完善信息公开宣传考评机制，加强全系统工作人员工作的业务能力、应对突发事件、新闻写作等能力，保证及时更新、上传全面、准确、优质的政府信息。</w:t>
      </w:r>
    </w:p>
    <w:p>
      <w:pPr>
        <w:widowControl/>
        <w:shd w:val="clear" w:color="auto" w:fill="FFFFFF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二、主动公开政府信息情况</w:t>
      </w:r>
    </w:p>
    <w:tbl>
      <w:tblPr>
        <w:tblStyle w:val="4"/>
        <w:tblW w:w="974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发件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　      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 　       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　      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 　       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>
      <w:pPr>
        <w:ind w:firstLine="643" w:firstLineChars="200"/>
        <w:rPr>
          <w:rFonts w:ascii="黑体" w:hAnsi="黑体" w:eastAsia="黑体"/>
          <w:b/>
          <w:sz w:val="32"/>
          <w:szCs w:val="32"/>
        </w:rPr>
      </w:pPr>
    </w:p>
    <w:p>
      <w:pPr>
        <w:ind w:firstLine="308" w:firstLineChars="96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三、收到和处理政府信息公开申请情况</w:t>
      </w:r>
    </w:p>
    <w:tbl>
      <w:tblPr>
        <w:tblStyle w:val="4"/>
        <w:tblW w:w="9748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ind w:firstLine="200" w:firstLineChars="1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>
      <w:pPr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四、政府信息公开行政复议、行政诉讼情况</w:t>
      </w:r>
    </w:p>
    <w:tbl>
      <w:tblPr>
        <w:tblStyle w:val="4"/>
        <w:tblW w:w="9748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0</w:t>
            </w:r>
          </w:p>
        </w:tc>
      </w:tr>
    </w:tbl>
    <w:p>
      <w:pPr>
        <w:spacing w:line="576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五、存在的主要问题及改进情况</w:t>
      </w:r>
    </w:p>
    <w:p>
      <w:pPr>
        <w:spacing w:line="576" w:lineRule="exact"/>
        <w:ind w:firstLine="643" w:firstLineChars="200"/>
        <w:rPr>
          <w:rFonts w:ascii="楷体_GB2312" w:hAnsi="宋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（一）2021年问题整改情况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是加强有关政策法规、条例的学习。逐步扩大信息主动公开范围，提高信息公开质量。二是加强热点公开。深化回应关切，对热点问题快速反应并及时公开回应，切实提高政务公开工作群众满意度。三是加强平台建设管理。进一步完善信息公开相关栏目，做强官方发布渠道，为信息公开提供有力支撑。</w:t>
      </w:r>
    </w:p>
    <w:p>
      <w:pPr>
        <w:spacing w:line="576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（二）2022年存在的主要问题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的政务公开工作在深化公开内容、完善公开载体、配套公开措施、加强基础工作等方面取得了明显成效，但仍存在不足之处。主要表现在：一是标准还不够高，内容还不够全面，信息更新还不够及时；二是部分业务科室对政务公开工作重要性的认识不到位，工作主动性不够，提供可公开的信息素材较少。</w:t>
      </w:r>
    </w:p>
    <w:p>
      <w:pPr>
        <w:spacing w:line="576" w:lineRule="exact"/>
        <w:ind w:firstLine="643" w:firstLineChars="200"/>
        <w:rPr>
          <w:rFonts w:ascii="楷体_GB2312" w:hAnsi="宋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（三）改进措施</w:t>
      </w:r>
    </w:p>
    <w:p>
      <w:pPr>
        <w:spacing w:line="576" w:lineRule="exact"/>
        <w:ind w:firstLine="640" w:firstLineChars="200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针对存在的问题，我局将进一步加强对政务公开工作的领导，认真制定切实可行的措施，以求真务实的作风，扎实做好今后的政务公开工作，重点抓好以下几项工作：</w:t>
      </w:r>
    </w:p>
    <w:p>
      <w:pPr>
        <w:spacing w:line="576" w:lineRule="exact"/>
        <w:ind w:firstLine="640" w:firstLineChars="200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一是加强办公室与各股室的交流，提高各科室的信息报送意识。</w:t>
      </w:r>
    </w:p>
    <w:p>
      <w:pPr>
        <w:spacing w:line="576" w:lineRule="exact"/>
        <w:ind w:firstLine="640" w:firstLineChars="200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二是进一步做好政务公开资料归档工作，做到政务公开有据可查。</w:t>
      </w:r>
    </w:p>
    <w:p>
      <w:pPr>
        <w:spacing w:line="576" w:lineRule="exact"/>
        <w:ind w:firstLine="640" w:firstLineChars="200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三是加强对政务公开工作人员的业务培训，加强政务公开工作人员政策理论学习和业务研究，准确把握政策精神，增强专业素养，强化公开理念，提高指导、推动政务公开工作的能力和水平。</w:t>
      </w:r>
    </w:p>
    <w:p>
      <w:pPr>
        <w:spacing w:line="576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六、其他需要报告的事项</w:t>
      </w:r>
    </w:p>
    <w:p>
      <w:pPr>
        <w:spacing w:line="576" w:lineRule="exact"/>
        <w:ind w:firstLine="643" w:firstLineChars="200"/>
        <w:jc w:val="left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(一)收取信息处理费情况。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2022年，县退役军人事务局未收取任何政府信息公开信息处理费。</w:t>
      </w:r>
    </w:p>
    <w:p>
      <w:pPr>
        <w:spacing w:line="576" w:lineRule="exact"/>
        <w:ind w:firstLine="643" w:firstLineChars="200"/>
        <w:jc w:val="left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(二)上级年度政务公开工作要点落实情况。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根据工作安排，扎实推动责任事项落实到位，加强政务公开平台建设。目前，县退役军人事务局涉及责任事项已全部落实到位。</w:t>
      </w:r>
    </w:p>
    <w:p>
      <w:pPr>
        <w:spacing w:line="576" w:lineRule="exact"/>
        <w:ind w:firstLine="643" w:firstLineChars="200"/>
        <w:jc w:val="left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(三)人大代表建议和政协提案办理情况。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2022年，县退役军人事务局未承办人大代表建议和政协提案。</w:t>
      </w:r>
    </w:p>
    <w:p>
      <w:pPr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(四)年度政务公开工作创新情况。一是</w:t>
      </w:r>
      <w:r>
        <w:rPr>
          <w:rFonts w:hint="eastAsia" w:ascii="仿宋_GB2312" w:eastAsia="仿宋_GB2312"/>
          <w:sz w:val="32"/>
          <w:szCs w:val="32"/>
        </w:rPr>
        <w:t>调整优化领导机构和职能，明确职责分工，完善工作机制，使信息公开业务更加有序、便民、高效。二是扩展公开范围，进一步拓宽信息公开平台。在利用好现有平台公开信息的同时，进一步拓展公开途径，增强政府信息公开质效。</w:t>
      </w:r>
    </w:p>
    <w:p>
      <w:pPr>
        <w:spacing w:line="576" w:lineRule="exact"/>
        <w:ind w:firstLine="643" w:firstLineChars="200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(五)报告数据统计说明。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本报告所列数据统计期限为2022年1月1日至2022年12月31日。</w:t>
      </w:r>
    </w:p>
    <w:p>
      <w:pPr>
        <w:spacing w:line="576" w:lineRule="exact"/>
        <w:ind w:firstLine="643" w:firstLineChars="200"/>
        <w:jc w:val="left"/>
        <w:rPr>
          <w:rFonts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(六)本行政机关认为需要报告的其他事项。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无。</w:t>
      </w:r>
    </w:p>
    <w:p>
      <w:pPr>
        <w:tabs>
          <w:tab w:val="left" w:pos="7065"/>
        </w:tabs>
        <w:spacing w:line="576" w:lineRule="exact"/>
        <w:ind w:firstLine="643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(七)其他有关文件专门要求报告的事项。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无。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ab/>
      </w:r>
    </w:p>
    <w:p>
      <w:pPr>
        <w:spacing w:line="576" w:lineRule="exact"/>
        <w:ind w:firstLine="4960" w:firstLineChars="1550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ind w:firstLine="4960" w:firstLineChars="15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昌乐县退役军人事务局</w:t>
      </w:r>
    </w:p>
    <w:p>
      <w:pPr>
        <w:spacing w:line="576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2023年1月11日</w:t>
      </w:r>
    </w:p>
    <w:p>
      <w:pPr>
        <w:spacing w:line="576" w:lineRule="exact"/>
        <w:ind w:firstLine="20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00870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EyM2VlNTA4NDFlN2U0YTRmYzMxMGE2YjhjY2NlNzMifQ=="/>
    <w:docVar w:name="KSO_WPS_MARK_KEY" w:val="d2ba23c8-b0f1-449b-9d4d-cea688db12dd"/>
  </w:docVars>
  <w:rsids>
    <w:rsidRoot w:val="00C57B5B"/>
    <w:rsid w:val="003833BB"/>
    <w:rsid w:val="006C7C81"/>
    <w:rsid w:val="00724869"/>
    <w:rsid w:val="009068CB"/>
    <w:rsid w:val="00A27E14"/>
    <w:rsid w:val="00B15F62"/>
    <w:rsid w:val="00B32048"/>
    <w:rsid w:val="00C57B5B"/>
    <w:rsid w:val="20DC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580</Words>
  <Characters>3312</Characters>
  <Lines>27</Lines>
  <Paragraphs>7</Paragraphs>
  <TotalTime>36</TotalTime>
  <ScaleCrop>false</ScaleCrop>
  <LinksUpToDate>false</LinksUpToDate>
  <CharactersWithSpaces>3885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2023-01-11T00:58:00Z</dcterms:created>
  <dc:creator>微软用户</dc:creator>
  <cp:lastModifiedBy>WPS_1658918391</cp:lastModifiedBy>
  <dcterms:modified xsi:type="dcterms:W3CDTF">2024-02-27T09:20:27Z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3AB2659D31B54E768D062F40F5DBE31D_12</vt:lpwstr>
  </property>
</Properties>
</file>